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D279" w14:textId="77777777" w:rsidR="0007231A" w:rsidRDefault="0007231A" w:rsidP="00444E2E">
      <w:pPr>
        <w:jc w:val="center"/>
        <w:rPr>
          <w:b/>
          <w:u w:val="single"/>
        </w:rPr>
      </w:pPr>
    </w:p>
    <w:p w14:paraId="63AE4547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p w14:paraId="33F7B444" w14:textId="77777777" w:rsidR="000B694D" w:rsidRPr="000B694D" w:rsidRDefault="000B694D" w:rsidP="000B694D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0B694D">
        <w:rPr>
          <w:rFonts w:ascii="Calibri" w:eastAsia="Times New Roman" w:hAnsi="Calibri" w:cs="Calibri"/>
          <w:b/>
          <w:sz w:val="22"/>
          <w:u w:val="single"/>
          <w:lang w:eastAsia="hu-HU"/>
        </w:rPr>
        <w:t>135/2026.(X.27.) KOCB számú határozat</w:t>
      </w:r>
    </w:p>
    <w:p w14:paraId="40CB54C4" w14:textId="77777777" w:rsidR="000B694D" w:rsidRPr="000B694D" w:rsidRDefault="000B694D" w:rsidP="000B694D">
      <w:pPr>
        <w:tabs>
          <w:tab w:val="center" w:pos="1418"/>
          <w:tab w:val="center" w:pos="5206"/>
        </w:tabs>
        <w:ind w:left="720" w:right="58"/>
        <w:jc w:val="both"/>
        <w:rPr>
          <w:rFonts w:ascii="Calibri" w:eastAsia="Calibri" w:hAnsi="Calibri" w:cs="Calibri"/>
          <w:bCs/>
          <w:sz w:val="22"/>
        </w:rPr>
      </w:pPr>
    </w:p>
    <w:p w14:paraId="537FC8A8" w14:textId="77777777" w:rsidR="000B694D" w:rsidRPr="000B694D" w:rsidRDefault="000B694D" w:rsidP="000B694D">
      <w:pPr>
        <w:jc w:val="both"/>
        <w:rPr>
          <w:rFonts w:ascii="Calibri" w:eastAsia="Times New Roman" w:hAnsi="Calibri" w:cs="Calibri"/>
          <w:sz w:val="22"/>
          <w:lang w:eastAsia="hu-HU"/>
        </w:rPr>
      </w:pPr>
      <w:r w:rsidRPr="000B694D">
        <w:rPr>
          <w:rFonts w:ascii="Calibri" w:eastAsia="Times New Roman" w:hAnsi="Calibri" w:cs="Calibri"/>
          <w:sz w:val="22"/>
          <w:lang w:eastAsia="hu-HU"/>
        </w:rPr>
        <w:t>Szombathely Megyei Jogú Város Közgyűlésének Kulturális, Oktatási és Civil Bizottságának az SZMSZ 52.§ (2) bekezdés 20. pontja alapján kialakított véleménye szerint a Szombathelyi Tankerületi Központhoz tartozó általános iskolák 2027/2028. tanévre vonatkozó felvételi körzetek tervezetét a jelenleg hatályos felvételi körzetek alábbi kiegészítésével javasolt elkészíteni:</w:t>
      </w:r>
    </w:p>
    <w:p w14:paraId="6841AC9F" w14:textId="77777777" w:rsidR="000B694D" w:rsidRPr="000B694D" w:rsidRDefault="000B694D" w:rsidP="000B694D">
      <w:pPr>
        <w:jc w:val="both"/>
        <w:rPr>
          <w:rFonts w:ascii="Calibri" w:eastAsia="Times New Roman" w:hAnsi="Calibri" w:cs="Calibri"/>
          <w:sz w:val="22"/>
          <w:lang w:eastAsia="hu-HU"/>
        </w:rPr>
      </w:pPr>
    </w:p>
    <w:p w14:paraId="3A883690" w14:textId="77777777" w:rsidR="000B694D" w:rsidRPr="000B694D" w:rsidRDefault="000B694D" w:rsidP="000B694D">
      <w:pPr>
        <w:numPr>
          <w:ilvl w:val="0"/>
          <w:numId w:val="9"/>
        </w:numPr>
        <w:contextualSpacing/>
        <w:jc w:val="both"/>
        <w:rPr>
          <w:rFonts w:ascii="Calibri" w:eastAsia="Times New Roman" w:hAnsi="Calibri" w:cs="Calibri"/>
          <w:sz w:val="22"/>
          <w:lang w:eastAsia="hu-HU"/>
        </w:rPr>
      </w:pPr>
      <w:r w:rsidRPr="000B694D">
        <w:rPr>
          <w:rFonts w:ascii="Calibri" w:eastAsia="Times New Roman" w:hAnsi="Calibri" w:cs="Calibri"/>
          <w:sz w:val="22"/>
          <w:lang w:eastAsia="hu-HU"/>
        </w:rPr>
        <w:t xml:space="preserve">a </w:t>
      </w:r>
      <w:proofErr w:type="spellStart"/>
      <w:r w:rsidRPr="000B694D">
        <w:rPr>
          <w:rFonts w:ascii="Calibri" w:eastAsia="Times New Roman" w:hAnsi="Calibri" w:cs="Calibri"/>
          <w:sz w:val="22"/>
          <w:lang w:eastAsia="hu-HU"/>
        </w:rPr>
        <w:t>Paragvári</w:t>
      </w:r>
      <w:proofErr w:type="spellEnd"/>
      <w:r w:rsidRPr="000B694D">
        <w:rPr>
          <w:rFonts w:ascii="Calibri" w:eastAsia="Times New Roman" w:hAnsi="Calibri" w:cs="Calibri"/>
          <w:sz w:val="22"/>
          <w:lang w:eastAsia="hu-HU"/>
        </w:rPr>
        <w:t xml:space="preserve"> Utcai Általános Iskola felvételi körzeténél kerüljön feltüntetésre a Dr. </w:t>
      </w:r>
      <w:proofErr w:type="spellStart"/>
      <w:r w:rsidRPr="000B694D">
        <w:rPr>
          <w:rFonts w:ascii="Calibri" w:eastAsia="Times New Roman" w:hAnsi="Calibri" w:cs="Calibri"/>
          <w:sz w:val="22"/>
          <w:lang w:eastAsia="hu-HU"/>
        </w:rPr>
        <w:t>Garzuly</w:t>
      </w:r>
      <w:proofErr w:type="spellEnd"/>
      <w:r w:rsidRPr="000B694D">
        <w:rPr>
          <w:rFonts w:ascii="Calibri" w:eastAsia="Times New Roman" w:hAnsi="Calibri" w:cs="Calibri"/>
          <w:sz w:val="22"/>
          <w:lang w:eastAsia="hu-HU"/>
        </w:rPr>
        <w:t xml:space="preserve"> Ferenc sétány és a </w:t>
      </w:r>
      <w:proofErr w:type="spellStart"/>
      <w:r w:rsidRPr="000B694D">
        <w:rPr>
          <w:rFonts w:ascii="Calibri" w:eastAsia="Times New Roman" w:hAnsi="Calibri" w:cs="Calibri"/>
          <w:sz w:val="22"/>
          <w:lang w:eastAsia="hu-HU"/>
        </w:rPr>
        <w:t>Feiszt</w:t>
      </w:r>
      <w:proofErr w:type="spellEnd"/>
      <w:r w:rsidRPr="000B694D">
        <w:rPr>
          <w:rFonts w:ascii="Calibri" w:eastAsia="Times New Roman" w:hAnsi="Calibri" w:cs="Calibri"/>
          <w:sz w:val="22"/>
          <w:lang w:eastAsia="hu-HU"/>
        </w:rPr>
        <w:t xml:space="preserve"> György tér,</w:t>
      </w:r>
    </w:p>
    <w:p w14:paraId="16A2143F" w14:textId="77777777" w:rsidR="000B694D" w:rsidRPr="000B694D" w:rsidRDefault="000B694D" w:rsidP="000B694D">
      <w:pPr>
        <w:numPr>
          <w:ilvl w:val="0"/>
          <w:numId w:val="9"/>
        </w:numPr>
        <w:contextualSpacing/>
        <w:jc w:val="both"/>
        <w:rPr>
          <w:rFonts w:ascii="Calibri" w:eastAsia="Times New Roman" w:hAnsi="Calibri" w:cs="Calibri"/>
          <w:sz w:val="22"/>
          <w:lang w:eastAsia="hu-HU"/>
        </w:rPr>
      </w:pPr>
      <w:r w:rsidRPr="000B694D">
        <w:rPr>
          <w:rFonts w:ascii="Calibri" w:eastAsia="Times New Roman" w:hAnsi="Calibri" w:cs="Calibri"/>
          <w:sz w:val="22"/>
          <w:lang w:eastAsia="hu-HU"/>
        </w:rPr>
        <w:t>az Oladi Általános Iskola felvételi körzeténél kerüljön feltüntetésre a Cserkész utca.</w:t>
      </w:r>
    </w:p>
    <w:p w14:paraId="62EF77DF" w14:textId="77777777" w:rsidR="000B694D" w:rsidRPr="000B694D" w:rsidRDefault="000B694D" w:rsidP="000B694D">
      <w:pPr>
        <w:jc w:val="both"/>
        <w:rPr>
          <w:rFonts w:ascii="Calibri" w:eastAsia="Times New Roman" w:hAnsi="Calibri" w:cs="Calibri"/>
          <w:sz w:val="22"/>
          <w:lang w:eastAsia="hu-HU"/>
        </w:rPr>
      </w:pPr>
    </w:p>
    <w:p w14:paraId="17D68EB0" w14:textId="77777777" w:rsidR="000B694D" w:rsidRPr="000B694D" w:rsidRDefault="000B694D" w:rsidP="000B694D">
      <w:pPr>
        <w:rPr>
          <w:rFonts w:ascii="Calibri" w:eastAsia="Times New Roman" w:hAnsi="Calibri" w:cs="Calibri"/>
          <w:sz w:val="22"/>
          <w:lang w:eastAsia="hu-HU"/>
        </w:rPr>
      </w:pPr>
      <w:r w:rsidRPr="000B694D">
        <w:rPr>
          <w:rFonts w:ascii="Calibri" w:eastAsia="Times New Roman" w:hAnsi="Calibri" w:cs="Calibri"/>
          <w:b/>
          <w:sz w:val="22"/>
          <w:u w:val="single"/>
          <w:lang w:eastAsia="hu-HU"/>
        </w:rPr>
        <w:t>Felelős:</w:t>
      </w:r>
      <w:r w:rsidRPr="000B694D">
        <w:rPr>
          <w:rFonts w:ascii="Calibri" w:eastAsia="Times New Roman" w:hAnsi="Calibri" w:cs="Calibri"/>
          <w:b/>
          <w:sz w:val="22"/>
          <w:lang w:eastAsia="hu-HU"/>
        </w:rPr>
        <w:tab/>
      </w:r>
      <w:r w:rsidRPr="000B694D">
        <w:rPr>
          <w:rFonts w:ascii="Calibri" w:eastAsia="Times New Roman" w:hAnsi="Calibri" w:cs="Calibri"/>
          <w:b/>
          <w:sz w:val="22"/>
          <w:lang w:eastAsia="hu-HU"/>
        </w:rPr>
        <w:tab/>
      </w:r>
      <w:r w:rsidRPr="000B694D">
        <w:rPr>
          <w:rFonts w:ascii="Calibri" w:eastAsia="Times New Roman" w:hAnsi="Calibri" w:cs="Calibri"/>
          <w:bCs/>
          <w:sz w:val="22"/>
          <w:lang w:eastAsia="hu-HU"/>
        </w:rPr>
        <w:t xml:space="preserve">Putz Attila, a Kulturális, Oktatási és Civil </w:t>
      </w:r>
      <w:r w:rsidRPr="000B694D">
        <w:rPr>
          <w:rFonts w:ascii="Calibri" w:eastAsia="Times New Roman" w:hAnsi="Calibri" w:cs="Calibri"/>
          <w:sz w:val="22"/>
          <w:lang w:eastAsia="hu-HU"/>
        </w:rPr>
        <w:t>Bizottság elnöke</w:t>
      </w:r>
    </w:p>
    <w:p w14:paraId="1D2CC643" w14:textId="77777777" w:rsidR="000B694D" w:rsidRPr="000B694D" w:rsidRDefault="000B694D" w:rsidP="000B694D">
      <w:pPr>
        <w:ind w:left="708" w:firstLine="708"/>
        <w:rPr>
          <w:rFonts w:ascii="Calibri" w:eastAsia="Times New Roman" w:hAnsi="Calibri" w:cs="Calibri"/>
          <w:sz w:val="22"/>
          <w:lang w:eastAsia="hu-HU"/>
        </w:rPr>
      </w:pPr>
      <w:r w:rsidRPr="000B694D">
        <w:rPr>
          <w:rFonts w:ascii="Calibri" w:eastAsia="Times New Roman" w:hAnsi="Calibri" w:cs="Calibri"/>
          <w:sz w:val="22"/>
          <w:lang w:eastAsia="hu-HU"/>
        </w:rPr>
        <w:t>Dr. Nemény András polgármester</w:t>
      </w:r>
    </w:p>
    <w:p w14:paraId="59BEC763" w14:textId="77777777" w:rsidR="000B694D" w:rsidRPr="000B694D" w:rsidRDefault="000B694D" w:rsidP="000B694D">
      <w:pPr>
        <w:ind w:left="708" w:firstLine="708"/>
        <w:rPr>
          <w:rFonts w:ascii="Calibri" w:eastAsia="Times New Roman" w:hAnsi="Calibri" w:cs="Calibri"/>
          <w:sz w:val="22"/>
          <w:lang w:eastAsia="hu-HU"/>
        </w:rPr>
      </w:pPr>
      <w:r w:rsidRPr="000B694D">
        <w:rPr>
          <w:rFonts w:ascii="Calibri" w:eastAsia="Times New Roman" w:hAnsi="Calibri" w:cs="Calibri"/>
          <w:sz w:val="22"/>
          <w:lang w:eastAsia="hu-HU"/>
        </w:rPr>
        <w:t xml:space="preserve">Dr. László Győző alpolgármester </w:t>
      </w:r>
    </w:p>
    <w:p w14:paraId="06F41302" w14:textId="77777777" w:rsidR="000B694D" w:rsidRPr="000B694D" w:rsidRDefault="000B694D" w:rsidP="000B694D">
      <w:pPr>
        <w:ind w:left="1418" w:hanging="142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0B694D">
        <w:rPr>
          <w:rFonts w:ascii="Calibri" w:eastAsia="Times New Roman" w:hAnsi="Calibri" w:cs="Calibri"/>
          <w:bCs/>
          <w:sz w:val="22"/>
          <w:lang w:eastAsia="hu-HU"/>
        </w:rPr>
        <w:tab/>
        <w:t xml:space="preserve">(a végrehajtás előkészítéséért: </w:t>
      </w:r>
    </w:p>
    <w:p w14:paraId="5C89F8BC" w14:textId="77777777" w:rsidR="000B694D" w:rsidRPr="000B694D" w:rsidRDefault="000B694D" w:rsidP="000B694D">
      <w:pPr>
        <w:ind w:left="1418"/>
        <w:jc w:val="both"/>
        <w:rPr>
          <w:rFonts w:ascii="Calibri" w:eastAsia="Times New Roman" w:hAnsi="Calibri" w:cs="Calibri"/>
          <w:sz w:val="22"/>
          <w:lang w:eastAsia="hu-HU"/>
        </w:rPr>
      </w:pPr>
      <w:r w:rsidRPr="000B694D">
        <w:rPr>
          <w:rFonts w:ascii="Calibri" w:eastAsia="Times New Roman" w:hAnsi="Calibri" w:cs="Calibri"/>
          <w:bCs/>
          <w:sz w:val="22"/>
          <w:lang w:eastAsia="hu-HU"/>
        </w:rPr>
        <w:t>Vinczéné Dr. Menyhárt Mária, az Egészségügyi és Közszolgálati Osztály vezetője</w:t>
      </w:r>
      <w:r w:rsidRPr="000B694D">
        <w:rPr>
          <w:rFonts w:ascii="Calibri" w:eastAsia="Times New Roman" w:hAnsi="Calibri" w:cs="Calibri"/>
          <w:sz w:val="22"/>
          <w:lang w:eastAsia="hu-HU"/>
        </w:rPr>
        <w:t>)</w:t>
      </w:r>
    </w:p>
    <w:p w14:paraId="3418294D" w14:textId="77777777" w:rsidR="000B694D" w:rsidRPr="000B694D" w:rsidRDefault="000B694D" w:rsidP="000B694D">
      <w:pPr>
        <w:jc w:val="both"/>
        <w:rPr>
          <w:rFonts w:ascii="Calibri" w:eastAsia="Times New Roman" w:hAnsi="Calibri" w:cs="Calibri"/>
          <w:sz w:val="22"/>
          <w:lang w:eastAsia="hu-HU"/>
        </w:rPr>
      </w:pPr>
    </w:p>
    <w:p w14:paraId="1DF5431F" w14:textId="77777777" w:rsidR="000B694D" w:rsidRPr="000B694D" w:rsidRDefault="000B694D" w:rsidP="000B694D">
      <w:pPr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0B694D">
        <w:rPr>
          <w:rFonts w:ascii="Calibri" w:eastAsia="Times New Roman" w:hAnsi="Calibri" w:cs="Calibri"/>
          <w:b/>
          <w:sz w:val="22"/>
          <w:u w:val="single"/>
          <w:lang w:eastAsia="hu-HU"/>
        </w:rPr>
        <w:t>Határidő:</w:t>
      </w:r>
      <w:r w:rsidRPr="000B694D">
        <w:rPr>
          <w:rFonts w:ascii="Calibri" w:eastAsia="Times New Roman" w:hAnsi="Calibri" w:cs="Calibri"/>
          <w:sz w:val="22"/>
          <w:lang w:eastAsia="hu-HU"/>
        </w:rPr>
        <w:tab/>
      </w:r>
      <w:r w:rsidRPr="000B694D">
        <w:rPr>
          <w:rFonts w:ascii="Calibri" w:eastAsia="Times New Roman" w:hAnsi="Calibri" w:cs="Calibri"/>
          <w:bCs/>
          <w:sz w:val="22"/>
          <w:lang w:eastAsia="hu-HU"/>
        </w:rPr>
        <w:t>2026. október 29.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AE831" w14:textId="77777777" w:rsidR="00E10ACD" w:rsidRDefault="00E10ACD" w:rsidP="00492410">
      <w:r>
        <w:separator/>
      </w:r>
    </w:p>
  </w:endnote>
  <w:endnote w:type="continuationSeparator" w:id="0">
    <w:p w14:paraId="6E563E50" w14:textId="77777777" w:rsidR="00E10ACD" w:rsidRDefault="00E10ACD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8D68D" w14:textId="77777777" w:rsidR="00E10ACD" w:rsidRDefault="00E10ACD" w:rsidP="00492410">
      <w:r>
        <w:separator/>
      </w:r>
    </w:p>
  </w:footnote>
  <w:footnote w:type="continuationSeparator" w:id="0">
    <w:p w14:paraId="294C4A2D" w14:textId="77777777" w:rsidR="00E10ACD" w:rsidRDefault="00E10ACD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C36E91"/>
    <w:multiLevelType w:val="hybridMultilevel"/>
    <w:tmpl w:val="0CF2147C"/>
    <w:lvl w:ilvl="0" w:tplc="C14C2B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9598851">
    <w:abstractNumId w:val="4"/>
  </w:num>
  <w:num w:numId="2" w16cid:durableId="1347827743">
    <w:abstractNumId w:val="6"/>
  </w:num>
  <w:num w:numId="3" w16cid:durableId="1294292975">
    <w:abstractNumId w:val="8"/>
  </w:num>
  <w:num w:numId="4" w16cid:durableId="548492269">
    <w:abstractNumId w:val="0"/>
  </w:num>
  <w:num w:numId="5" w16cid:durableId="997659041">
    <w:abstractNumId w:val="2"/>
  </w:num>
  <w:num w:numId="6" w16cid:durableId="1262495542">
    <w:abstractNumId w:val="5"/>
  </w:num>
  <w:num w:numId="7" w16cid:durableId="1570270379">
    <w:abstractNumId w:val="1"/>
  </w:num>
  <w:num w:numId="8" w16cid:durableId="1641836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26957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0B694D"/>
    <w:rsid w:val="00123CDD"/>
    <w:rsid w:val="002151E8"/>
    <w:rsid w:val="00287DC9"/>
    <w:rsid w:val="002914A3"/>
    <w:rsid w:val="002C0ED9"/>
    <w:rsid w:val="00306EBB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74999"/>
    <w:rsid w:val="004843A5"/>
    <w:rsid w:val="00485CA2"/>
    <w:rsid w:val="00492410"/>
    <w:rsid w:val="004A5BAD"/>
    <w:rsid w:val="004E5589"/>
    <w:rsid w:val="004F2128"/>
    <w:rsid w:val="0054435A"/>
    <w:rsid w:val="005457B7"/>
    <w:rsid w:val="00562E98"/>
    <w:rsid w:val="00593715"/>
    <w:rsid w:val="006059F9"/>
    <w:rsid w:val="0064110F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D0FC5"/>
    <w:rsid w:val="00AE3BEC"/>
    <w:rsid w:val="00B30CF9"/>
    <w:rsid w:val="00B82603"/>
    <w:rsid w:val="00B915AF"/>
    <w:rsid w:val="00BC5E15"/>
    <w:rsid w:val="00BE7E9F"/>
    <w:rsid w:val="00BF2B8F"/>
    <w:rsid w:val="00C16E06"/>
    <w:rsid w:val="00C50E42"/>
    <w:rsid w:val="00C63190"/>
    <w:rsid w:val="00CC2D24"/>
    <w:rsid w:val="00D67A61"/>
    <w:rsid w:val="00DA60D9"/>
    <w:rsid w:val="00DE3510"/>
    <w:rsid w:val="00DE43F9"/>
    <w:rsid w:val="00E10ACD"/>
    <w:rsid w:val="00E27249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">
    <w:name w:val="TableGrid"/>
    <w:rsid w:val="00474999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2026-10-27T07:58:00Z</dcterms:created>
  <dcterms:modified xsi:type="dcterms:W3CDTF">2026-10-27T07:58:00Z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