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71651" w14:textId="6A8FC89C" w:rsidR="00474D5D" w:rsidRPr="00DC0AB0" w:rsidRDefault="00474D5D" w:rsidP="00474D5D">
      <w:pPr>
        <w:rPr>
          <w:rFonts w:asciiTheme="minorHAnsi" w:hAnsiTheme="minorHAnsi" w:cstheme="minorHAnsi"/>
          <w:sz w:val="22"/>
          <w:szCs w:val="22"/>
        </w:rPr>
      </w:pPr>
    </w:p>
    <w:p w14:paraId="616CB098" w14:textId="5180306D" w:rsidR="00971198" w:rsidRPr="00DC0AB0" w:rsidRDefault="00971198" w:rsidP="00971198">
      <w:pPr>
        <w:ind w:firstLine="4536"/>
        <w:rPr>
          <w:rFonts w:asciiTheme="minorHAnsi" w:hAnsiTheme="minorHAnsi" w:cstheme="minorHAnsi"/>
          <w:b/>
          <w:sz w:val="22"/>
          <w:szCs w:val="22"/>
          <w:u w:val="single"/>
        </w:rPr>
      </w:pPr>
      <w:r w:rsidRPr="00DC0AB0">
        <w:rPr>
          <w:rFonts w:asciiTheme="minorHAnsi" w:hAnsiTheme="minorHAnsi" w:cstheme="minorHAnsi"/>
          <w:b/>
          <w:sz w:val="22"/>
          <w:szCs w:val="22"/>
          <w:u w:val="single"/>
        </w:rPr>
        <w:t>Az előterjesztést megtárgyalta:</w:t>
      </w:r>
    </w:p>
    <w:p w14:paraId="21BFABA9" w14:textId="77777777" w:rsidR="00971198" w:rsidRPr="00DC0AB0" w:rsidRDefault="00971198" w:rsidP="00971198">
      <w:pPr>
        <w:ind w:firstLine="4536"/>
        <w:rPr>
          <w:rFonts w:asciiTheme="minorHAnsi" w:hAnsiTheme="minorHAnsi" w:cstheme="minorHAnsi"/>
          <w:b/>
          <w:sz w:val="22"/>
          <w:szCs w:val="22"/>
          <w:u w:val="single"/>
        </w:rPr>
      </w:pPr>
    </w:p>
    <w:p w14:paraId="51293036" w14:textId="77777777" w:rsidR="00971198" w:rsidRPr="00C826AD" w:rsidRDefault="00971198" w:rsidP="00971198">
      <w:pPr>
        <w:numPr>
          <w:ilvl w:val="0"/>
          <w:numId w:val="1"/>
        </w:numPr>
        <w:tabs>
          <w:tab w:val="num" w:pos="4962"/>
        </w:tabs>
        <w:ind w:left="5517" w:hanging="839"/>
        <w:rPr>
          <w:rFonts w:asciiTheme="minorHAnsi" w:hAnsiTheme="minorHAnsi" w:cstheme="minorHAnsi"/>
          <w:sz w:val="22"/>
          <w:szCs w:val="22"/>
        </w:rPr>
      </w:pPr>
      <w:r w:rsidRPr="00C826AD">
        <w:rPr>
          <w:rFonts w:asciiTheme="minorHAnsi" w:hAnsiTheme="minorHAnsi" w:cstheme="minorHAnsi"/>
          <w:sz w:val="22"/>
          <w:szCs w:val="22"/>
        </w:rPr>
        <w:t>Gazdasági és Jogi Bizottság</w:t>
      </w:r>
    </w:p>
    <w:p w14:paraId="03816CF1" w14:textId="77777777" w:rsidR="00971198" w:rsidRPr="00DC0AB0" w:rsidRDefault="00971198" w:rsidP="00971198">
      <w:pPr>
        <w:ind w:left="4536"/>
        <w:rPr>
          <w:rFonts w:asciiTheme="minorHAnsi" w:hAnsiTheme="minorHAnsi" w:cstheme="minorHAnsi"/>
          <w:bCs/>
          <w:i/>
          <w:sz w:val="22"/>
          <w:szCs w:val="22"/>
        </w:rPr>
      </w:pPr>
    </w:p>
    <w:p w14:paraId="173D0BD5" w14:textId="18B0E943" w:rsidR="00971198" w:rsidRPr="00DC0AB0" w:rsidRDefault="00971198" w:rsidP="00971198">
      <w:pPr>
        <w:ind w:left="4536"/>
        <w:rPr>
          <w:rFonts w:asciiTheme="minorHAnsi" w:hAnsiTheme="minorHAnsi" w:cstheme="minorHAnsi"/>
          <w:b/>
          <w:sz w:val="22"/>
          <w:szCs w:val="22"/>
          <w:u w:val="single"/>
        </w:rPr>
      </w:pPr>
      <w:r w:rsidRPr="00DC0AB0">
        <w:rPr>
          <w:rFonts w:asciiTheme="minorHAnsi" w:hAnsiTheme="minorHAnsi" w:cstheme="minorHAnsi"/>
          <w:b/>
          <w:sz w:val="22"/>
          <w:szCs w:val="22"/>
          <w:u w:val="single"/>
        </w:rPr>
        <w:t xml:space="preserve">A </w:t>
      </w:r>
      <w:r w:rsidR="00AB57F6">
        <w:rPr>
          <w:rFonts w:asciiTheme="minorHAnsi" w:hAnsiTheme="minorHAnsi" w:cstheme="minorHAnsi"/>
          <w:b/>
          <w:sz w:val="22"/>
          <w:szCs w:val="22"/>
          <w:u w:val="single"/>
        </w:rPr>
        <w:t>rendelettervezete</w:t>
      </w:r>
      <w:r w:rsidRPr="00DC0AB0">
        <w:rPr>
          <w:rFonts w:asciiTheme="minorHAnsi" w:hAnsiTheme="minorHAnsi" w:cstheme="minorHAnsi"/>
          <w:b/>
          <w:sz w:val="22"/>
          <w:szCs w:val="22"/>
          <w:u w:val="single"/>
        </w:rPr>
        <w:t>t törvényességi szempontból megvizsgáltam:</w:t>
      </w:r>
    </w:p>
    <w:p w14:paraId="1BFB9949" w14:textId="77777777" w:rsidR="00971198" w:rsidRPr="00DC0AB0" w:rsidRDefault="00971198" w:rsidP="00971198">
      <w:pPr>
        <w:rPr>
          <w:rFonts w:asciiTheme="minorHAnsi" w:hAnsiTheme="minorHAnsi" w:cstheme="minorHAnsi"/>
          <w:bCs/>
          <w:sz w:val="22"/>
          <w:szCs w:val="22"/>
        </w:rPr>
      </w:pPr>
    </w:p>
    <w:p w14:paraId="1E34541F" w14:textId="77777777" w:rsidR="00971198" w:rsidRPr="00DC0AB0" w:rsidRDefault="00971198" w:rsidP="00971198">
      <w:pPr>
        <w:rPr>
          <w:rFonts w:asciiTheme="minorHAnsi" w:hAnsiTheme="minorHAnsi" w:cstheme="minorHAnsi"/>
          <w:bCs/>
          <w:sz w:val="22"/>
          <w:szCs w:val="22"/>
        </w:rPr>
      </w:pPr>
    </w:p>
    <w:p w14:paraId="0BBC4C83" w14:textId="77777777" w:rsidR="00971198" w:rsidRPr="00DC0AB0" w:rsidRDefault="00971198" w:rsidP="00971198">
      <w:pPr>
        <w:tabs>
          <w:tab w:val="center" w:pos="6804"/>
        </w:tabs>
        <w:rPr>
          <w:rFonts w:asciiTheme="minorHAnsi" w:hAnsiTheme="minorHAnsi" w:cstheme="minorHAnsi"/>
          <w:bCs/>
          <w:sz w:val="22"/>
          <w:szCs w:val="22"/>
        </w:rPr>
      </w:pPr>
      <w:r w:rsidRPr="00DC0AB0">
        <w:rPr>
          <w:rFonts w:asciiTheme="minorHAnsi" w:hAnsiTheme="minorHAnsi" w:cstheme="minorHAnsi"/>
          <w:bCs/>
          <w:sz w:val="22"/>
          <w:szCs w:val="22"/>
        </w:rPr>
        <w:tab/>
        <w:t>/: Dr. Károlyi Ákos :/</w:t>
      </w:r>
    </w:p>
    <w:p w14:paraId="51CFF9FB" w14:textId="77777777" w:rsidR="00971198" w:rsidRPr="00DC0AB0" w:rsidRDefault="00971198" w:rsidP="00971198">
      <w:pPr>
        <w:tabs>
          <w:tab w:val="center" w:pos="6804"/>
        </w:tabs>
        <w:rPr>
          <w:rFonts w:asciiTheme="minorHAnsi" w:hAnsiTheme="minorHAnsi" w:cstheme="minorHAnsi"/>
          <w:bCs/>
          <w:sz w:val="22"/>
          <w:szCs w:val="22"/>
        </w:rPr>
      </w:pPr>
      <w:r w:rsidRPr="00DC0AB0">
        <w:rPr>
          <w:rFonts w:asciiTheme="minorHAnsi" w:hAnsiTheme="minorHAnsi" w:cstheme="minorHAnsi"/>
          <w:bCs/>
          <w:sz w:val="22"/>
          <w:szCs w:val="22"/>
        </w:rPr>
        <w:tab/>
        <w:t>jegyző</w:t>
      </w:r>
    </w:p>
    <w:p w14:paraId="32B5FB75" w14:textId="77777777" w:rsidR="00971198" w:rsidRDefault="00971198" w:rsidP="00971198">
      <w:pPr>
        <w:rPr>
          <w:rFonts w:asciiTheme="minorHAnsi" w:hAnsiTheme="minorHAnsi" w:cstheme="minorHAnsi"/>
          <w:sz w:val="22"/>
          <w:szCs w:val="22"/>
        </w:rPr>
      </w:pPr>
    </w:p>
    <w:p w14:paraId="12631B3E" w14:textId="77777777" w:rsidR="00D03E0D" w:rsidRPr="00DC0AB0" w:rsidRDefault="00D03E0D" w:rsidP="00971198">
      <w:pPr>
        <w:rPr>
          <w:rFonts w:asciiTheme="minorHAnsi" w:hAnsiTheme="minorHAnsi" w:cstheme="minorHAnsi"/>
          <w:sz w:val="22"/>
          <w:szCs w:val="22"/>
        </w:rPr>
      </w:pPr>
    </w:p>
    <w:p w14:paraId="690E810F" w14:textId="77777777" w:rsidR="00971198" w:rsidRPr="00DC0AB0" w:rsidRDefault="00971198" w:rsidP="00971198">
      <w:pPr>
        <w:jc w:val="center"/>
        <w:rPr>
          <w:rFonts w:asciiTheme="minorHAnsi" w:hAnsiTheme="minorHAnsi" w:cstheme="minorHAnsi"/>
          <w:b/>
          <w:sz w:val="22"/>
          <w:szCs w:val="22"/>
          <w:u w:val="single"/>
        </w:rPr>
      </w:pPr>
      <w:r w:rsidRPr="00DC0AB0">
        <w:rPr>
          <w:rFonts w:asciiTheme="minorHAnsi" w:hAnsiTheme="minorHAnsi" w:cstheme="minorHAnsi"/>
          <w:b/>
          <w:sz w:val="22"/>
          <w:szCs w:val="22"/>
          <w:u w:val="single"/>
        </w:rPr>
        <w:t>ELŐTERJESZTÉS</w:t>
      </w:r>
    </w:p>
    <w:p w14:paraId="6C7A117C" w14:textId="77777777" w:rsidR="00971198" w:rsidRPr="00DC0AB0" w:rsidRDefault="00971198" w:rsidP="00971198">
      <w:pPr>
        <w:jc w:val="center"/>
        <w:rPr>
          <w:rFonts w:asciiTheme="minorHAnsi" w:hAnsiTheme="minorHAnsi" w:cstheme="minorHAnsi"/>
          <w:b/>
          <w:sz w:val="22"/>
          <w:szCs w:val="22"/>
          <w:u w:val="single"/>
        </w:rPr>
      </w:pPr>
    </w:p>
    <w:p w14:paraId="21FDB79D" w14:textId="39DA6FD4" w:rsidR="00971198" w:rsidRPr="00DC0AB0" w:rsidRDefault="00971198" w:rsidP="00971198">
      <w:pPr>
        <w:jc w:val="center"/>
        <w:rPr>
          <w:rFonts w:asciiTheme="minorHAnsi" w:hAnsiTheme="minorHAnsi" w:cstheme="minorHAnsi"/>
          <w:b/>
          <w:sz w:val="22"/>
          <w:szCs w:val="22"/>
        </w:rPr>
      </w:pPr>
      <w:r w:rsidRPr="00DC0AB0">
        <w:rPr>
          <w:rFonts w:asciiTheme="minorHAnsi" w:hAnsiTheme="minorHAnsi" w:cstheme="minorHAnsi"/>
          <w:b/>
          <w:sz w:val="22"/>
          <w:szCs w:val="22"/>
        </w:rPr>
        <w:t>Szombathely Megyei Jogú Város Közgyűlésének 202</w:t>
      </w:r>
      <w:r w:rsidR="00E21FCF">
        <w:rPr>
          <w:rFonts w:asciiTheme="minorHAnsi" w:hAnsiTheme="minorHAnsi" w:cstheme="minorHAnsi"/>
          <w:b/>
          <w:sz w:val="22"/>
          <w:szCs w:val="22"/>
        </w:rPr>
        <w:t>6</w:t>
      </w:r>
      <w:r w:rsidRPr="00DC0AB0">
        <w:rPr>
          <w:rFonts w:asciiTheme="minorHAnsi" w:hAnsiTheme="minorHAnsi" w:cstheme="minorHAnsi"/>
          <w:b/>
          <w:sz w:val="22"/>
          <w:szCs w:val="22"/>
        </w:rPr>
        <w:t xml:space="preserve">. </w:t>
      </w:r>
      <w:r w:rsidR="00AB57F6">
        <w:rPr>
          <w:rFonts w:asciiTheme="minorHAnsi" w:hAnsiTheme="minorHAnsi" w:cstheme="minorHAnsi"/>
          <w:b/>
          <w:sz w:val="22"/>
          <w:szCs w:val="22"/>
        </w:rPr>
        <w:t>októ</w:t>
      </w:r>
      <w:r w:rsidR="003F5198">
        <w:rPr>
          <w:rFonts w:asciiTheme="minorHAnsi" w:hAnsiTheme="minorHAnsi" w:cstheme="minorHAnsi"/>
          <w:b/>
          <w:sz w:val="22"/>
          <w:szCs w:val="22"/>
        </w:rPr>
        <w:t>ber</w:t>
      </w:r>
      <w:r w:rsidRPr="00DC0AB0">
        <w:rPr>
          <w:rFonts w:asciiTheme="minorHAnsi" w:hAnsiTheme="minorHAnsi" w:cstheme="minorHAnsi"/>
          <w:b/>
          <w:sz w:val="22"/>
          <w:szCs w:val="22"/>
        </w:rPr>
        <w:t xml:space="preserve"> </w:t>
      </w:r>
      <w:r w:rsidR="00FF5C4F">
        <w:rPr>
          <w:rFonts w:asciiTheme="minorHAnsi" w:hAnsiTheme="minorHAnsi" w:cstheme="minorHAnsi"/>
          <w:b/>
          <w:sz w:val="22"/>
          <w:szCs w:val="22"/>
        </w:rPr>
        <w:t>2</w:t>
      </w:r>
      <w:r w:rsidR="00AB57F6">
        <w:rPr>
          <w:rFonts w:asciiTheme="minorHAnsi" w:hAnsiTheme="minorHAnsi" w:cstheme="minorHAnsi"/>
          <w:b/>
          <w:sz w:val="22"/>
          <w:szCs w:val="22"/>
        </w:rPr>
        <w:t>9</w:t>
      </w:r>
      <w:r w:rsidR="00FF5C4F">
        <w:rPr>
          <w:rFonts w:asciiTheme="minorHAnsi" w:hAnsiTheme="minorHAnsi" w:cstheme="minorHAnsi"/>
          <w:b/>
          <w:sz w:val="22"/>
          <w:szCs w:val="22"/>
        </w:rPr>
        <w:t>-i</w:t>
      </w:r>
      <w:r w:rsidRPr="00DC0AB0">
        <w:rPr>
          <w:rFonts w:asciiTheme="minorHAnsi" w:hAnsiTheme="minorHAnsi" w:cstheme="minorHAnsi"/>
          <w:b/>
          <w:sz w:val="22"/>
          <w:szCs w:val="22"/>
        </w:rPr>
        <w:t xml:space="preserve"> </w:t>
      </w:r>
      <w:r w:rsidR="007D2CD1" w:rsidRPr="00DC0AB0">
        <w:rPr>
          <w:rFonts w:asciiTheme="minorHAnsi" w:hAnsiTheme="minorHAnsi" w:cstheme="minorHAnsi"/>
          <w:b/>
          <w:sz w:val="22"/>
          <w:szCs w:val="22"/>
        </w:rPr>
        <w:t xml:space="preserve">rendes </w:t>
      </w:r>
      <w:r w:rsidRPr="00DC0AB0">
        <w:rPr>
          <w:rFonts w:asciiTheme="minorHAnsi" w:hAnsiTheme="minorHAnsi" w:cstheme="minorHAnsi"/>
          <w:b/>
          <w:sz w:val="22"/>
          <w:szCs w:val="22"/>
        </w:rPr>
        <w:t>ülésére</w:t>
      </w:r>
    </w:p>
    <w:p w14:paraId="0295DD2E" w14:textId="77777777" w:rsidR="005B32F7" w:rsidRPr="00DC0AB0" w:rsidRDefault="005B32F7" w:rsidP="006E701F">
      <w:pPr>
        <w:jc w:val="center"/>
        <w:rPr>
          <w:rFonts w:asciiTheme="minorHAnsi" w:hAnsiTheme="minorHAnsi" w:cstheme="minorHAnsi"/>
          <w:b/>
          <w:sz w:val="22"/>
          <w:szCs w:val="22"/>
        </w:rPr>
      </w:pPr>
    </w:p>
    <w:p w14:paraId="3D326851" w14:textId="77777777" w:rsidR="00B5079C" w:rsidRDefault="00AB57F6" w:rsidP="00AB57F6">
      <w:pPr>
        <w:ind w:left="705" w:hanging="705"/>
        <w:jc w:val="center"/>
        <w:rPr>
          <w:rFonts w:ascii="Calibri" w:hAnsi="Calibri" w:cs="Calibri"/>
          <w:b/>
          <w:bCs/>
          <w:sz w:val="22"/>
          <w:szCs w:val="22"/>
        </w:rPr>
      </w:pPr>
      <w:r w:rsidRPr="00AB57F6">
        <w:rPr>
          <w:rFonts w:ascii="Calibri" w:hAnsi="Calibri" w:cs="Calibri"/>
          <w:b/>
          <w:bCs/>
          <w:sz w:val="22"/>
          <w:szCs w:val="22"/>
        </w:rPr>
        <w:t xml:space="preserve">Javaslat Szombathely Megyei Jogú Város Önkormányzatának </w:t>
      </w:r>
    </w:p>
    <w:p w14:paraId="0C77D7B0" w14:textId="51D8CE68" w:rsidR="00AB57F6" w:rsidRPr="00AB57F6" w:rsidRDefault="00AB57F6" w:rsidP="00AB57F6">
      <w:pPr>
        <w:ind w:left="705" w:hanging="705"/>
        <w:jc w:val="center"/>
        <w:rPr>
          <w:rFonts w:ascii="Calibri" w:hAnsi="Calibri" w:cs="Calibri"/>
          <w:b/>
          <w:bCs/>
          <w:sz w:val="22"/>
          <w:szCs w:val="22"/>
        </w:rPr>
      </w:pPr>
      <w:r w:rsidRPr="00AB57F6">
        <w:rPr>
          <w:rFonts w:ascii="Calibri" w:hAnsi="Calibri" w:cs="Calibri"/>
          <w:b/>
          <w:bCs/>
          <w:sz w:val="22"/>
          <w:szCs w:val="22"/>
        </w:rPr>
        <w:t>Szervezeti és Működési Szabályzatáról szóló 16/2024. (X. 10.) önkormányzati rendelet módosítására</w:t>
      </w:r>
    </w:p>
    <w:p w14:paraId="6C9A2A98" w14:textId="77777777" w:rsidR="00AB57F6" w:rsidRDefault="00AB57F6" w:rsidP="00AB57F6">
      <w:pPr>
        <w:jc w:val="both"/>
      </w:pPr>
    </w:p>
    <w:p w14:paraId="0E98F2C1" w14:textId="79A1CDB3" w:rsidR="00C9735A" w:rsidRPr="00C9735A" w:rsidRDefault="00C9735A" w:rsidP="00C9735A">
      <w:pPr>
        <w:ind w:firstLine="4"/>
        <w:jc w:val="both"/>
        <w:rPr>
          <w:rFonts w:ascii="Calibri" w:hAnsi="Calibri" w:cs="Calibri"/>
          <w:sz w:val="22"/>
          <w:szCs w:val="22"/>
        </w:rPr>
      </w:pPr>
      <w:r>
        <w:rPr>
          <w:rFonts w:ascii="Calibri" w:hAnsi="Calibri" w:cs="Calibri"/>
          <w:sz w:val="22"/>
          <w:szCs w:val="22"/>
        </w:rPr>
        <w:t xml:space="preserve">A </w:t>
      </w:r>
      <w:r w:rsidRPr="00C9735A">
        <w:rPr>
          <w:rFonts w:ascii="Calibri" w:hAnsi="Calibri" w:cs="Calibri"/>
          <w:sz w:val="22"/>
          <w:szCs w:val="22"/>
        </w:rPr>
        <w:t>Szombathely Megyei Jogú Város Önkormányzatának Szervezeti és Működési Szabályzatáról szóló 16/2024. (X.10.</w:t>
      </w:r>
      <w:r w:rsidR="00740B08">
        <w:rPr>
          <w:rFonts w:ascii="Calibri" w:hAnsi="Calibri" w:cs="Calibri"/>
          <w:sz w:val="22"/>
          <w:szCs w:val="22"/>
        </w:rPr>
        <w:t>)</w:t>
      </w:r>
      <w:r>
        <w:rPr>
          <w:rFonts w:ascii="Calibri" w:hAnsi="Calibri" w:cs="Calibri"/>
          <w:sz w:val="22"/>
          <w:szCs w:val="22"/>
        </w:rPr>
        <w:t xml:space="preserve"> ö</w:t>
      </w:r>
      <w:r w:rsidRPr="00C9735A">
        <w:rPr>
          <w:rFonts w:ascii="Calibri" w:hAnsi="Calibri" w:cs="Calibri"/>
          <w:sz w:val="22"/>
          <w:szCs w:val="22"/>
        </w:rPr>
        <w:t xml:space="preserve">nkormányzati rendeletet </w:t>
      </w:r>
      <w:r w:rsidR="00A31526">
        <w:rPr>
          <w:rFonts w:ascii="Calibri" w:hAnsi="Calibri" w:cs="Calibri"/>
          <w:sz w:val="22"/>
          <w:szCs w:val="22"/>
        </w:rPr>
        <w:t xml:space="preserve">(a továbbiakban: SZMSZ) </w:t>
      </w:r>
      <w:r w:rsidRPr="00C9735A">
        <w:rPr>
          <w:rFonts w:ascii="Calibri" w:hAnsi="Calibri" w:cs="Calibri"/>
          <w:sz w:val="22"/>
          <w:szCs w:val="22"/>
        </w:rPr>
        <w:t>érintően az alábbi módosításokra teszek javaslatot:</w:t>
      </w:r>
    </w:p>
    <w:p w14:paraId="77323703" w14:textId="77777777" w:rsidR="00D03E0D" w:rsidRDefault="00D03E0D" w:rsidP="00AB57F6">
      <w:pPr>
        <w:jc w:val="both"/>
      </w:pPr>
    </w:p>
    <w:p w14:paraId="15219384" w14:textId="00017AD2" w:rsidR="00C9735A" w:rsidRPr="00C9735A" w:rsidRDefault="00C9735A" w:rsidP="00FF6194">
      <w:pPr>
        <w:jc w:val="both"/>
        <w:rPr>
          <w:rFonts w:asciiTheme="minorHAnsi" w:hAnsiTheme="minorHAnsi" w:cstheme="minorHAnsi"/>
          <w:sz w:val="22"/>
          <w:szCs w:val="22"/>
          <w:u w:val="single"/>
        </w:rPr>
      </w:pPr>
      <w:r w:rsidRPr="00C9735A">
        <w:rPr>
          <w:rFonts w:asciiTheme="minorHAnsi" w:hAnsiTheme="minorHAnsi" w:cstheme="minorHAnsi"/>
          <w:sz w:val="22"/>
          <w:szCs w:val="22"/>
          <w:u w:val="single"/>
        </w:rPr>
        <w:t xml:space="preserve">1. </w:t>
      </w:r>
      <w:r w:rsidR="00A31526">
        <w:rPr>
          <w:rFonts w:asciiTheme="minorHAnsi" w:hAnsiTheme="minorHAnsi" w:cstheme="minorHAnsi"/>
          <w:sz w:val="22"/>
          <w:szCs w:val="22"/>
          <w:u w:val="single"/>
        </w:rPr>
        <w:t>Képviselői v</w:t>
      </w:r>
      <w:r w:rsidRPr="00C9735A">
        <w:rPr>
          <w:rFonts w:asciiTheme="minorHAnsi" w:hAnsiTheme="minorHAnsi" w:cstheme="minorHAnsi"/>
          <w:sz w:val="22"/>
          <w:szCs w:val="22"/>
          <w:u w:val="single"/>
        </w:rPr>
        <w:t xml:space="preserve">agyonnyilatkozat-tételi kötelezettséggel összefüggésben </w:t>
      </w:r>
      <w:r>
        <w:rPr>
          <w:rFonts w:asciiTheme="minorHAnsi" w:hAnsiTheme="minorHAnsi" w:cstheme="minorHAnsi"/>
          <w:sz w:val="22"/>
          <w:szCs w:val="22"/>
          <w:u w:val="single"/>
        </w:rPr>
        <w:t xml:space="preserve">alkalmazott </w:t>
      </w:r>
      <w:r w:rsidRPr="00C9735A">
        <w:rPr>
          <w:rFonts w:asciiTheme="minorHAnsi" w:hAnsiTheme="minorHAnsi" w:cstheme="minorHAnsi"/>
          <w:sz w:val="22"/>
          <w:szCs w:val="22"/>
          <w:u w:val="single"/>
        </w:rPr>
        <w:t>vagyoni szankció</w:t>
      </w:r>
      <w:r>
        <w:rPr>
          <w:rFonts w:asciiTheme="minorHAnsi" w:hAnsiTheme="minorHAnsi" w:cstheme="minorHAnsi"/>
          <w:sz w:val="22"/>
          <w:szCs w:val="22"/>
          <w:u w:val="single"/>
        </w:rPr>
        <w:t>:</w:t>
      </w:r>
    </w:p>
    <w:p w14:paraId="0B78EAC7" w14:textId="06CA2CB3" w:rsidR="000957FD" w:rsidRPr="0095479D" w:rsidRDefault="00AB57F6" w:rsidP="00FF6194">
      <w:pPr>
        <w:jc w:val="both"/>
        <w:rPr>
          <w:rFonts w:asciiTheme="minorHAnsi" w:hAnsiTheme="minorHAnsi" w:cstheme="minorHAnsi"/>
          <w:sz w:val="22"/>
          <w:szCs w:val="22"/>
        </w:rPr>
      </w:pPr>
      <w:r w:rsidRPr="00AB57F6">
        <w:rPr>
          <w:rFonts w:asciiTheme="minorHAnsi" w:hAnsiTheme="minorHAnsi" w:cstheme="minorHAnsi"/>
          <w:sz w:val="22"/>
          <w:szCs w:val="22"/>
        </w:rPr>
        <w:t>2026. jú</w:t>
      </w:r>
      <w:r w:rsidR="00014F4A">
        <w:rPr>
          <w:rFonts w:asciiTheme="minorHAnsi" w:hAnsiTheme="minorHAnsi" w:cstheme="minorHAnsi"/>
          <w:sz w:val="22"/>
          <w:szCs w:val="22"/>
        </w:rPr>
        <w:t>nius 29. napján</w:t>
      </w:r>
      <w:r w:rsidRPr="00AB57F6">
        <w:rPr>
          <w:rFonts w:asciiTheme="minorHAnsi" w:hAnsiTheme="minorHAnsi" w:cstheme="minorHAnsi"/>
          <w:sz w:val="22"/>
          <w:szCs w:val="22"/>
        </w:rPr>
        <w:t xml:space="preserve"> hatályba lépett az európai uniós forrásokhoz való hozzáférés érdekében szükséges egyes </w:t>
      </w:r>
      <w:r w:rsidRPr="0095479D">
        <w:rPr>
          <w:rFonts w:asciiTheme="minorHAnsi" w:hAnsiTheme="minorHAnsi" w:cstheme="minorHAnsi"/>
          <w:sz w:val="22"/>
          <w:szCs w:val="22"/>
        </w:rPr>
        <w:t>törvények módosításáról szóló 2026. évi XVIII. törvény</w:t>
      </w:r>
      <w:r w:rsidR="00F04F3F" w:rsidRPr="0095479D">
        <w:rPr>
          <w:rFonts w:asciiTheme="minorHAnsi" w:hAnsiTheme="minorHAnsi" w:cstheme="minorHAnsi"/>
          <w:sz w:val="22"/>
          <w:szCs w:val="22"/>
        </w:rPr>
        <w:t>, amely változásokat hozott a képviselő-testületi tagok vagyonnyilatkozat-tételi kötelezettségével kapcsolatos eljárásokban.</w:t>
      </w:r>
      <w:r w:rsidRPr="0095479D">
        <w:rPr>
          <w:rFonts w:asciiTheme="minorHAnsi" w:hAnsiTheme="minorHAnsi" w:cstheme="minorHAnsi"/>
          <w:sz w:val="22"/>
          <w:szCs w:val="22"/>
        </w:rPr>
        <w:t xml:space="preserve"> </w:t>
      </w:r>
      <w:r w:rsidR="00F04F3F" w:rsidRPr="0095479D">
        <w:rPr>
          <w:rFonts w:asciiTheme="minorHAnsi" w:hAnsiTheme="minorHAnsi" w:cstheme="minorHAnsi"/>
          <w:sz w:val="22"/>
          <w:szCs w:val="22"/>
        </w:rPr>
        <w:t xml:space="preserve">A törvény szigorította a vagyonnyilatkozat-tételre, illetve annak ellenőrzésére vonatkozó szabályokat, továbbá az Integritás Hatóság vonatkozó feladat- és hatásköreinek megteremtésével biztosítja a vagyonnyilatkozatok tartalmának vizsgálatát, teljeskörűségük ellenőrzését, valamint a vagyonnyilatkozatok ellenőrzéséhez szükséges adatokhoz való tényleges hozzáférés jogát. </w:t>
      </w:r>
      <w:r w:rsidR="00297781" w:rsidRPr="0095479D">
        <w:rPr>
          <w:rFonts w:asciiTheme="minorHAnsi" w:hAnsiTheme="minorHAnsi" w:cstheme="minorHAnsi"/>
          <w:sz w:val="22"/>
          <w:szCs w:val="22"/>
        </w:rPr>
        <w:t>A fenti salátatörvény kibővítette</w:t>
      </w:r>
      <w:r w:rsidR="00F04F3F" w:rsidRPr="0095479D">
        <w:rPr>
          <w:rFonts w:asciiTheme="minorHAnsi" w:hAnsiTheme="minorHAnsi" w:cstheme="minorHAnsi"/>
          <w:sz w:val="22"/>
          <w:szCs w:val="22"/>
        </w:rPr>
        <w:t xml:space="preserve"> a Magyarország helyi önkormányzatairól szóló 2011. évi CLXXXIX.</w:t>
      </w:r>
      <w:r w:rsidR="000957FD" w:rsidRPr="0095479D">
        <w:rPr>
          <w:rFonts w:asciiTheme="minorHAnsi" w:hAnsiTheme="minorHAnsi" w:cstheme="minorHAnsi"/>
          <w:sz w:val="22"/>
          <w:szCs w:val="22"/>
        </w:rPr>
        <w:t xml:space="preserve"> törvényben </w:t>
      </w:r>
      <w:r w:rsidR="00297781" w:rsidRPr="0095479D">
        <w:rPr>
          <w:rFonts w:asciiTheme="minorHAnsi" w:hAnsiTheme="minorHAnsi" w:cstheme="minorHAnsi"/>
          <w:sz w:val="22"/>
          <w:szCs w:val="22"/>
        </w:rPr>
        <w:t xml:space="preserve">(a továbbiakban: Mötv.) </w:t>
      </w:r>
      <w:r w:rsidR="000957FD" w:rsidRPr="0095479D">
        <w:rPr>
          <w:rFonts w:asciiTheme="minorHAnsi" w:hAnsiTheme="minorHAnsi" w:cstheme="minorHAnsi"/>
          <w:sz w:val="22"/>
          <w:szCs w:val="22"/>
        </w:rPr>
        <w:t xml:space="preserve">szabályozott </w:t>
      </w:r>
      <w:r w:rsidR="00FF6194" w:rsidRPr="0095479D">
        <w:rPr>
          <w:rFonts w:asciiTheme="minorHAnsi" w:hAnsiTheme="minorHAnsi" w:cstheme="minorHAnsi"/>
          <w:sz w:val="22"/>
          <w:szCs w:val="22"/>
        </w:rPr>
        <w:t>méltatlanság esetköreit</w:t>
      </w:r>
      <w:r w:rsidR="000957FD" w:rsidRPr="0095479D">
        <w:rPr>
          <w:rFonts w:asciiTheme="minorHAnsi" w:hAnsiTheme="minorHAnsi" w:cstheme="minorHAnsi"/>
          <w:sz w:val="22"/>
          <w:szCs w:val="22"/>
        </w:rPr>
        <w:t xml:space="preserve">, és </w:t>
      </w:r>
      <w:r w:rsidR="00297781" w:rsidRPr="0095479D">
        <w:rPr>
          <w:rFonts w:asciiTheme="minorHAnsi" w:hAnsiTheme="minorHAnsi" w:cstheme="minorHAnsi"/>
          <w:sz w:val="22"/>
          <w:szCs w:val="22"/>
        </w:rPr>
        <w:t xml:space="preserve">módosította </w:t>
      </w:r>
      <w:r w:rsidR="000957FD" w:rsidRPr="0095479D">
        <w:rPr>
          <w:rFonts w:asciiTheme="minorHAnsi" w:hAnsiTheme="minorHAnsi" w:cstheme="minorHAnsi"/>
          <w:sz w:val="22"/>
          <w:szCs w:val="22"/>
        </w:rPr>
        <w:t>a vagyonnyilatkozattal kapcsolatos egyéb, alábbiakban ismertetett szabályokat</w:t>
      </w:r>
      <w:r w:rsidR="00297781" w:rsidRPr="0095479D">
        <w:rPr>
          <w:rFonts w:asciiTheme="minorHAnsi" w:hAnsiTheme="minorHAnsi" w:cstheme="minorHAnsi"/>
          <w:sz w:val="22"/>
          <w:szCs w:val="22"/>
        </w:rPr>
        <w:t xml:space="preserve"> is</w:t>
      </w:r>
      <w:r w:rsidR="000957FD" w:rsidRPr="0095479D">
        <w:rPr>
          <w:rFonts w:asciiTheme="minorHAnsi" w:hAnsiTheme="minorHAnsi" w:cstheme="minorHAnsi"/>
          <w:sz w:val="22"/>
          <w:szCs w:val="22"/>
        </w:rPr>
        <w:t>.</w:t>
      </w:r>
    </w:p>
    <w:p w14:paraId="3033E425" w14:textId="77777777" w:rsidR="000957FD" w:rsidRPr="0095479D" w:rsidRDefault="000957FD" w:rsidP="00FF6194">
      <w:pPr>
        <w:jc w:val="both"/>
        <w:rPr>
          <w:rFonts w:asciiTheme="minorHAnsi" w:hAnsiTheme="minorHAnsi" w:cstheme="minorHAnsi"/>
          <w:sz w:val="22"/>
          <w:szCs w:val="22"/>
        </w:rPr>
      </w:pPr>
    </w:p>
    <w:p w14:paraId="7B21D772" w14:textId="0C52961F" w:rsidR="0024359F" w:rsidRDefault="00FF6194" w:rsidP="00FF6194">
      <w:pPr>
        <w:jc w:val="both"/>
        <w:rPr>
          <w:rFonts w:asciiTheme="minorHAnsi" w:hAnsiTheme="minorHAnsi" w:cstheme="minorHAnsi"/>
          <w:sz w:val="22"/>
          <w:szCs w:val="22"/>
        </w:rPr>
      </w:pPr>
      <w:r w:rsidRPr="0095479D">
        <w:rPr>
          <w:rFonts w:asciiTheme="minorHAnsi" w:hAnsiTheme="minorHAnsi" w:cstheme="minorHAnsi"/>
          <w:sz w:val="22"/>
          <w:szCs w:val="22"/>
        </w:rPr>
        <w:t xml:space="preserve">A Mötv. 38. § (1) bekezdésének új a) pontja szerint méltatlanság miatt a képviselő-testület határozatával megszünteti annak az önkormányzati képviselőnek a megbízatását, aki a vagyonnyilatkozat-tételi kötelezettségét elmulasztja, vagy a vagyonnyilatkozatában lényeges adatot, tényt szándékosan valótlanul közölt. </w:t>
      </w:r>
      <w:r w:rsidR="0017589B">
        <w:rPr>
          <w:rFonts w:asciiTheme="minorHAnsi" w:hAnsiTheme="minorHAnsi" w:cstheme="minorHAnsi"/>
          <w:sz w:val="22"/>
          <w:szCs w:val="22"/>
        </w:rPr>
        <w:t>Azon szabály, miszerint a</w:t>
      </w:r>
      <w:r w:rsidR="0024359F" w:rsidRPr="0095479D">
        <w:rPr>
          <w:rFonts w:asciiTheme="minorHAnsi" w:hAnsiTheme="minorHAnsi" w:cstheme="minorHAnsi"/>
          <w:sz w:val="22"/>
          <w:szCs w:val="22"/>
        </w:rPr>
        <w:t xml:space="preserve"> vagyonnyilatkozat benyújtásáig az önkormányzati képviselő e tisztségéből fakadó jogait nem gyakorolhatja, tiszteletdíjat, természetbeni juttatást, költségtérítést nem kaphat</w:t>
      </w:r>
      <w:r w:rsidR="0017589B">
        <w:rPr>
          <w:rFonts w:asciiTheme="minorHAnsi" w:hAnsiTheme="minorHAnsi" w:cstheme="minorHAnsi"/>
          <w:sz w:val="22"/>
          <w:szCs w:val="22"/>
        </w:rPr>
        <w:t>,</w:t>
      </w:r>
      <w:r w:rsidR="0024359F" w:rsidRPr="0095479D">
        <w:rPr>
          <w:rFonts w:asciiTheme="minorHAnsi" w:hAnsiTheme="minorHAnsi" w:cstheme="minorHAnsi"/>
          <w:sz w:val="22"/>
          <w:szCs w:val="22"/>
        </w:rPr>
        <w:t xml:space="preserve"> változatlan az Mötv. szövegében.</w:t>
      </w:r>
    </w:p>
    <w:p w14:paraId="7BED8CA1" w14:textId="77777777" w:rsidR="0024359F" w:rsidRDefault="0024359F" w:rsidP="00FF6194">
      <w:pPr>
        <w:jc w:val="both"/>
        <w:rPr>
          <w:rFonts w:asciiTheme="minorHAnsi" w:hAnsiTheme="minorHAnsi" w:cstheme="minorHAnsi"/>
          <w:sz w:val="22"/>
          <w:szCs w:val="22"/>
        </w:rPr>
      </w:pPr>
    </w:p>
    <w:p w14:paraId="784EFF11" w14:textId="77777777" w:rsidR="00FF6194" w:rsidRDefault="00FF6194" w:rsidP="00FF6194">
      <w:pPr>
        <w:jc w:val="both"/>
        <w:rPr>
          <w:rFonts w:asciiTheme="minorHAnsi" w:hAnsiTheme="minorHAnsi" w:cstheme="minorHAnsi"/>
          <w:sz w:val="22"/>
          <w:szCs w:val="22"/>
        </w:rPr>
      </w:pPr>
      <w:r w:rsidRPr="00AB57F6">
        <w:rPr>
          <w:rFonts w:asciiTheme="minorHAnsi" w:hAnsiTheme="minorHAnsi" w:cstheme="minorHAnsi"/>
          <w:sz w:val="22"/>
          <w:szCs w:val="22"/>
        </w:rPr>
        <w:t xml:space="preserve">Nem módosult a Mötv. 39. § (4) bekezdése, miszerint a vagyonnyilatkozattal kapcsolatos eljárást a vagyonnyilatkozat-vizsgáló bizottságnál bárki kezdeményezheti. Az eljárás eredményéről a vagyonnyilatkozat-vizsgáló bizottság tájékoztatja a soron következő ülésen a képviselő-testületet. </w:t>
      </w:r>
    </w:p>
    <w:p w14:paraId="51A3CC22" w14:textId="77777777" w:rsidR="0017589B" w:rsidRDefault="0017589B" w:rsidP="00FF6194">
      <w:pPr>
        <w:jc w:val="both"/>
        <w:rPr>
          <w:rFonts w:asciiTheme="minorHAnsi" w:hAnsiTheme="minorHAnsi" w:cstheme="minorHAnsi"/>
          <w:sz w:val="22"/>
          <w:szCs w:val="22"/>
        </w:rPr>
      </w:pPr>
    </w:p>
    <w:p w14:paraId="563AB9C8" w14:textId="78931B90" w:rsidR="0017589B" w:rsidRDefault="0017589B" w:rsidP="00FF6194">
      <w:pPr>
        <w:jc w:val="both"/>
        <w:rPr>
          <w:rFonts w:asciiTheme="minorHAnsi" w:hAnsiTheme="minorHAnsi" w:cstheme="minorHAnsi"/>
          <w:sz w:val="22"/>
          <w:szCs w:val="22"/>
        </w:rPr>
      </w:pPr>
      <w:r>
        <w:rPr>
          <w:rFonts w:asciiTheme="minorHAnsi" w:hAnsiTheme="minorHAnsi" w:cstheme="minorHAnsi"/>
          <w:sz w:val="22"/>
          <w:szCs w:val="22"/>
        </w:rPr>
        <w:t>A hatályos SZMSZ tartalmazza a méltatlansági és vagyonnyilatkozattételi eljárás szabályait, e tekintetben módosítás nem indokolt.</w:t>
      </w:r>
    </w:p>
    <w:p w14:paraId="08E8EABA" w14:textId="77777777" w:rsidR="0095479D" w:rsidRDefault="0095479D" w:rsidP="00FF6194">
      <w:pPr>
        <w:jc w:val="both"/>
        <w:rPr>
          <w:rFonts w:asciiTheme="minorHAnsi" w:hAnsiTheme="minorHAnsi" w:cstheme="minorHAnsi"/>
          <w:sz w:val="22"/>
          <w:szCs w:val="22"/>
        </w:rPr>
      </w:pPr>
    </w:p>
    <w:p w14:paraId="099C3719" w14:textId="77777777" w:rsidR="00FF6194" w:rsidRDefault="00FF6194" w:rsidP="00FF6194">
      <w:pPr>
        <w:jc w:val="both"/>
        <w:rPr>
          <w:rFonts w:asciiTheme="minorHAnsi" w:hAnsiTheme="minorHAnsi" w:cstheme="minorHAnsi"/>
          <w:sz w:val="22"/>
          <w:szCs w:val="22"/>
        </w:rPr>
      </w:pPr>
      <w:r w:rsidRPr="00AB57F6">
        <w:rPr>
          <w:rFonts w:asciiTheme="minorHAnsi" w:hAnsiTheme="minorHAnsi" w:cstheme="minorHAnsi"/>
          <w:sz w:val="22"/>
          <w:szCs w:val="22"/>
        </w:rPr>
        <w:t xml:space="preserve">Ugyanakkor az új 39. § (4a) bekezdés a vagyonnyilatkozat-vizsgáló bizottsági eljárás egy új típusát is bevezette, miszerint, ha az európai uniós költségvetési források felhasználásának ellenőrzéséről szóló törvény rendelkezései szerint az Integritás Hatóság jelentésében azt állapítja meg, hogy az önkormányzati képviselő a vagyonnyilatkozat-tételi kötelezettségét elmulasztotta, illetve a vagyonnyilatkozatában lényeges adatot, tényt szándékosan valótlanul közölt, a (4) bekezdés szerinti eljárást a vagyonnyilatkozat-vizsgáló bizottság hivatalból folytatja le, illetve annak eredményéről tájékoztatja a soron következő ülésen a képviselő-testületet. </w:t>
      </w:r>
    </w:p>
    <w:p w14:paraId="7FA56683" w14:textId="77777777" w:rsidR="003D7EA7" w:rsidRDefault="003D7EA7" w:rsidP="00FF6194">
      <w:pPr>
        <w:jc w:val="both"/>
        <w:rPr>
          <w:rFonts w:asciiTheme="minorHAnsi" w:hAnsiTheme="minorHAnsi" w:cstheme="minorHAnsi"/>
          <w:sz w:val="22"/>
          <w:szCs w:val="22"/>
        </w:rPr>
      </w:pPr>
    </w:p>
    <w:p w14:paraId="7D443428" w14:textId="5FE02157" w:rsidR="003D7EA7" w:rsidRDefault="00BC19AA" w:rsidP="003D7EA7">
      <w:pPr>
        <w:jc w:val="both"/>
        <w:rPr>
          <w:rFonts w:asciiTheme="minorHAnsi" w:hAnsiTheme="minorHAnsi" w:cstheme="minorHAnsi"/>
          <w:sz w:val="22"/>
          <w:szCs w:val="22"/>
        </w:rPr>
      </w:pPr>
      <w:r>
        <w:rPr>
          <w:rFonts w:asciiTheme="minorHAnsi" w:hAnsiTheme="minorHAnsi" w:cstheme="minorHAnsi"/>
          <w:sz w:val="22"/>
          <w:szCs w:val="22"/>
        </w:rPr>
        <w:t>A</w:t>
      </w:r>
      <w:r w:rsidR="003D7EA7" w:rsidRPr="00E912C2">
        <w:rPr>
          <w:rFonts w:asciiTheme="minorHAnsi" w:hAnsiTheme="minorHAnsi" w:cstheme="minorHAnsi"/>
          <w:sz w:val="22"/>
          <w:szCs w:val="22"/>
        </w:rPr>
        <w:t>z európai uniós forrásokhoz való hozzáférés érdekében szükséges egyes törvények módosításáról</w:t>
      </w:r>
      <w:r w:rsidR="003D7EA7">
        <w:rPr>
          <w:rFonts w:asciiTheme="minorHAnsi" w:hAnsiTheme="minorHAnsi" w:cstheme="minorHAnsi"/>
          <w:sz w:val="22"/>
          <w:szCs w:val="22"/>
        </w:rPr>
        <w:t xml:space="preserve"> szóló </w:t>
      </w:r>
      <w:r w:rsidR="003D7EA7" w:rsidRPr="00E912C2">
        <w:rPr>
          <w:rFonts w:asciiTheme="minorHAnsi" w:hAnsiTheme="minorHAnsi" w:cstheme="minorHAnsi"/>
          <w:sz w:val="22"/>
          <w:szCs w:val="22"/>
        </w:rPr>
        <w:t>2026. évi XVIII. törvény </w:t>
      </w:r>
      <w:r w:rsidR="003D7EA7" w:rsidRPr="000A329B">
        <w:rPr>
          <w:rFonts w:asciiTheme="minorHAnsi" w:hAnsiTheme="minorHAnsi" w:cstheme="minorHAnsi"/>
          <w:sz w:val="22"/>
          <w:szCs w:val="22"/>
        </w:rPr>
        <w:t>új hatáskörökkel ruház</w:t>
      </w:r>
      <w:r w:rsidR="003D7EA7">
        <w:rPr>
          <w:rFonts w:asciiTheme="minorHAnsi" w:hAnsiTheme="minorHAnsi" w:cstheme="minorHAnsi"/>
          <w:sz w:val="22"/>
          <w:szCs w:val="22"/>
        </w:rPr>
        <w:t>t</w:t>
      </w:r>
      <w:r w:rsidR="003D7EA7" w:rsidRPr="000A329B">
        <w:rPr>
          <w:rFonts w:asciiTheme="minorHAnsi" w:hAnsiTheme="minorHAnsi" w:cstheme="minorHAnsi"/>
          <w:sz w:val="22"/>
          <w:szCs w:val="22"/>
        </w:rPr>
        <w:t>a fel az Integritási Hatóságot a vagyonnyilatkozat-tételi kötelezettség teljesítésének, illetve a nyilatkozat teljeskörűségének ellenőrzését illetően.</w:t>
      </w:r>
      <w:r w:rsidR="003D7EA7">
        <w:rPr>
          <w:rFonts w:asciiTheme="minorHAnsi" w:hAnsiTheme="minorHAnsi" w:cstheme="minorHAnsi"/>
          <w:sz w:val="22"/>
          <w:szCs w:val="22"/>
        </w:rPr>
        <w:t xml:space="preserve"> </w:t>
      </w:r>
    </w:p>
    <w:p w14:paraId="15AB22C3" w14:textId="4147DF09" w:rsidR="003D7EA7" w:rsidRDefault="003D7EA7" w:rsidP="003D7EA7">
      <w:pPr>
        <w:jc w:val="both"/>
        <w:rPr>
          <w:rFonts w:asciiTheme="minorHAnsi" w:hAnsiTheme="minorHAnsi" w:cstheme="minorHAnsi"/>
          <w:sz w:val="22"/>
          <w:szCs w:val="22"/>
        </w:rPr>
      </w:pPr>
      <w:r w:rsidRPr="00E912C2">
        <w:rPr>
          <w:rFonts w:asciiTheme="minorHAnsi" w:hAnsiTheme="minorHAnsi" w:cstheme="minorHAnsi"/>
          <w:sz w:val="22"/>
          <w:szCs w:val="22"/>
        </w:rPr>
        <w:t>A</w:t>
      </w:r>
      <w:r>
        <w:rPr>
          <w:rFonts w:asciiTheme="minorHAnsi" w:hAnsiTheme="minorHAnsi" w:cstheme="minorHAnsi"/>
          <w:sz w:val="22"/>
          <w:szCs w:val="22"/>
        </w:rPr>
        <w:t>z Integritás</w:t>
      </w:r>
      <w:r w:rsidRPr="00E912C2">
        <w:rPr>
          <w:rFonts w:asciiTheme="minorHAnsi" w:hAnsiTheme="minorHAnsi" w:cstheme="minorHAnsi"/>
          <w:sz w:val="22"/>
          <w:szCs w:val="22"/>
        </w:rPr>
        <w:t xml:space="preserve"> Hatóság vagyonnyilatkozati vizsgálati eljárása során ellenőrizheti ​</w:t>
      </w:r>
      <w:r>
        <w:rPr>
          <w:rFonts w:asciiTheme="minorHAnsi" w:hAnsiTheme="minorHAnsi" w:cstheme="minorHAnsi"/>
          <w:sz w:val="22"/>
          <w:szCs w:val="22"/>
        </w:rPr>
        <w:t xml:space="preserve">többek között </w:t>
      </w:r>
      <w:r w:rsidRPr="00E912C2">
        <w:rPr>
          <w:rFonts w:asciiTheme="minorHAnsi" w:hAnsiTheme="minorHAnsi" w:cstheme="minorHAnsi"/>
          <w:sz w:val="22"/>
          <w:szCs w:val="22"/>
        </w:rPr>
        <w:t>a polgármeste</w:t>
      </w:r>
      <w:r>
        <w:rPr>
          <w:rFonts w:asciiTheme="minorHAnsi" w:hAnsiTheme="minorHAnsi" w:cstheme="minorHAnsi"/>
          <w:sz w:val="22"/>
          <w:szCs w:val="22"/>
        </w:rPr>
        <w:t>r,</w:t>
      </w:r>
      <w:r w:rsidRPr="00E912C2">
        <w:rPr>
          <w:rFonts w:asciiTheme="minorHAnsi" w:hAnsiTheme="minorHAnsi" w:cstheme="minorHAnsi"/>
          <w:sz w:val="22"/>
          <w:szCs w:val="22"/>
        </w:rPr>
        <w:t xml:space="preserve"> a helyi önkormányzati képviselő és a nemzetiségi önkormányzati képviselő</w:t>
      </w:r>
      <w:r>
        <w:rPr>
          <w:rFonts w:asciiTheme="minorHAnsi" w:hAnsiTheme="minorHAnsi" w:cstheme="minorHAnsi"/>
          <w:sz w:val="22"/>
          <w:szCs w:val="22"/>
        </w:rPr>
        <w:t xml:space="preserve"> vagyonnyilatkozatát és a hozzátartozói vagyonnyilatkozatot.</w:t>
      </w:r>
    </w:p>
    <w:p w14:paraId="49184355" w14:textId="6B5364DC" w:rsidR="002064C3" w:rsidRPr="00203BF2" w:rsidRDefault="003D7EA7" w:rsidP="002064C3">
      <w:pPr>
        <w:pStyle w:val="Szvegtrzs"/>
        <w:spacing w:after="0" w:line="240" w:lineRule="auto"/>
        <w:jc w:val="both"/>
        <w:rPr>
          <w:rFonts w:ascii="Calibri" w:hAnsi="Calibri" w:cs="Calibri"/>
          <w:sz w:val="22"/>
          <w:szCs w:val="22"/>
        </w:rPr>
      </w:pPr>
      <w:r w:rsidRPr="00E912C2">
        <w:rPr>
          <w:rFonts w:asciiTheme="minorHAnsi" w:hAnsiTheme="minorHAnsi" w:cstheme="minorHAnsi"/>
          <w:sz w:val="22"/>
          <w:szCs w:val="22"/>
        </w:rPr>
        <w:t xml:space="preserve">A Hatóság </w:t>
      </w:r>
      <w:r>
        <w:rPr>
          <w:rFonts w:asciiTheme="minorHAnsi" w:hAnsiTheme="minorHAnsi" w:cstheme="minorHAnsi"/>
          <w:sz w:val="22"/>
          <w:szCs w:val="22"/>
        </w:rPr>
        <w:t xml:space="preserve">ezt a </w:t>
      </w:r>
      <w:r w:rsidRPr="00E912C2">
        <w:rPr>
          <w:rFonts w:asciiTheme="minorHAnsi" w:hAnsiTheme="minorHAnsi" w:cstheme="minorHAnsi"/>
          <w:sz w:val="22"/>
          <w:szCs w:val="22"/>
        </w:rPr>
        <w:t>hatáskörét</w:t>
      </w:r>
      <w:r>
        <w:rPr>
          <w:rFonts w:asciiTheme="minorHAnsi" w:hAnsiTheme="minorHAnsi" w:cstheme="minorHAnsi"/>
          <w:sz w:val="22"/>
          <w:szCs w:val="22"/>
        </w:rPr>
        <w:t xml:space="preserve"> </w:t>
      </w:r>
      <w:r w:rsidRPr="00E912C2">
        <w:rPr>
          <w:rFonts w:asciiTheme="minorHAnsi" w:hAnsiTheme="minorHAnsi" w:cstheme="minorHAnsi"/>
          <w:sz w:val="22"/>
          <w:szCs w:val="22"/>
        </w:rPr>
        <w:t>országgyűlési képviselői megbízatással nem rendelkező politikai felsővezető</w:t>
      </w:r>
      <w:r>
        <w:rPr>
          <w:rFonts w:asciiTheme="minorHAnsi" w:hAnsiTheme="minorHAnsi" w:cstheme="minorHAnsi"/>
          <w:sz w:val="22"/>
          <w:szCs w:val="22"/>
        </w:rPr>
        <w:t xml:space="preserve"> teki</w:t>
      </w:r>
      <w:r w:rsidRPr="00E912C2">
        <w:rPr>
          <w:rFonts w:asciiTheme="minorHAnsi" w:hAnsiTheme="minorHAnsi" w:cstheme="minorHAnsi"/>
          <w:sz w:val="22"/>
          <w:szCs w:val="22"/>
        </w:rPr>
        <w:t>ntetében kizárólagosan,</w:t>
      </w:r>
      <w:r>
        <w:rPr>
          <w:rFonts w:asciiTheme="minorHAnsi" w:hAnsiTheme="minorHAnsi" w:cstheme="minorHAnsi"/>
          <w:sz w:val="22"/>
          <w:szCs w:val="22"/>
        </w:rPr>
        <w:t xml:space="preserve"> egyéb </w:t>
      </w:r>
      <w:r w:rsidRPr="00E912C2">
        <w:rPr>
          <w:rFonts w:asciiTheme="minorHAnsi" w:hAnsiTheme="minorHAnsi" w:cstheme="minorHAnsi"/>
          <w:sz w:val="22"/>
          <w:szCs w:val="22"/>
        </w:rPr>
        <w:t xml:space="preserve">személyi kör tekintetében más – törvényben meghatározott – szervvel, szervezettel </w:t>
      </w:r>
      <w:r>
        <w:rPr>
          <w:rFonts w:asciiTheme="minorHAnsi" w:hAnsiTheme="minorHAnsi" w:cstheme="minorHAnsi"/>
          <w:sz w:val="22"/>
          <w:szCs w:val="22"/>
        </w:rPr>
        <w:t xml:space="preserve">– önkormányzati képviselők esetén a vagyonnyilatkozatok nyilvántartásáról és őrzéséről gondoskodó bizottsággal - </w:t>
      </w:r>
      <w:r w:rsidRPr="00E912C2">
        <w:rPr>
          <w:rFonts w:asciiTheme="minorHAnsi" w:hAnsiTheme="minorHAnsi" w:cstheme="minorHAnsi"/>
          <w:sz w:val="22"/>
          <w:szCs w:val="22"/>
        </w:rPr>
        <w:t>megosztottan</w:t>
      </w:r>
      <w:r>
        <w:rPr>
          <w:rFonts w:asciiTheme="minorHAnsi" w:hAnsiTheme="minorHAnsi" w:cstheme="minorHAnsi"/>
          <w:sz w:val="22"/>
          <w:szCs w:val="22"/>
        </w:rPr>
        <w:t xml:space="preserve"> </w:t>
      </w:r>
      <w:r w:rsidRPr="00E912C2">
        <w:rPr>
          <w:rFonts w:asciiTheme="minorHAnsi" w:hAnsiTheme="minorHAnsi" w:cstheme="minorHAnsi"/>
          <w:sz w:val="22"/>
          <w:szCs w:val="22"/>
        </w:rPr>
        <w:t>gyakorolja.</w:t>
      </w:r>
      <w:r w:rsidR="002064C3">
        <w:rPr>
          <w:rFonts w:asciiTheme="minorHAnsi" w:hAnsiTheme="minorHAnsi" w:cstheme="minorHAnsi"/>
          <w:sz w:val="22"/>
          <w:szCs w:val="22"/>
        </w:rPr>
        <w:t xml:space="preserve"> Önkormányzatunknál a</w:t>
      </w:r>
      <w:r w:rsidR="002064C3" w:rsidRPr="00203BF2">
        <w:rPr>
          <w:rFonts w:ascii="Calibri" w:hAnsi="Calibri" w:cs="Calibri"/>
          <w:sz w:val="22"/>
          <w:szCs w:val="22"/>
        </w:rPr>
        <w:t xml:space="preserve"> Gazdasági és Jogi Bizottság látja el vagyonnyilatkozat-tétel</w:t>
      </w:r>
      <w:r w:rsidR="00014F4A">
        <w:rPr>
          <w:rFonts w:ascii="Calibri" w:hAnsi="Calibri" w:cs="Calibri"/>
          <w:sz w:val="22"/>
          <w:szCs w:val="22"/>
        </w:rPr>
        <w:t xml:space="preserve">lel kapcsolatos </w:t>
      </w:r>
      <w:r w:rsidR="002064C3" w:rsidRPr="00203BF2">
        <w:rPr>
          <w:rFonts w:ascii="Calibri" w:hAnsi="Calibri" w:cs="Calibri"/>
          <w:sz w:val="22"/>
          <w:szCs w:val="22"/>
        </w:rPr>
        <w:t>feladatokat.</w:t>
      </w:r>
    </w:p>
    <w:p w14:paraId="61615B38" w14:textId="42DBF49D" w:rsidR="003D7EA7" w:rsidRDefault="003D7EA7" w:rsidP="003D7EA7">
      <w:pPr>
        <w:jc w:val="both"/>
        <w:rPr>
          <w:rFonts w:asciiTheme="minorHAnsi" w:hAnsiTheme="minorHAnsi" w:cstheme="minorHAnsi"/>
          <w:sz w:val="22"/>
          <w:szCs w:val="22"/>
        </w:rPr>
      </w:pPr>
    </w:p>
    <w:p w14:paraId="080C56B7" w14:textId="4D7767E2" w:rsidR="003D7EA7" w:rsidRDefault="003D7EA7" w:rsidP="003D7EA7">
      <w:pPr>
        <w:jc w:val="both"/>
        <w:rPr>
          <w:rFonts w:asciiTheme="minorHAnsi" w:hAnsiTheme="minorHAnsi" w:cstheme="minorHAnsi"/>
          <w:sz w:val="22"/>
          <w:szCs w:val="22"/>
        </w:rPr>
      </w:pPr>
      <w:r w:rsidRPr="003D7EA7">
        <w:rPr>
          <w:rFonts w:asciiTheme="minorHAnsi" w:hAnsiTheme="minorHAnsi" w:cstheme="minorHAnsi"/>
          <w:sz w:val="22"/>
          <w:szCs w:val="22"/>
        </w:rPr>
        <w:t>A 2022. évi XXVII. törvény 19/B. § (2) bekezdése értelmében az Integritás Hatóság nem indíthat a polgármester és az önkormányzati képviselők esetében vagyonnyilatkozati bírság kiszabására irányuló hatósági eljárást, azonban az Európai Uniós vállalásoknak megfelelően szükséges</w:t>
      </w:r>
      <w:r w:rsidR="00B5079C">
        <w:rPr>
          <w:rFonts w:asciiTheme="minorHAnsi" w:hAnsiTheme="minorHAnsi" w:cstheme="minorHAnsi"/>
          <w:sz w:val="22"/>
          <w:szCs w:val="22"/>
        </w:rPr>
        <w:t>sé vált</w:t>
      </w:r>
      <w:r w:rsidRPr="003D7EA7">
        <w:rPr>
          <w:rFonts w:asciiTheme="minorHAnsi" w:hAnsiTheme="minorHAnsi" w:cstheme="minorHAnsi"/>
          <w:sz w:val="22"/>
          <w:szCs w:val="22"/>
        </w:rPr>
        <w:t xml:space="preserve"> annak megteremtése, hogy kisebb súlyú – a hivatalvesztés szintjét el nem érő, ugyanakkor a csekély mulasztásnál nagyobb mérvű – jogsértések esetében lehetőség nyíljon az ilyen tisztségeket betöltő személyek vagyoni szankcionálására is.</w:t>
      </w:r>
    </w:p>
    <w:p w14:paraId="24C2879F" w14:textId="77777777" w:rsidR="003D7EA7" w:rsidRDefault="003D7EA7" w:rsidP="003D7EA7">
      <w:pPr>
        <w:jc w:val="both"/>
        <w:rPr>
          <w:rFonts w:asciiTheme="minorHAnsi" w:hAnsiTheme="minorHAnsi" w:cstheme="minorHAnsi"/>
          <w:sz w:val="22"/>
          <w:szCs w:val="22"/>
        </w:rPr>
      </w:pPr>
    </w:p>
    <w:p w14:paraId="2DA8441D" w14:textId="105F3B39" w:rsidR="00AB57F6" w:rsidRDefault="00AB57F6" w:rsidP="00AB57F6">
      <w:pPr>
        <w:jc w:val="both"/>
        <w:rPr>
          <w:rFonts w:asciiTheme="minorHAnsi" w:hAnsiTheme="minorHAnsi" w:cstheme="minorHAnsi"/>
          <w:sz w:val="22"/>
          <w:szCs w:val="22"/>
        </w:rPr>
      </w:pPr>
      <w:r>
        <w:rPr>
          <w:rFonts w:asciiTheme="minorHAnsi" w:hAnsiTheme="minorHAnsi" w:cstheme="minorHAnsi"/>
          <w:sz w:val="22"/>
          <w:szCs w:val="22"/>
        </w:rPr>
        <w:t xml:space="preserve">Az Mötv. </w:t>
      </w:r>
      <w:r w:rsidRPr="00AB57F6">
        <w:rPr>
          <w:rFonts w:asciiTheme="minorHAnsi" w:hAnsiTheme="minorHAnsi" w:cstheme="minorHAnsi"/>
          <w:sz w:val="22"/>
          <w:szCs w:val="22"/>
        </w:rPr>
        <w:t xml:space="preserve">33. § (1) </w:t>
      </w:r>
      <w:r>
        <w:rPr>
          <w:rFonts w:asciiTheme="minorHAnsi" w:hAnsiTheme="minorHAnsi" w:cstheme="minorHAnsi"/>
          <w:sz w:val="22"/>
          <w:szCs w:val="22"/>
        </w:rPr>
        <w:t>bekezdés értelmében a „</w:t>
      </w:r>
      <w:r w:rsidRPr="00AB57F6">
        <w:rPr>
          <w:rFonts w:asciiTheme="minorHAnsi" w:hAnsiTheme="minorHAnsi" w:cstheme="minorHAnsi"/>
          <w:sz w:val="22"/>
          <w:szCs w:val="22"/>
        </w:rPr>
        <w:t>törvényben meghatározott kötelezettségeit megszegő önkormányzati képviselő megállapított tiszteletdíját, természetbeni juttatását a képviselő-testület – a szervezeti és működési szabályzatában meghatározottak alapján – legfeljebb tizenkét havi időtartamra csökkentheti, megvonhatja (az e § alkalmazásában a továbbiakban: vagyoni szankció). Ismételt kötelezettségszegés esetén a csökkentés vagy a megvonás újra megállapítható.</w:t>
      </w:r>
      <w:r>
        <w:rPr>
          <w:rFonts w:asciiTheme="minorHAnsi" w:hAnsiTheme="minorHAnsi" w:cstheme="minorHAnsi"/>
          <w:sz w:val="22"/>
          <w:szCs w:val="22"/>
        </w:rPr>
        <w:t>”</w:t>
      </w:r>
    </w:p>
    <w:p w14:paraId="2DD127C6" w14:textId="77777777" w:rsidR="003D775C" w:rsidRDefault="003D775C" w:rsidP="00AB57F6">
      <w:pPr>
        <w:jc w:val="both"/>
        <w:rPr>
          <w:rFonts w:asciiTheme="minorHAnsi" w:hAnsiTheme="minorHAnsi" w:cstheme="minorHAnsi"/>
          <w:sz w:val="22"/>
          <w:szCs w:val="22"/>
        </w:rPr>
      </w:pPr>
    </w:p>
    <w:p w14:paraId="2B49D465" w14:textId="5D28E828" w:rsidR="00AB57F6" w:rsidRDefault="00AB57F6" w:rsidP="00AB57F6">
      <w:pPr>
        <w:jc w:val="both"/>
        <w:rPr>
          <w:rFonts w:asciiTheme="minorHAnsi" w:hAnsiTheme="minorHAnsi" w:cstheme="minorHAnsi"/>
          <w:sz w:val="22"/>
          <w:szCs w:val="22"/>
        </w:rPr>
      </w:pPr>
      <w:r w:rsidRPr="0095479D">
        <w:rPr>
          <w:rFonts w:asciiTheme="minorHAnsi" w:hAnsiTheme="minorHAnsi" w:cstheme="minorHAnsi"/>
          <w:sz w:val="22"/>
          <w:szCs w:val="22"/>
        </w:rPr>
        <w:t>Ehhez kapcsolódóan a módosítás nyomán a Mötv. 33. § (2) bekezdés</w:t>
      </w:r>
      <w:r w:rsidR="0024359F" w:rsidRPr="0095479D">
        <w:rPr>
          <w:rFonts w:asciiTheme="minorHAnsi" w:hAnsiTheme="minorHAnsi" w:cstheme="minorHAnsi"/>
          <w:sz w:val="22"/>
          <w:szCs w:val="22"/>
        </w:rPr>
        <w:t>e</w:t>
      </w:r>
      <w:r w:rsidRPr="0095479D">
        <w:rPr>
          <w:rFonts w:asciiTheme="minorHAnsi" w:hAnsiTheme="minorHAnsi" w:cstheme="minorHAnsi"/>
          <w:sz w:val="22"/>
          <w:szCs w:val="22"/>
        </w:rPr>
        <w:t xml:space="preserve"> új rendelet-alkotási kötelezettséget</w:t>
      </w:r>
      <w:r w:rsidRPr="00AB57F6">
        <w:rPr>
          <w:rFonts w:asciiTheme="minorHAnsi" w:hAnsiTheme="minorHAnsi" w:cstheme="minorHAnsi"/>
          <w:sz w:val="22"/>
          <w:szCs w:val="22"/>
        </w:rPr>
        <w:t xml:space="preserve"> keletkeztetett. A képviselő-testület köteles a szervezeti és működési szabályzatában rendelkezni a 33. § (1) bekezdés szerinti azon vagyoni szankcióról, amelyet akkor kell alkalmazni, ha az európai uniós költségvetési források felhasználásának ellenőrzéséről szóló törvény szerinti vagyonnyilatkozati feladatkörével összefüggésben eljáró Integritás Hatóság a képviselő vagyonnyilatkozat-tételi kötelezettségével összefüggésben – a képviselő méltatlanságát meg nem alapozó – kizárólag adminisztratív jellegű, ugyanakkor csekély vagy elhanyagolható jelentőséget meghaladó hiányosságot tárt fel. </w:t>
      </w:r>
    </w:p>
    <w:p w14:paraId="0FA637A5" w14:textId="77777777" w:rsidR="00BC19AA" w:rsidRDefault="00440DE3" w:rsidP="00440DE3">
      <w:pPr>
        <w:jc w:val="both"/>
        <w:rPr>
          <w:rFonts w:asciiTheme="minorHAnsi" w:hAnsiTheme="minorHAnsi" w:cstheme="minorHAnsi"/>
          <w:sz w:val="22"/>
          <w:szCs w:val="22"/>
        </w:rPr>
      </w:pPr>
      <w:r w:rsidRPr="00AB57F6">
        <w:rPr>
          <w:rFonts w:asciiTheme="minorHAnsi" w:hAnsiTheme="minorHAnsi" w:cstheme="minorHAnsi"/>
          <w:sz w:val="22"/>
          <w:szCs w:val="22"/>
        </w:rPr>
        <w:t>A</w:t>
      </w:r>
      <w:r w:rsidR="000A329B">
        <w:rPr>
          <w:rFonts w:asciiTheme="minorHAnsi" w:hAnsiTheme="minorHAnsi" w:cstheme="minorHAnsi"/>
          <w:sz w:val="22"/>
          <w:szCs w:val="22"/>
        </w:rPr>
        <w:t xml:space="preserve"> módosítással megállapított</w:t>
      </w:r>
      <w:r w:rsidR="00014F4A">
        <w:rPr>
          <w:rFonts w:asciiTheme="minorHAnsi" w:hAnsiTheme="minorHAnsi" w:cstheme="minorHAnsi"/>
          <w:sz w:val="22"/>
          <w:szCs w:val="22"/>
        </w:rPr>
        <w:t xml:space="preserve"> 146/P. § a</w:t>
      </w:r>
      <w:r w:rsidRPr="00AB57F6">
        <w:rPr>
          <w:rFonts w:asciiTheme="minorHAnsi" w:hAnsiTheme="minorHAnsi" w:cstheme="minorHAnsi"/>
          <w:sz w:val="22"/>
          <w:szCs w:val="22"/>
        </w:rPr>
        <w:t>lapján a képviselő-testület szervezeti és működési szabályzatában legkésőbb 2026. október 31. napjáig rendelkezik a 33. § (2) bekezdése szerinti vagyoni szankcióról.</w:t>
      </w:r>
    </w:p>
    <w:p w14:paraId="06493E7D" w14:textId="4CB2FF3D" w:rsidR="00FF6194" w:rsidRPr="00AB57F6" w:rsidRDefault="00440DE3" w:rsidP="00440DE3">
      <w:pPr>
        <w:jc w:val="both"/>
        <w:rPr>
          <w:rFonts w:asciiTheme="minorHAnsi" w:hAnsiTheme="minorHAnsi" w:cstheme="minorHAnsi"/>
          <w:sz w:val="22"/>
          <w:szCs w:val="22"/>
        </w:rPr>
      </w:pPr>
      <w:r w:rsidRPr="00AB57F6">
        <w:rPr>
          <w:rFonts w:asciiTheme="minorHAnsi" w:hAnsiTheme="minorHAnsi" w:cstheme="minorHAnsi"/>
          <w:sz w:val="22"/>
          <w:szCs w:val="22"/>
        </w:rPr>
        <w:t xml:space="preserve"> </w:t>
      </w:r>
    </w:p>
    <w:p w14:paraId="529CEC92" w14:textId="18E35BD1" w:rsidR="00014F4A" w:rsidRPr="00043B1C" w:rsidRDefault="00C9735A" w:rsidP="00C9735A">
      <w:pPr>
        <w:jc w:val="both"/>
        <w:rPr>
          <w:rFonts w:asciiTheme="minorHAnsi" w:hAnsiTheme="minorHAnsi" w:cstheme="minorHAnsi"/>
          <w:sz w:val="22"/>
          <w:szCs w:val="22"/>
        </w:rPr>
      </w:pPr>
      <w:r w:rsidRPr="00043B1C">
        <w:rPr>
          <w:rFonts w:asciiTheme="minorHAnsi" w:hAnsiTheme="minorHAnsi" w:cstheme="minorHAnsi"/>
          <w:sz w:val="22"/>
          <w:szCs w:val="22"/>
        </w:rPr>
        <w:t>A fentiek alapján a csatolt rendelettervezetben arra teszek javaslatot, hogy a</w:t>
      </w:r>
      <w:r w:rsidR="00FF6194" w:rsidRPr="00043B1C">
        <w:rPr>
          <w:rFonts w:asciiTheme="minorHAnsi" w:hAnsiTheme="minorHAnsi" w:cstheme="minorHAnsi"/>
          <w:sz w:val="22"/>
          <w:szCs w:val="22"/>
        </w:rPr>
        <w:t xml:space="preserve">mennyiben </w:t>
      </w:r>
      <w:r w:rsidR="00440DE3" w:rsidRPr="00043B1C">
        <w:rPr>
          <w:rFonts w:asciiTheme="minorHAnsi" w:hAnsiTheme="minorHAnsi" w:cstheme="minorHAnsi"/>
          <w:sz w:val="22"/>
          <w:szCs w:val="22"/>
        </w:rPr>
        <w:t>az Integritás Hatóság a képviselő vagyonnyilatkozat-tételi kötelezettségével összefüggésben adminisztratív jellegű, ugyanakkor csekély vagy elhanyagolható jelentőséget meghaladó hiányosságot tár fel, akkor</w:t>
      </w:r>
      <w:r w:rsidR="00FF6194" w:rsidRPr="00043B1C">
        <w:rPr>
          <w:rFonts w:asciiTheme="minorHAnsi" w:hAnsiTheme="minorHAnsi" w:cstheme="minorHAnsi"/>
          <w:sz w:val="22"/>
          <w:szCs w:val="22"/>
        </w:rPr>
        <w:t xml:space="preserve"> </w:t>
      </w:r>
      <w:r w:rsidR="00014F4A" w:rsidRPr="00043B1C">
        <w:rPr>
          <w:rFonts w:ascii="Calibri" w:hAnsi="Calibri" w:cs="Calibri"/>
          <w:sz w:val="22"/>
          <w:szCs w:val="22"/>
        </w:rPr>
        <w:t xml:space="preserve">az érintett képviselő megállapított tiszteletdíja </w:t>
      </w:r>
      <w:r w:rsidR="00612B43" w:rsidRPr="00043B1C">
        <w:rPr>
          <w:rFonts w:ascii="Calibri" w:hAnsi="Calibri" w:cs="Calibri"/>
          <w:sz w:val="22"/>
          <w:szCs w:val="22"/>
        </w:rPr>
        <w:t xml:space="preserve">a soron következő kifizetésnél </w:t>
      </w:r>
      <w:r w:rsidR="00014F4A" w:rsidRPr="00043B1C">
        <w:rPr>
          <w:rFonts w:ascii="Calibri" w:hAnsi="Calibri" w:cs="Calibri"/>
          <w:sz w:val="22"/>
          <w:szCs w:val="22"/>
        </w:rPr>
        <w:t>100.000,- Ft-tal kerüljön csökkentésre.</w:t>
      </w:r>
    </w:p>
    <w:p w14:paraId="70EF4404" w14:textId="77777777" w:rsidR="00471EDC" w:rsidRPr="00043B1C" w:rsidRDefault="00471EDC" w:rsidP="00C9735A">
      <w:pPr>
        <w:jc w:val="both"/>
        <w:rPr>
          <w:rFonts w:asciiTheme="minorHAnsi" w:hAnsiTheme="minorHAnsi" w:cstheme="minorHAnsi"/>
          <w:sz w:val="22"/>
          <w:szCs w:val="22"/>
        </w:rPr>
      </w:pPr>
    </w:p>
    <w:p w14:paraId="47B64421" w14:textId="70A251B9" w:rsidR="00C9735A" w:rsidRPr="00043B1C" w:rsidRDefault="00BC19AA" w:rsidP="00C9735A">
      <w:pPr>
        <w:jc w:val="both"/>
        <w:rPr>
          <w:rFonts w:asciiTheme="minorHAnsi" w:hAnsiTheme="minorHAnsi" w:cstheme="minorHAnsi"/>
          <w:sz w:val="22"/>
          <w:szCs w:val="22"/>
          <w:u w:val="single"/>
        </w:rPr>
      </w:pPr>
      <w:r w:rsidRPr="00043B1C">
        <w:rPr>
          <w:rFonts w:asciiTheme="minorHAnsi" w:hAnsiTheme="minorHAnsi" w:cstheme="minorHAnsi"/>
          <w:sz w:val="22"/>
          <w:szCs w:val="22"/>
          <w:u w:val="single"/>
        </w:rPr>
        <w:t>2.</w:t>
      </w:r>
      <w:r w:rsidRPr="00043B1C">
        <w:rPr>
          <w:rFonts w:asciiTheme="minorHAnsi" w:hAnsiTheme="minorHAnsi" w:cstheme="minorHAnsi"/>
          <w:sz w:val="22"/>
          <w:szCs w:val="22"/>
          <w:u w:val="single"/>
        </w:rPr>
        <w:tab/>
      </w:r>
      <w:r w:rsidR="00A31526" w:rsidRPr="00043B1C">
        <w:rPr>
          <w:rFonts w:asciiTheme="minorHAnsi" w:hAnsiTheme="minorHAnsi" w:cstheme="minorHAnsi"/>
          <w:sz w:val="22"/>
          <w:szCs w:val="22"/>
          <w:u w:val="single"/>
        </w:rPr>
        <w:t>Képviselői v</w:t>
      </w:r>
      <w:r w:rsidR="00C9735A" w:rsidRPr="00043B1C">
        <w:rPr>
          <w:rFonts w:asciiTheme="minorHAnsi" w:hAnsiTheme="minorHAnsi" w:cstheme="minorHAnsi"/>
          <w:sz w:val="22"/>
          <w:szCs w:val="22"/>
          <w:u w:val="single"/>
        </w:rPr>
        <w:t>agyonnyilatkozat honlapon történő közzététele:</w:t>
      </w:r>
    </w:p>
    <w:p w14:paraId="537B02DC" w14:textId="3BEAB74B" w:rsidR="00902F9F" w:rsidRPr="00043B1C" w:rsidRDefault="00471EDC" w:rsidP="00C9735A">
      <w:pPr>
        <w:jc w:val="both"/>
        <w:rPr>
          <w:rFonts w:asciiTheme="minorHAnsi" w:hAnsiTheme="minorHAnsi" w:cstheme="minorHAnsi"/>
          <w:sz w:val="22"/>
          <w:szCs w:val="22"/>
        </w:rPr>
      </w:pPr>
      <w:r w:rsidRPr="00043B1C">
        <w:rPr>
          <w:rFonts w:asciiTheme="minorHAnsi" w:hAnsiTheme="minorHAnsi" w:cstheme="minorHAnsi"/>
          <w:sz w:val="22"/>
          <w:szCs w:val="22"/>
        </w:rPr>
        <w:t>Az Mötv. 39. § (3) bekezdésébe bekerült továbbá az is, hogy az önkormányzati képviselő vagyonnyilatkozata közérdekből nyilvános, amit a helyi önkormányzat honlapján közzé kell tenni. A vagyonnyilatkozat a honlapról az önkormányzati képviselő megbízatásának megszűnését követő három év elteltével távolítható</w:t>
      </w:r>
      <w:r w:rsidR="0017589B">
        <w:rPr>
          <w:rFonts w:asciiTheme="minorHAnsi" w:hAnsiTheme="minorHAnsi" w:cstheme="minorHAnsi"/>
          <w:sz w:val="22"/>
          <w:szCs w:val="22"/>
        </w:rPr>
        <w:t xml:space="preserve"> el</w:t>
      </w:r>
      <w:r w:rsidR="00902F9F" w:rsidRPr="00043B1C">
        <w:rPr>
          <w:rFonts w:asciiTheme="minorHAnsi" w:hAnsiTheme="minorHAnsi" w:cstheme="minorHAnsi"/>
          <w:sz w:val="22"/>
          <w:szCs w:val="22"/>
        </w:rPr>
        <w:t>. Az SZMSZ 86. §-ában jelenleg is benne van, hogy a képviselő vagyonnyilatkozatát a város honlapján közzé kell tenni, ezért a magasabb szintű jogi szabályozás megismétlésének elkerülése érdekében szükséges annak hatályon kívül helyezése.</w:t>
      </w:r>
    </w:p>
    <w:p w14:paraId="4EA30579" w14:textId="77777777" w:rsidR="00C9735A" w:rsidRDefault="00C9735A" w:rsidP="00C9735A">
      <w:pPr>
        <w:jc w:val="both"/>
        <w:rPr>
          <w:rFonts w:asciiTheme="minorHAnsi" w:hAnsiTheme="minorHAnsi" w:cstheme="minorHAnsi"/>
          <w:sz w:val="22"/>
          <w:szCs w:val="22"/>
        </w:rPr>
      </w:pPr>
    </w:p>
    <w:p w14:paraId="23805AB3" w14:textId="77777777" w:rsidR="00A31526" w:rsidRDefault="00A31526" w:rsidP="00C9735A">
      <w:pPr>
        <w:jc w:val="both"/>
        <w:rPr>
          <w:rFonts w:asciiTheme="minorHAnsi" w:hAnsiTheme="minorHAnsi" w:cstheme="minorHAnsi"/>
          <w:sz w:val="22"/>
          <w:szCs w:val="22"/>
        </w:rPr>
      </w:pPr>
    </w:p>
    <w:p w14:paraId="1FD7902F" w14:textId="77777777" w:rsidR="00A31526" w:rsidRDefault="00A31526" w:rsidP="00C9735A">
      <w:pPr>
        <w:jc w:val="both"/>
        <w:rPr>
          <w:rFonts w:asciiTheme="minorHAnsi" w:hAnsiTheme="minorHAnsi" w:cstheme="minorHAnsi"/>
          <w:sz w:val="22"/>
          <w:szCs w:val="22"/>
        </w:rPr>
      </w:pPr>
    </w:p>
    <w:p w14:paraId="43D73435" w14:textId="7570E4A0" w:rsidR="00C9735A" w:rsidRPr="00A31526" w:rsidRDefault="00C9735A" w:rsidP="00C9735A">
      <w:pPr>
        <w:jc w:val="both"/>
        <w:rPr>
          <w:rFonts w:asciiTheme="minorHAnsi" w:hAnsiTheme="minorHAnsi" w:cstheme="minorHAnsi"/>
          <w:sz w:val="22"/>
          <w:szCs w:val="22"/>
          <w:u w:val="single"/>
        </w:rPr>
      </w:pPr>
      <w:r w:rsidRPr="00A31526">
        <w:rPr>
          <w:rFonts w:asciiTheme="minorHAnsi" w:hAnsiTheme="minorHAnsi" w:cstheme="minorHAnsi"/>
          <w:sz w:val="22"/>
          <w:szCs w:val="22"/>
          <w:u w:val="single"/>
        </w:rPr>
        <w:t xml:space="preserve">3. </w:t>
      </w:r>
      <w:r w:rsidR="00A31526">
        <w:rPr>
          <w:rFonts w:asciiTheme="minorHAnsi" w:hAnsiTheme="minorHAnsi" w:cstheme="minorHAnsi"/>
          <w:sz w:val="22"/>
          <w:szCs w:val="22"/>
          <w:u w:val="single"/>
        </w:rPr>
        <w:tab/>
      </w:r>
      <w:r w:rsidRPr="00A31526">
        <w:rPr>
          <w:rFonts w:asciiTheme="minorHAnsi" w:hAnsiTheme="minorHAnsi" w:cstheme="minorHAnsi"/>
          <w:sz w:val="22"/>
          <w:szCs w:val="22"/>
          <w:u w:val="single"/>
        </w:rPr>
        <w:t>Polgármester</w:t>
      </w:r>
      <w:r w:rsidR="00A31526">
        <w:rPr>
          <w:rFonts w:asciiTheme="minorHAnsi" w:hAnsiTheme="minorHAnsi" w:cstheme="minorHAnsi"/>
          <w:sz w:val="22"/>
          <w:szCs w:val="22"/>
          <w:u w:val="single"/>
        </w:rPr>
        <w:t>i</w:t>
      </w:r>
      <w:r w:rsidRPr="00A31526">
        <w:rPr>
          <w:rFonts w:asciiTheme="minorHAnsi" w:hAnsiTheme="minorHAnsi" w:cstheme="minorHAnsi"/>
          <w:sz w:val="22"/>
          <w:szCs w:val="22"/>
          <w:u w:val="single"/>
        </w:rPr>
        <w:t xml:space="preserve"> döntéshozatal</w:t>
      </w:r>
      <w:r w:rsidR="00A31526">
        <w:rPr>
          <w:rFonts w:asciiTheme="minorHAnsi" w:hAnsiTheme="minorHAnsi" w:cstheme="minorHAnsi"/>
          <w:sz w:val="22"/>
          <w:szCs w:val="22"/>
          <w:u w:val="single"/>
        </w:rPr>
        <w:t xml:space="preserve"> az Mötv. 68. § (2) és (3) bekezdései alapján:</w:t>
      </w:r>
    </w:p>
    <w:p w14:paraId="5F080808" w14:textId="09B99AD8" w:rsidR="00A31526" w:rsidRDefault="00C9735A" w:rsidP="00C9735A">
      <w:pPr>
        <w:jc w:val="both"/>
        <w:rPr>
          <w:rFonts w:asciiTheme="minorHAnsi" w:hAnsiTheme="minorHAnsi" w:cstheme="minorHAnsi"/>
          <w:sz w:val="22"/>
          <w:szCs w:val="22"/>
        </w:rPr>
      </w:pPr>
      <w:r>
        <w:rPr>
          <w:rFonts w:asciiTheme="minorHAnsi" w:hAnsiTheme="minorHAnsi" w:cstheme="minorHAnsi"/>
          <w:sz w:val="22"/>
          <w:szCs w:val="22"/>
        </w:rPr>
        <w:t>Az Mötv. 68. § (2) bekezdése alapján, a</w:t>
      </w:r>
      <w:r w:rsidRPr="00C9735A">
        <w:rPr>
          <w:rFonts w:asciiTheme="minorHAnsi" w:hAnsiTheme="minorHAnsi" w:cstheme="minorHAnsi"/>
          <w:sz w:val="22"/>
          <w:szCs w:val="22"/>
        </w:rPr>
        <w:t>mennyiben a képviselő-testület – határozatképtelenség vagy határozathozatal hiánya miatt – két egymást követő alkalommal ugyanazon ügyben nem hozott döntést, a polgármester a szervezeti és működési szabályzatban meghatározott ügyben – a 42. §-ban meghatározott</w:t>
      </w:r>
      <w:r w:rsidR="00740B08">
        <w:rPr>
          <w:rFonts w:asciiTheme="minorHAnsi" w:hAnsiTheme="minorHAnsi" w:cstheme="minorHAnsi"/>
          <w:sz w:val="22"/>
          <w:szCs w:val="22"/>
        </w:rPr>
        <w:t xml:space="preserve">, át nem ruházható </w:t>
      </w:r>
      <w:r w:rsidRPr="00C9735A">
        <w:rPr>
          <w:rFonts w:asciiTheme="minorHAnsi" w:hAnsiTheme="minorHAnsi" w:cstheme="minorHAnsi"/>
          <w:sz w:val="22"/>
          <w:szCs w:val="22"/>
        </w:rPr>
        <w:t>ügyek kivételével – döntést hozhat. A polgármester a döntésről a képviselő-testületet a következő ülésen tájékoztatja.</w:t>
      </w:r>
      <w:r>
        <w:rPr>
          <w:rFonts w:asciiTheme="minorHAnsi" w:hAnsiTheme="minorHAnsi" w:cstheme="minorHAnsi"/>
          <w:sz w:val="22"/>
          <w:szCs w:val="22"/>
        </w:rPr>
        <w:t xml:space="preserve"> </w:t>
      </w:r>
    </w:p>
    <w:p w14:paraId="0CD1208E" w14:textId="77777777" w:rsidR="00A31526" w:rsidRDefault="00A31526" w:rsidP="00C9735A">
      <w:pPr>
        <w:jc w:val="both"/>
        <w:rPr>
          <w:rFonts w:asciiTheme="minorHAnsi" w:hAnsiTheme="minorHAnsi" w:cstheme="minorHAnsi"/>
          <w:sz w:val="22"/>
          <w:szCs w:val="22"/>
        </w:rPr>
      </w:pPr>
    </w:p>
    <w:p w14:paraId="6574FC37" w14:textId="43D69A6E" w:rsidR="00C9735A" w:rsidRDefault="00C9735A" w:rsidP="00C9735A">
      <w:pPr>
        <w:jc w:val="both"/>
        <w:rPr>
          <w:rFonts w:asciiTheme="minorHAnsi" w:hAnsiTheme="minorHAnsi" w:cstheme="minorHAnsi"/>
          <w:sz w:val="22"/>
          <w:szCs w:val="22"/>
        </w:rPr>
      </w:pPr>
      <w:r>
        <w:rPr>
          <w:rFonts w:asciiTheme="minorHAnsi" w:hAnsiTheme="minorHAnsi" w:cstheme="minorHAnsi"/>
          <w:sz w:val="22"/>
          <w:szCs w:val="22"/>
        </w:rPr>
        <w:t xml:space="preserve">A 68. § </w:t>
      </w:r>
      <w:r w:rsidRPr="00C9735A">
        <w:rPr>
          <w:rFonts w:asciiTheme="minorHAnsi" w:hAnsiTheme="minorHAnsi" w:cstheme="minorHAnsi"/>
          <w:sz w:val="22"/>
          <w:szCs w:val="22"/>
        </w:rPr>
        <w:t>(3)</w:t>
      </w:r>
      <w:r>
        <w:rPr>
          <w:rFonts w:asciiTheme="minorHAnsi" w:hAnsiTheme="minorHAnsi" w:cstheme="minorHAnsi"/>
          <w:sz w:val="22"/>
          <w:szCs w:val="22"/>
        </w:rPr>
        <w:t xml:space="preserve"> bekezdés alapján a</w:t>
      </w:r>
      <w:r w:rsidRPr="00C9735A">
        <w:rPr>
          <w:rFonts w:asciiTheme="minorHAnsi" w:hAnsiTheme="minorHAnsi" w:cstheme="minorHAnsi"/>
          <w:sz w:val="22"/>
          <w:szCs w:val="22"/>
        </w:rPr>
        <w:t xml:space="preserve"> polgármester a képviselő-testület utólagos tájékoztatása mellett, a 42. §-ban meghatározott</w:t>
      </w:r>
      <w:r w:rsidR="00740B08">
        <w:rPr>
          <w:rFonts w:asciiTheme="minorHAnsi" w:hAnsiTheme="minorHAnsi" w:cstheme="minorHAnsi"/>
          <w:sz w:val="22"/>
          <w:szCs w:val="22"/>
        </w:rPr>
        <w:t>, át nem ruházható</w:t>
      </w:r>
      <w:r w:rsidRPr="00C9735A">
        <w:rPr>
          <w:rFonts w:asciiTheme="minorHAnsi" w:hAnsiTheme="minorHAnsi" w:cstheme="minorHAnsi"/>
          <w:sz w:val="22"/>
          <w:szCs w:val="22"/>
        </w:rPr>
        <w:t xml:space="preserve"> ügyek kivételével dönthet a két ülés közötti időszakban felmerülő, halaszthatatlan – a szervezeti és működési szabályzatban meghatározott – a képviselő-testület hatáskörébe tartozó önkormányzati ügyekben.</w:t>
      </w:r>
    </w:p>
    <w:p w14:paraId="58A36DA7" w14:textId="77777777" w:rsidR="00A31526" w:rsidRDefault="00A31526" w:rsidP="00C9735A">
      <w:pPr>
        <w:jc w:val="both"/>
        <w:rPr>
          <w:rFonts w:asciiTheme="minorHAnsi" w:hAnsiTheme="minorHAnsi" w:cstheme="minorHAnsi"/>
          <w:sz w:val="22"/>
          <w:szCs w:val="22"/>
        </w:rPr>
      </w:pPr>
    </w:p>
    <w:p w14:paraId="65C7CA3C" w14:textId="4C0B3B04" w:rsidR="00A31526" w:rsidRDefault="00A31526" w:rsidP="00C9735A">
      <w:pPr>
        <w:jc w:val="both"/>
        <w:rPr>
          <w:rFonts w:asciiTheme="minorHAnsi" w:hAnsiTheme="minorHAnsi" w:cstheme="minorHAnsi"/>
          <w:sz w:val="22"/>
          <w:szCs w:val="22"/>
        </w:rPr>
      </w:pPr>
      <w:r>
        <w:rPr>
          <w:rFonts w:asciiTheme="minorHAnsi" w:hAnsiTheme="minorHAnsi" w:cstheme="minorHAnsi"/>
          <w:sz w:val="22"/>
          <w:szCs w:val="22"/>
        </w:rPr>
        <w:t>A Vas Megyei Kormányhivatalnak a Vas megye helyi önkormányzatai részére az SZMSZ módosítással kapcsolatosan kiadott általános szakmai véleménye az, hogy a képviselő-testület köteles eleget tenni a fenti felhatalmazásoknak, abban van csak mérlegelési joga, hogy milyen körben teszi lehetővé a polgármester döntését.</w:t>
      </w:r>
    </w:p>
    <w:p w14:paraId="1B680333" w14:textId="77777777" w:rsidR="00A31526" w:rsidRPr="00043B1C" w:rsidRDefault="00A31526" w:rsidP="00C9735A">
      <w:pPr>
        <w:jc w:val="both"/>
        <w:rPr>
          <w:rFonts w:asciiTheme="minorHAnsi" w:hAnsiTheme="minorHAnsi" w:cstheme="minorHAnsi"/>
          <w:sz w:val="22"/>
          <w:szCs w:val="22"/>
        </w:rPr>
      </w:pPr>
    </w:p>
    <w:p w14:paraId="7BF176E7" w14:textId="327B136A" w:rsidR="006B4416" w:rsidRPr="00043B1C" w:rsidRDefault="006B4416" w:rsidP="00C9735A">
      <w:pPr>
        <w:jc w:val="both"/>
        <w:rPr>
          <w:rFonts w:asciiTheme="minorHAnsi" w:hAnsiTheme="minorHAnsi" w:cstheme="minorHAnsi"/>
          <w:sz w:val="22"/>
          <w:szCs w:val="22"/>
        </w:rPr>
      </w:pPr>
      <w:r w:rsidRPr="00043B1C">
        <w:rPr>
          <w:rFonts w:asciiTheme="minorHAnsi" w:hAnsiTheme="minorHAnsi" w:cstheme="minorHAnsi"/>
          <w:sz w:val="22"/>
          <w:szCs w:val="22"/>
        </w:rPr>
        <w:t>A fentiek alapján j</w:t>
      </w:r>
      <w:r w:rsidR="00A31526" w:rsidRPr="00043B1C">
        <w:rPr>
          <w:rFonts w:asciiTheme="minorHAnsi" w:hAnsiTheme="minorHAnsi" w:cstheme="minorHAnsi"/>
          <w:sz w:val="22"/>
          <w:szCs w:val="22"/>
        </w:rPr>
        <w:t xml:space="preserve">avaslom, hogy az SZMSZ-ben </w:t>
      </w:r>
      <w:r w:rsidRPr="00043B1C">
        <w:rPr>
          <w:rFonts w:asciiTheme="minorHAnsi" w:hAnsiTheme="minorHAnsi" w:cstheme="minorHAnsi"/>
          <w:sz w:val="22"/>
          <w:szCs w:val="22"/>
        </w:rPr>
        <w:t xml:space="preserve">mindez úgy </w:t>
      </w:r>
      <w:r w:rsidR="00A31526" w:rsidRPr="00043B1C">
        <w:rPr>
          <w:rFonts w:asciiTheme="minorHAnsi" w:hAnsiTheme="minorHAnsi" w:cstheme="minorHAnsi"/>
          <w:sz w:val="22"/>
          <w:szCs w:val="22"/>
        </w:rPr>
        <w:t xml:space="preserve">kerüljön szabályozásra, hogy </w:t>
      </w:r>
      <w:r w:rsidR="00740B08" w:rsidRPr="00043B1C">
        <w:rPr>
          <w:rFonts w:asciiTheme="minorHAnsi" w:hAnsiTheme="minorHAnsi" w:cstheme="minorHAnsi"/>
          <w:sz w:val="22"/>
          <w:szCs w:val="22"/>
        </w:rPr>
        <w:t>a polgármester</w:t>
      </w:r>
    </w:p>
    <w:p w14:paraId="66B442BE" w14:textId="5E1BEA27" w:rsidR="00C611C7" w:rsidRPr="00C611C7" w:rsidRDefault="00A31526" w:rsidP="002F1BB4">
      <w:pPr>
        <w:pStyle w:val="Szvegtrzs"/>
        <w:numPr>
          <w:ilvl w:val="0"/>
          <w:numId w:val="1"/>
        </w:numPr>
        <w:tabs>
          <w:tab w:val="clear" w:pos="5520"/>
        </w:tabs>
        <w:spacing w:after="0" w:line="240" w:lineRule="auto"/>
        <w:ind w:left="567"/>
        <w:jc w:val="both"/>
        <w:rPr>
          <w:rFonts w:asciiTheme="minorHAnsi" w:hAnsiTheme="minorHAnsi" w:cstheme="minorHAnsi"/>
          <w:sz w:val="22"/>
          <w:szCs w:val="22"/>
        </w:rPr>
      </w:pPr>
      <w:r w:rsidRPr="00C611C7">
        <w:rPr>
          <w:rFonts w:asciiTheme="minorHAnsi" w:hAnsiTheme="minorHAnsi" w:cstheme="minorHAnsi"/>
          <w:sz w:val="22"/>
          <w:szCs w:val="22"/>
        </w:rPr>
        <w:t>az Mötv. 68. § (2) bekezdésben meghatározott esetben</w:t>
      </w:r>
      <w:r w:rsidR="00C611C7" w:rsidRPr="00C611C7">
        <w:rPr>
          <w:rFonts w:ascii="Calibri" w:hAnsi="Calibri" w:cs="Calibri"/>
          <w:sz w:val="22"/>
          <w:szCs w:val="22"/>
        </w:rPr>
        <w:t xml:space="preserve"> döntést hozhat minden közgyűlési hatáskörbe tartozó önkormányzati ügyben,</w:t>
      </w:r>
      <w:r w:rsidR="00513B31">
        <w:rPr>
          <w:rFonts w:asciiTheme="minorHAnsi" w:hAnsiTheme="minorHAnsi" w:cstheme="minorHAnsi"/>
          <w:sz w:val="22"/>
          <w:szCs w:val="22"/>
        </w:rPr>
        <w:t xml:space="preserve"> </w:t>
      </w:r>
      <w:r w:rsidR="00513B31" w:rsidRPr="00C611C7">
        <w:rPr>
          <w:rFonts w:ascii="Calibri" w:hAnsi="Calibri" w:cs="Calibri"/>
          <w:sz w:val="22"/>
          <w:szCs w:val="22"/>
        </w:rPr>
        <w:t xml:space="preserve">az Mötv. 42. §-ában </w:t>
      </w:r>
      <w:r w:rsidR="00513B31">
        <w:rPr>
          <w:rFonts w:ascii="Calibri" w:hAnsi="Calibri" w:cs="Calibri"/>
          <w:sz w:val="22"/>
          <w:szCs w:val="22"/>
        </w:rPr>
        <w:t>felsorolt</w:t>
      </w:r>
      <w:r w:rsidR="00513B31" w:rsidRPr="00C611C7">
        <w:rPr>
          <w:rFonts w:ascii="Calibri" w:hAnsi="Calibri" w:cs="Calibri"/>
          <w:sz w:val="22"/>
          <w:szCs w:val="22"/>
        </w:rPr>
        <w:t>,</w:t>
      </w:r>
      <w:r w:rsidR="0059746C">
        <w:rPr>
          <w:rFonts w:ascii="Calibri" w:hAnsi="Calibri" w:cs="Calibri"/>
          <w:sz w:val="22"/>
          <w:szCs w:val="22"/>
        </w:rPr>
        <w:t xml:space="preserve"> képviselő-testületi hatáskörből át nem ruházható </w:t>
      </w:r>
      <w:r w:rsidR="00513B31" w:rsidRPr="00C611C7">
        <w:rPr>
          <w:rFonts w:ascii="Calibri" w:hAnsi="Calibri" w:cs="Calibri"/>
          <w:sz w:val="22"/>
          <w:szCs w:val="22"/>
        </w:rPr>
        <w:t>ügyek kivételével</w:t>
      </w:r>
      <w:r w:rsidR="00513B31">
        <w:rPr>
          <w:rFonts w:ascii="Calibri" w:hAnsi="Calibri" w:cs="Calibri"/>
          <w:sz w:val="22"/>
          <w:szCs w:val="22"/>
        </w:rPr>
        <w:t>,</w:t>
      </w:r>
    </w:p>
    <w:p w14:paraId="4906DBBF" w14:textId="63297562" w:rsidR="002269FA" w:rsidRPr="002269FA" w:rsidRDefault="00A31526" w:rsidP="002269FA">
      <w:pPr>
        <w:pStyle w:val="Listaszerbekezds"/>
        <w:numPr>
          <w:ilvl w:val="0"/>
          <w:numId w:val="1"/>
        </w:numPr>
        <w:tabs>
          <w:tab w:val="clear" w:pos="5520"/>
        </w:tabs>
        <w:ind w:left="567"/>
        <w:jc w:val="both"/>
        <w:rPr>
          <w:rFonts w:asciiTheme="minorHAnsi" w:hAnsiTheme="minorHAnsi" w:cstheme="minorHAnsi"/>
          <w:sz w:val="22"/>
          <w:szCs w:val="22"/>
        </w:rPr>
      </w:pPr>
      <w:r w:rsidRPr="00043B1C">
        <w:rPr>
          <w:rFonts w:asciiTheme="minorHAnsi" w:hAnsiTheme="minorHAnsi" w:cstheme="minorHAnsi"/>
          <w:sz w:val="22"/>
          <w:szCs w:val="22"/>
        </w:rPr>
        <w:t xml:space="preserve">az Mötv. 68. § (3) bekezdésében meghatározott </w:t>
      </w:r>
      <w:r w:rsidR="006B4416" w:rsidRPr="00043B1C">
        <w:rPr>
          <w:rFonts w:asciiTheme="minorHAnsi" w:hAnsiTheme="minorHAnsi" w:cstheme="minorHAnsi"/>
          <w:sz w:val="22"/>
          <w:szCs w:val="22"/>
        </w:rPr>
        <w:t xml:space="preserve">halaszthatatlan </w:t>
      </w:r>
      <w:r w:rsidRPr="00043B1C">
        <w:rPr>
          <w:rFonts w:asciiTheme="minorHAnsi" w:hAnsiTheme="minorHAnsi" w:cstheme="minorHAnsi"/>
          <w:sz w:val="22"/>
          <w:szCs w:val="22"/>
        </w:rPr>
        <w:t xml:space="preserve">esetben </w:t>
      </w:r>
      <w:r w:rsidR="006B4416" w:rsidRPr="00043B1C">
        <w:rPr>
          <w:rFonts w:asciiTheme="minorHAnsi" w:hAnsiTheme="minorHAnsi" w:cstheme="minorHAnsi"/>
          <w:sz w:val="22"/>
          <w:szCs w:val="22"/>
        </w:rPr>
        <w:t xml:space="preserve">pedig </w:t>
      </w:r>
      <w:r w:rsidRPr="00043B1C">
        <w:rPr>
          <w:rFonts w:asciiTheme="minorHAnsi" w:hAnsiTheme="minorHAnsi" w:cstheme="minorHAnsi"/>
          <w:sz w:val="22"/>
          <w:szCs w:val="22"/>
        </w:rPr>
        <w:t>pályázatok beny</w:t>
      </w:r>
      <w:r w:rsidR="006B4416" w:rsidRPr="00043B1C">
        <w:rPr>
          <w:rFonts w:asciiTheme="minorHAnsi" w:hAnsiTheme="minorHAnsi" w:cstheme="minorHAnsi"/>
          <w:sz w:val="22"/>
          <w:szCs w:val="22"/>
        </w:rPr>
        <w:t>újtásáról dönthessen</w:t>
      </w:r>
      <w:r w:rsidR="00994506">
        <w:rPr>
          <w:rFonts w:asciiTheme="minorHAnsi" w:hAnsiTheme="minorHAnsi" w:cstheme="minorHAnsi"/>
          <w:sz w:val="22"/>
          <w:szCs w:val="22"/>
        </w:rPr>
        <w:t xml:space="preserve"> azzal a feltétellel, hogy önrészt igénylő pályázatok esetén az önrész</w:t>
      </w:r>
      <w:r w:rsidR="00540760">
        <w:rPr>
          <w:rFonts w:asciiTheme="minorHAnsi" w:hAnsiTheme="minorHAnsi" w:cstheme="minorHAnsi"/>
          <w:sz w:val="22"/>
          <w:szCs w:val="22"/>
        </w:rPr>
        <w:t xml:space="preserve"> fedezete </w:t>
      </w:r>
      <w:r w:rsidR="00FB2513">
        <w:rPr>
          <w:rFonts w:asciiTheme="minorHAnsi" w:hAnsiTheme="minorHAnsi" w:cstheme="minorHAnsi"/>
          <w:sz w:val="22"/>
          <w:szCs w:val="22"/>
        </w:rPr>
        <w:t xml:space="preserve">biztosított legyen </w:t>
      </w:r>
      <w:r w:rsidR="00994506">
        <w:rPr>
          <w:rFonts w:asciiTheme="minorHAnsi" w:hAnsiTheme="minorHAnsi" w:cstheme="minorHAnsi"/>
          <w:sz w:val="22"/>
          <w:szCs w:val="22"/>
        </w:rPr>
        <w:t>a</w:t>
      </w:r>
      <w:r w:rsidR="00FB2513">
        <w:rPr>
          <w:rFonts w:asciiTheme="minorHAnsi" w:hAnsiTheme="minorHAnsi" w:cstheme="minorHAnsi"/>
          <w:sz w:val="22"/>
          <w:szCs w:val="22"/>
        </w:rPr>
        <w:t>z önkormányzat</w:t>
      </w:r>
      <w:r w:rsidR="00994506">
        <w:rPr>
          <w:rFonts w:asciiTheme="minorHAnsi" w:hAnsiTheme="minorHAnsi" w:cstheme="minorHAnsi"/>
          <w:sz w:val="22"/>
          <w:szCs w:val="22"/>
        </w:rPr>
        <w:t xml:space="preserve"> költségvetés</w:t>
      </w:r>
      <w:r w:rsidR="00FB2513">
        <w:rPr>
          <w:rFonts w:asciiTheme="minorHAnsi" w:hAnsiTheme="minorHAnsi" w:cstheme="minorHAnsi"/>
          <w:sz w:val="22"/>
          <w:szCs w:val="22"/>
        </w:rPr>
        <w:t>é</w:t>
      </w:r>
      <w:r w:rsidR="00994506">
        <w:rPr>
          <w:rFonts w:asciiTheme="minorHAnsi" w:hAnsiTheme="minorHAnsi" w:cstheme="minorHAnsi"/>
          <w:sz w:val="22"/>
          <w:szCs w:val="22"/>
        </w:rPr>
        <w:t>ben</w:t>
      </w:r>
      <w:r w:rsidR="00540760">
        <w:rPr>
          <w:rFonts w:asciiTheme="minorHAnsi" w:hAnsiTheme="minorHAnsi" w:cstheme="minorHAnsi"/>
          <w:sz w:val="22"/>
          <w:szCs w:val="22"/>
        </w:rPr>
        <w:t xml:space="preserve"> önálló soron vagy az önkormányzat költségvetéséről szóló rendelet</w:t>
      </w:r>
      <w:r w:rsidR="002269FA">
        <w:rPr>
          <w:rFonts w:asciiTheme="minorHAnsi" w:hAnsiTheme="minorHAnsi" w:cstheme="minorHAnsi"/>
          <w:sz w:val="22"/>
          <w:szCs w:val="22"/>
        </w:rPr>
        <w:t xml:space="preserve"> szerint</w:t>
      </w:r>
      <w:r w:rsidR="00540760">
        <w:rPr>
          <w:rFonts w:asciiTheme="minorHAnsi" w:hAnsiTheme="minorHAnsi" w:cstheme="minorHAnsi"/>
          <w:sz w:val="22"/>
          <w:szCs w:val="22"/>
        </w:rPr>
        <w:t xml:space="preserve"> polgármesteri hatáskörben </w:t>
      </w:r>
      <w:r w:rsidR="00FB2513">
        <w:rPr>
          <w:rFonts w:asciiTheme="minorHAnsi" w:hAnsiTheme="minorHAnsi" w:cstheme="minorHAnsi"/>
          <w:sz w:val="22"/>
          <w:szCs w:val="22"/>
        </w:rPr>
        <w:t>történő</w:t>
      </w:r>
      <w:r w:rsidR="00540760">
        <w:rPr>
          <w:rFonts w:asciiTheme="minorHAnsi" w:hAnsiTheme="minorHAnsi" w:cstheme="minorHAnsi"/>
          <w:sz w:val="22"/>
          <w:szCs w:val="22"/>
        </w:rPr>
        <w:t xml:space="preserve"> előirányzat </w:t>
      </w:r>
      <w:r w:rsidR="00994506">
        <w:rPr>
          <w:rFonts w:asciiTheme="minorHAnsi" w:hAnsiTheme="minorHAnsi" w:cstheme="minorHAnsi"/>
          <w:sz w:val="22"/>
          <w:szCs w:val="22"/>
        </w:rPr>
        <w:t>átcsoportosítással</w:t>
      </w:r>
      <w:r w:rsidR="002269FA">
        <w:rPr>
          <w:rFonts w:asciiTheme="minorHAnsi" w:hAnsiTheme="minorHAnsi" w:cstheme="minorHAnsi"/>
          <w:sz w:val="22"/>
          <w:szCs w:val="22"/>
        </w:rPr>
        <w:t>.</w:t>
      </w:r>
    </w:p>
    <w:p w14:paraId="479DA0F2" w14:textId="77777777" w:rsidR="00D0613B" w:rsidRPr="00043B1C" w:rsidRDefault="00D0613B" w:rsidP="00BC19AA">
      <w:pPr>
        <w:ind w:left="567"/>
        <w:jc w:val="both"/>
        <w:rPr>
          <w:rFonts w:asciiTheme="minorHAnsi" w:hAnsiTheme="minorHAnsi" w:cstheme="minorHAnsi"/>
          <w:sz w:val="22"/>
          <w:szCs w:val="22"/>
        </w:rPr>
      </w:pPr>
    </w:p>
    <w:p w14:paraId="489ACABD" w14:textId="65DFB2BE" w:rsidR="00740B08" w:rsidRPr="00043B1C" w:rsidRDefault="00A31526" w:rsidP="00A31526">
      <w:pPr>
        <w:jc w:val="both"/>
        <w:rPr>
          <w:rFonts w:asciiTheme="minorHAnsi" w:hAnsiTheme="minorHAnsi" w:cstheme="minorHAnsi"/>
          <w:sz w:val="22"/>
          <w:szCs w:val="22"/>
          <w:u w:val="single"/>
        </w:rPr>
      </w:pPr>
      <w:r w:rsidRPr="00043B1C">
        <w:rPr>
          <w:rFonts w:asciiTheme="minorHAnsi" w:hAnsiTheme="minorHAnsi" w:cstheme="minorHAnsi"/>
          <w:sz w:val="22"/>
          <w:szCs w:val="22"/>
          <w:u w:val="single"/>
        </w:rPr>
        <w:t>4.</w:t>
      </w:r>
      <w:r w:rsidRPr="00043B1C">
        <w:rPr>
          <w:rFonts w:asciiTheme="minorHAnsi" w:hAnsiTheme="minorHAnsi" w:cstheme="minorHAnsi"/>
          <w:sz w:val="22"/>
          <w:szCs w:val="22"/>
          <w:u w:val="single"/>
        </w:rPr>
        <w:tab/>
      </w:r>
      <w:r w:rsidR="00740B08" w:rsidRPr="00043B1C">
        <w:rPr>
          <w:rFonts w:asciiTheme="minorHAnsi" w:hAnsiTheme="minorHAnsi" w:cstheme="minorHAnsi"/>
          <w:sz w:val="22"/>
          <w:szCs w:val="22"/>
          <w:u w:val="single"/>
        </w:rPr>
        <w:t>„Vármegye” helyett „megye”</w:t>
      </w:r>
      <w:r w:rsidR="009F7101">
        <w:rPr>
          <w:rFonts w:asciiTheme="minorHAnsi" w:hAnsiTheme="minorHAnsi" w:cstheme="minorHAnsi"/>
          <w:sz w:val="22"/>
          <w:szCs w:val="22"/>
          <w:u w:val="single"/>
        </w:rPr>
        <w:t xml:space="preserve"> feltüntetése</w:t>
      </w:r>
      <w:r w:rsidR="00740B08" w:rsidRPr="00043B1C">
        <w:rPr>
          <w:rFonts w:asciiTheme="minorHAnsi" w:hAnsiTheme="minorHAnsi" w:cstheme="minorHAnsi"/>
          <w:sz w:val="22"/>
          <w:szCs w:val="22"/>
          <w:u w:val="single"/>
        </w:rPr>
        <w:t>:</w:t>
      </w:r>
    </w:p>
    <w:p w14:paraId="6A105E98" w14:textId="49A6232C" w:rsidR="0017589B" w:rsidRPr="00043B1C" w:rsidRDefault="00902F9F" w:rsidP="00A31526">
      <w:pPr>
        <w:jc w:val="both"/>
        <w:rPr>
          <w:rFonts w:asciiTheme="minorHAnsi" w:hAnsiTheme="minorHAnsi" w:cstheme="minorHAnsi"/>
          <w:sz w:val="22"/>
          <w:szCs w:val="22"/>
        </w:rPr>
      </w:pPr>
      <w:r w:rsidRPr="00043B1C">
        <w:rPr>
          <w:rFonts w:asciiTheme="minorHAnsi" w:hAnsiTheme="minorHAnsi" w:cstheme="minorHAnsi"/>
          <w:sz w:val="22"/>
          <w:szCs w:val="22"/>
        </w:rPr>
        <w:t>A fentieken kívül a rendelettervezetben a „vármegye” megnevezések „megye” megnevezésre történő módosítására teszek javaslatot</w:t>
      </w:r>
      <w:r w:rsidR="0017589B">
        <w:rPr>
          <w:rFonts w:asciiTheme="minorHAnsi" w:hAnsiTheme="minorHAnsi" w:cstheme="minorHAnsi"/>
          <w:sz w:val="22"/>
          <w:szCs w:val="22"/>
        </w:rPr>
        <w:t xml:space="preserve"> összhangban </w:t>
      </w:r>
      <w:r w:rsidR="0017589B" w:rsidRPr="000119B6">
        <w:rPr>
          <w:rFonts w:asciiTheme="minorHAnsi" w:hAnsiTheme="minorHAnsi" w:cstheme="minorHAnsi"/>
          <w:sz w:val="22"/>
          <w:szCs w:val="22"/>
        </w:rPr>
        <w:t>az Alaptörvény 17. módosításával</w:t>
      </w:r>
      <w:r w:rsidR="0017589B">
        <w:rPr>
          <w:rFonts w:asciiTheme="minorHAnsi" w:hAnsiTheme="minorHAnsi" w:cstheme="minorHAnsi"/>
          <w:sz w:val="22"/>
          <w:szCs w:val="22"/>
        </w:rPr>
        <w:t>,</w:t>
      </w:r>
      <w:r w:rsidR="0017589B" w:rsidRPr="000119B6">
        <w:rPr>
          <w:rFonts w:asciiTheme="minorHAnsi" w:hAnsiTheme="minorHAnsi" w:cstheme="minorHAnsi"/>
          <w:sz w:val="22"/>
          <w:szCs w:val="22"/>
        </w:rPr>
        <w:t xml:space="preserve"> </w:t>
      </w:r>
      <w:r w:rsidR="0017589B">
        <w:rPr>
          <w:rFonts w:asciiTheme="minorHAnsi" w:hAnsiTheme="minorHAnsi" w:cstheme="minorHAnsi"/>
          <w:sz w:val="22"/>
          <w:szCs w:val="22"/>
        </w:rPr>
        <w:t>valamint a</w:t>
      </w:r>
      <w:r w:rsidR="0017589B" w:rsidRPr="006F640A">
        <w:rPr>
          <w:rFonts w:asciiTheme="minorHAnsi" w:hAnsiTheme="minorHAnsi" w:cstheme="minorHAnsi"/>
          <w:sz w:val="22"/>
          <w:szCs w:val="22"/>
        </w:rPr>
        <w:t xml:space="preserve"> megye és a kormánymegbízott elnevezés alkalmazásával összefüggő egyes törvények módosításáról</w:t>
      </w:r>
      <w:r w:rsidR="0017589B">
        <w:rPr>
          <w:rFonts w:asciiTheme="minorHAnsi" w:hAnsiTheme="minorHAnsi" w:cstheme="minorHAnsi"/>
          <w:sz w:val="22"/>
          <w:szCs w:val="22"/>
        </w:rPr>
        <w:t xml:space="preserve"> szóló </w:t>
      </w:r>
      <w:r w:rsidR="0017589B" w:rsidRPr="006F640A">
        <w:rPr>
          <w:rFonts w:asciiTheme="minorHAnsi" w:hAnsiTheme="minorHAnsi" w:cstheme="minorHAnsi"/>
          <w:sz w:val="22"/>
          <w:szCs w:val="22"/>
        </w:rPr>
        <w:t>2026. évi XLIX. törvén</w:t>
      </w:r>
      <w:r w:rsidR="0017589B">
        <w:rPr>
          <w:rFonts w:asciiTheme="minorHAnsi" w:hAnsiTheme="minorHAnsi" w:cstheme="minorHAnsi"/>
          <w:sz w:val="22"/>
          <w:szCs w:val="22"/>
        </w:rPr>
        <w:t xml:space="preserve">y </w:t>
      </w:r>
      <w:r w:rsidR="0059124E">
        <w:rPr>
          <w:rFonts w:asciiTheme="minorHAnsi" w:hAnsiTheme="minorHAnsi" w:cstheme="minorHAnsi"/>
          <w:sz w:val="22"/>
          <w:szCs w:val="22"/>
        </w:rPr>
        <w:t xml:space="preserve">2026. </w:t>
      </w:r>
      <w:r w:rsidR="0017589B">
        <w:rPr>
          <w:rFonts w:asciiTheme="minorHAnsi" w:hAnsiTheme="minorHAnsi" w:cstheme="minorHAnsi"/>
          <w:sz w:val="22"/>
          <w:szCs w:val="22"/>
        </w:rPr>
        <w:t xml:space="preserve">október 1-vel </w:t>
      </w:r>
      <w:r w:rsidR="0059124E">
        <w:rPr>
          <w:rFonts w:asciiTheme="minorHAnsi" w:hAnsiTheme="minorHAnsi" w:cstheme="minorHAnsi"/>
          <w:sz w:val="22"/>
          <w:szCs w:val="22"/>
        </w:rPr>
        <w:t>hatályba lépő</w:t>
      </w:r>
      <w:r w:rsidR="0017589B">
        <w:rPr>
          <w:rFonts w:asciiTheme="minorHAnsi" w:hAnsiTheme="minorHAnsi" w:cstheme="minorHAnsi"/>
          <w:sz w:val="22"/>
          <w:szCs w:val="22"/>
        </w:rPr>
        <w:t xml:space="preserve"> rendelkezéseivel.</w:t>
      </w:r>
    </w:p>
    <w:p w14:paraId="27047520" w14:textId="77777777" w:rsidR="00AB57F6" w:rsidRDefault="00AB57F6" w:rsidP="00E423B9">
      <w:pPr>
        <w:jc w:val="both"/>
        <w:rPr>
          <w:rFonts w:asciiTheme="minorHAnsi" w:hAnsiTheme="minorHAnsi" w:cstheme="minorHAnsi"/>
          <w:sz w:val="22"/>
          <w:szCs w:val="22"/>
        </w:rPr>
      </w:pPr>
    </w:p>
    <w:p w14:paraId="65302738" w14:textId="253C75B8" w:rsidR="00FF6194" w:rsidRPr="00FF6194" w:rsidRDefault="00FF6194" w:rsidP="00FF6194">
      <w:pPr>
        <w:jc w:val="both"/>
        <w:rPr>
          <w:rFonts w:asciiTheme="minorHAnsi" w:hAnsiTheme="minorHAnsi" w:cstheme="minorHAnsi"/>
          <w:bCs/>
          <w:sz w:val="22"/>
          <w:szCs w:val="22"/>
        </w:rPr>
      </w:pPr>
      <w:r w:rsidRPr="00FF6194">
        <w:rPr>
          <w:rFonts w:asciiTheme="minorHAnsi" w:hAnsiTheme="minorHAnsi" w:cstheme="minorHAnsi"/>
          <w:bCs/>
          <w:sz w:val="22"/>
          <w:szCs w:val="22"/>
        </w:rPr>
        <w:t xml:space="preserve">Kérem a Tisztelt Közgyűlést, hogy az előterjesztést megtárgyalni és </w:t>
      </w:r>
      <w:r>
        <w:rPr>
          <w:rFonts w:asciiTheme="minorHAnsi" w:hAnsiTheme="minorHAnsi" w:cstheme="minorHAnsi"/>
          <w:bCs/>
          <w:sz w:val="22"/>
          <w:szCs w:val="22"/>
        </w:rPr>
        <w:t xml:space="preserve">a </w:t>
      </w:r>
      <w:r w:rsidRPr="00FF6194">
        <w:rPr>
          <w:rFonts w:asciiTheme="minorHAnsi" w:hAnsiTheme="minorHAnsi" w:cstheme="minorHAnsi"/>
          <w:bCs/>
          <w:sz w:val="22"/>
          <w:szCs w:val="22"/>
        </w:rPr>
        <w:t>rendeletet megalkotni szíveskedjék.</w:t>
      </w:r>
    </w:p>
    <w:p w14:paraId="1E84BF07" w14:textId="77777777" w:rsidR="00745FC9" w:rsidRDefault="00745FC9" w:rsidP="000210C2">
      <w:pPr>
        <w:jc w:val="both"/>
        <w:rPr>
          <w:rFonts w:asciiTheme="minorHAnsi" w:hAnsiTheme="minorHAnsi" w:cstheme="minorHAnsi"/>
          <w:b/>
          <w:sz w:val="22"/>
          <w:szCs w:val="22"/>
        </w:rPr>
      </w:pPr>
    </w:p>
    <w:p w14:paraId="3EFB74C1" w14:textId="77777777" w:rsidR="00D0613B" w:rsidRDefault="00D0613B" w:rsidP="000210C2">
      <w:pPr>
        <w:jc w:val="both"/>
        <w:rPr>
          <w:rFonts w:asciiTheme="minorHAnsi" w:hAnsiTheme="minorHAnsi" w:cstheme="minorHAnsi"/>
          <w:b/>
          <w:sz w:val="22"/>
          <w:szCs w:val="22"/>
        </w:rPr>
      </w:pPr>
    </w:p>
    <w:p w14:paraId="32B69C37" w14:textId="6AF5D906" w:rsidR="008033F8" w:rsidRDefault="000210C2" w:rsidP="000210C2">
      <w:pPr>
        <w:jc w:val="both"/>
        <w:rPr>
          <w:rFonts w:asciiTheme="minorHAnsi" w:hAnsiTheme="minorHAnsi" w:cstheme="minorHAnsi"/>
          <w:b/>
          <w:sz w:val="22"/>
          <w:szCs w:val="22"/>
        </w:rPr>
      </w:pPr>
      <w:r w:rsidRPr="00DC0AB0">
        <w:rPr>
          <w:rFonts w:asciiTheme="minorHAnsi" w:hAnsiTheme="minorHAnsi" w:cstheme="minorHAnsi"/>
          <w:b/>
          <w:sz w:val="22"/>
          <w:szCs w:val="22"/>
        </w:rPr>
        <w:t xml:space="preserve">Szombathely, </w:t>
      </w:r>
      <w:r w:rsidR="00846CF7" w:rsidRPr="00DC0AB0">
        <w:rPr>
          <w:rFonts w:asciiTheme="minorHAnsi" w:hAnsiTheme="minorHAnsi" w:cstheme="minorHAnsi"/>
          <w:b/>
          <w:sz w:val="22"/>
          <w:szCs w:val="22"/>
        </w:rPr>
        <w:t>20</w:t>
      </w:r>
      <w:r w:rsidR="006064E3" w:rsidRPr="00DC0AB0">
        <w:rPr>
          <w:rFonts w:asciiTheme="minorHAnsi" w:hAnsiTheme="minorHAnsi" w:cstheme="minorHAnsi"/>
          <w:b/>
          <w:sz w:val="22"/>
          <w:szCs w:val="22"/>
        </w:rPr>
        <w:t>2</w:t>
      </w:r>
      <w:r w:rsidR="00E21FCF">
        <w:rPr>
          <w:rFonts w:asciiTheme="minorHAnsi" w:hAnsiTheme="minorHAnsi" w:cstheme="minorHAnsi"/>
          <w:b/>
          <w:sz w:val="22"/>
          <w:szCs w:val="22"/>
        </w:rPr>
        <w:t>6</w:t>
      </w:r>
      <w:r w:rsidR="00C65C15">
        <w:rPr>
          <w:rFonts w:asciiTheme="minorHAnsi" w:hAnsiTheme="minorHAnsi" w:cstheme="minorHAnsi"/>
          <w:b/>
          <w:sz w:val="22"/>
          <w:szCs w:val="22"/>
        </w:rPr>
        <w:t xml:space="preserve">. </w:t>
      </w:r>
      <w:r w:rsidR="00AB57F6">
        <w:rPr>
          <w:rFonts w:asciiTheme="minorHAnsi" w:hAnsiTheme="minorHAnsi" w:cstheme="minorHAnsi"/>
          <w:b/>
          <w:sz w:val="22"/>
          <w:szCs w:val="22"/>
        </w:rPr>
        <w:t xml:space="preserve">október </w:t>
      </w:r>
      <w:r w:rsidR="00AF16E1">
        <w:rPr>
          <w:rFonts w:asciiTheme="minorHAnsi" w:hAnsiTheme="minorHAnsi" w:cstheme="minorHAnsi"/>
          <w:b/>
          <w:sz w:val="22"/>
          <w:szCs w:val="22"/>
        </w:rPr>
        <w:t>20.</w:t>
      </w:r>
    </w:p>
    <w:p w14:paraId="718FCB12" w14:textId="77777777" w:rsidR="00745FC9" w:rsidRDefault="00745FC9" w:rsidP="000210C2">
      <w:pPr>
        <w:jc w:val="both"/>
        <w:rPr>
          <w:rFonts w:asciiTheme="minorHAnsi" w:hAnsiTheme="minorHAnsi" w:cstheme="minorHAnsi"/>
          <w:b/>
          <w:sz w:val="22"/>
          <w:szCs w:val="22"/>
        </w:rPr>
      </w:pPr>
    </w:p>
    <w:p w14:paraId="3CE0DBFE" w14:textId="77777777" w:rsidR="003D7EA7" w:rsidRDefault="003D7EA7" w:rsidP="000210C2">
      <w:pPr>
        <w:jc w:val="both"/>
        <w:rPr>
          <w:rFonts w:asciiTheme="minorHAnsi" w:hAnsiTheme="minorHAnsi" w:cstheme="minorHAnsi"/>
          <w:b/>
          <w:sz w:val="22"/>
          <w:szCs w:val="22"/>
        </w:rPr>
      </w:pPr>
    </w:p>
    <w:p w14:paraId="61A7EFF0" w14:textId="77777777" w:rsidR="00D03E0D" w:rsidRDefault="00D03E0D" w:rsidP="000210C2">
      <w:pPr>
        <w:jc w:val="both"/>
        <w:rPr>
          <w:rFonts w:asciiTheme="minorHAnsi" w:hAnsiTheme="minorHAnsi" w:cstheme="minorHAnsi"/>
          <w:b/>
          <w:sz w:val="22"/>
          <w:szCs w:val="22"/>
        </w:rPr>
      </w:pPr>
    </w:p>
    <w:p w14:paraId="4E526278" w14:textId="77777777" w:rsidR="00D0613B" w:rsidRDefault="00D0613B" w:rsidP="000210C2">
      <w:pPr>
        <w:jc w:val="both"/>
        <w:rPr>
          <w:rFonts w:asciiTheme="minorHAnsi" w:hAnsiTheme="minorHAnsi" w:cstheme="minorHAnsi"/>
          <w:b/>
          <w:sz w:val="22"/>
          <w:szCs w:val="22"/>
        </w:rPr>
      </w:pPr>
    </w:p>
    <w:p w14:paraId="4C50DF30" w14:textId="77777777" w:rsidR="00E423B9" w:rsidRPr="00DC0AB0" w:rsidRDefault="00E423B9" w:rsidP="000210C2">
      <w:pPr>
        <w:jc w:val="both"/>
        <w:rPr>
          <w:rFonts w:asciiTheme="minorHAnsi" w:hAnsiTheme="minorHAnsi" w:cstheme="minorHAnsi"/>
          <w:b/>
          <w:sz w:val="22"/>
          <w:szCs w:val="22"/>
        </w:rPr>
      </w:pPr>
    </w:p>
    <w:p w14:paraId="2C60D003" w14:textId="4377DB3A" w:rsidR="00956212" w:rsidRPr="00DC0AB0" w:rsidRDefault="000210C2" w:rsidP="00902F9F">
      <w:pPr>
        <w:ind w:left="6382" w:firstLine="708"/>
        <w:jc w:val="both"/>
        <w:rPr>
          <w:rFonts w:asciiTheme="minorHAnsi" w:hAnsiTheme="minorHAnsi" w:cstheme="minorHAnsi"/>
          <w:sz w:val="22"/>
          <w:szCs w:val="22"/>
        </w:rPr>
      </w:pPr>
      <w:r w:rsidRPr="00DC0AB0">
        <w:rPr>
          <w:rFonts w:asciiTheme="minorHAnsi" w:hAnsiTheme="minorHAnsi" w:cstheme="minorHAnsi"/>
          <w:b/>
          <w:sz w:val="22"/>
          <w:szCs w:val="22"/>
        </w:rPr>
        <w:t>/: Dr. Nemény András :/</w:t>
      </w:r>
    </w:p>
    <w:sectPr w:rsidR="00956212" w:rsidRPr="00DC0AB0" w:rsidSect="00956212">
      <w:footerReference w:type="default" r:id="rId10"/>
      <w:headerReference w:type="first" r:id="rId11"/>
      <w:footerReference w:type="first" r:id="rId12"/>
      <w:pgSz w:w="11906" w:h="16838" w:code="9"/>
      <w:pgMar w:top="709" w:right="849" w:bottom="851" w:left="851" w:header="709" w:footer="4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9A633" w14:textId="77777777" w:rsidR="00935EF9" w:rsidRDefault="00935EF9">
      <w:r>
        <w:separator/>
      </w:r>
    </w:p>
  </w:endnote>
  <w:endnote w:type="continuationSeparator" w:id="0">
    <w:p w14:paraId="0D353050" w14:textId="77777777" w:rsidR="00935EF9" w:rsidRDefault="00935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CJK SC Regular">
    <w:altName w:val="Times New Roman"/>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9FCC" w14:textId="77777777" w:rsidR="005F19FE" w:rsidRPr="0034130E" w:rsidRDefault="00C71580" w:rsidP="00EC7C11">
    <w:pPr>
      <w:pStyle w:val="llb"/>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40" behindDoc="0" locked="0" layoutInCell="1" allowOverlap="1" wp14:anchorId="3E8C9FDF" wp14:editId="3E8C9FE0">
              <wp:simplePos x="0" y="0"/>
              <wp:positionH relativeFrom="column">
                <wp:posOffset>-8255</wp:posOffset>
              </wp:positionH>
              <wp:positionV relativeFrom="paragraph">
                <wp:posOffset>-122555</wp:posOffset>
              </wp:positionV>
              <wp:extent cx="6110605" cy="0"/>
              <wp:effectExtent l="10795" t="10795" r="12700" b="825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9C0DED" id="_x0000_t32" coordsize="21600,21600" o:spt="32" o:oned="t" path="m,l21600,21600e" filled="f">
              <v:path arrowok="t" fillok="f" o:connecttype="none"/>
              <o:lock v:ext="edit" shapetype="t"/>
            </v:shapetype>
            <v:shape id="AutoShape 7" o:spid="_x0000_s1026" type="#_x0000_t32" style="position:absolute;margin-left:-.65pt;margin-top:-9.65pt;width:481.1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9VywEAAHwDAAAOAAAAZHJzL2Uyb0RvYy54bWysU02P0zAQvSPxHyzfaZJKLRA1XaEuy2WB&#10;Srv8gKntJBa2x7Ldpv33jN2PXeCGyMEae+a9mXkzWd0drWEHFaJG1/FmVnOmnECp3dDxH88P7z5w&#10;FhM4CQad6vhJRX63fvtmNflWzXFEI1VgROJiO/mOjyn5tqqiGJWFOEOvHDl7DBYSXcNQyQATsVtT&#10;zet6WU0YpA8oVIz0en928nXh73sl0ve+jyox03GqLZUzlHOXz2q9gnYI4EctLmXAP1RhQTtKeqO6&#10;hwRsH/RfVFaLgBH7NBNoK+x7LVTpgbpp6j+6eRrBq9ILiRP9Tab4/2jFt8M2MC07PufMgaURfdon&#10;LJnZ+yzP5GNLURu3DblBcXRP/hHFz8gcbkZwgyrBzydP2CYjqt8g+RI9JdlNX1FSDBB/0erYB5sp&#10;SQV2LCM53UaijokJelw2Tb2sF5yJq6+C9gr0IaYvCi3LRsdjCqCHMW3QORo8hqakgcNjTLksaK+A&#10;nNXhgzamzN84NnX842K+KICIRsvszGExDLuNCewAeYPKV3okz+uwgHsnC9moQH6+2Am0OduU3LiL&#10;NFmNs647lKdtuEpGIy5VXtYx79Dre0G//DTrXwAAAP//AwBQSwMEFAAGAAgAAAAhADRa6SzcAAAA&#10;CgEAAA8AAABkcnMvZG93bnJldi54bWxMj09Lw0AQxe+C32EZwYu0m1QsJmZTiuDBo23B6zQ7JtHs&#10;bMhumthP7xQEPc2/x5vfKzaz69SJhtB6NpAuE1DElbct1wYO+5fFI6gQkS12nsnANwXYlNdXBebW&#10;T/xGp12slZhwyNFAE2Ofax2qhhyGpe+J5fbhB4dRxqHWdsBJzF2nV0my1g5blg8N9vTcUPW1G50B&#10;CuNDmmwzVx9ez9Pd++r8OfV7Y25v5u0TqEhz/BPDBV/QoRSmox/ZBtUZWKT3orzUTBoRZOtUwh1/&#10;N7os9P8I5Q8AAAD//wMAUEsBAi0AFAAGAAgAAAAhALaDOJL+AAAA4QEAABMAAAAAAAAAAAAAAAAA&#10;AAAAAFtDb250ZW50X1R5cGVzXS54bWxQSwECLQAUAAYACAAAACEAOP0h/9YAAACUAQAACwAAAAAA&#10;AAAAAAAAAAAvAQAAX3JlbHMvLnJlbHNQSwECLQAUAAYACAAAACEAtBy/VcsBAAB8AwAADgAAAAAA&#10;AAAAAAAAAAAuAgAAZHJzL2Uyb0RvYy54bWxQSwECLQAUAAYACAAAACEANFrpLNwAAAAKAQAADwAA&#10;AAAAAAAAAAAAAAAlBAAAZHJzL2Rvd25yZXYueG1sUEsFBgAAAAAEAAQA8wAAAC4FAAAAAA==&#10;"/>
          </w:pict>
        </mc:Fallback>
      </mc:AlternateContent>
    </w:r>
    <w:r w:rsidR="00EC7C11">
      <w:rPr>
        <w:rFonts w:ascii="Arial" w:hAnsi="Arial" w:cs="Arial"/>
        <w:sz w:val="20"/>
        <w:szCs w:val="20"/>
      </w:rPr>
      <w:t xml:space="preserve">Oldalszám: </w:t>
    </w:r>
    <w:r w:rsidR="00EC7C11">
      <w:rPr>
        <w:rFonts w:ascii="Arial" w:hAnsi="Arial" w:cs="Arial"/>
        <w:sz w:val="20"/>
        <w:szCs w:val="20"/>
      </w:rPr>
      <w:fldChar w:fldCharType="begin"/>
    </w:r>
    <w:r w:rsidR="00EC7C11">
      <w:rPr>
        <w:rFonts w:ascii="Arial" w:hAnsi="Arial" w:cs="Arial"/>
        <w:sz w:val="20"/>
        <w:szCs w:val="20"/>
      </w:rPr>
      <w:instrText xml:space="preserve"> PAGE  \* Arabic  \* MERGEFORMAT </w:instrText>
    </w:r>
    <w:r w:rsidR="00EC7C11">
      <w:rPr>
        <w:rFonts w:ascii="Arial" w:hAnsi="Arial" w:cs="Arial"/>
        <w:sz w:val="20"/>
        <w:szCs w:val="20"/>
      </w:rPr>
      <w:fldChar w:fldCharType="separate"/>
    </w:r>
    <w:r w:rsidR="00DA14B3">
      <w:rPr>
        <w:rFonts w:ascii="Arial" w:hAnsi="Arial" w:cs="Arial"/>
        <w:noProof/>
        <w:sz w:val="20"/>
        <w:szCs w:val="20"/>
      </w:rPr>
      <w:t>2</w:t>
    </w:r>
    <w:r w:rsidR="00EC7C11">
      <w:rPr>
        <w:rFonts w:ascii="Arial" w:hAnsi="Arial" w:cs="Arial"/>
        <w:sz w:val="20"/>
        <w:szCs w:val="20"/>
      </w:rPr>
      <w:fldChar w:fldCharType="end"/>
    </w:r>
    <w:r w:rsidR="00EC7C11">
      <w:rPr>
        <w:rFonts w:ascii="Arial" w:hAnsi="Arial" w:cs="Arial"/>
        <w:sz w:val="20"/>
        <w:szCs w:val="20"/>
      </w:rPr>
      <w:t xml:space="preserve"> / </w:t>
    </w:r>
    <w:r w:rsidR="00EC7C11">
      <w:rPr>
        <w:rFonts w:ascii="Arial" w:hAnsi="Arial" w:cs="Arial"/>
        <w:sz w:val="20"/>
        <w:szCs w:val="20"/>
      </w:rPr>
      <w:fldChar w:fldCharType="begin"/>
    </w:r>
    <w:r w:rsidR="00EC7C11">
      <w:rPr>
        <w:rFonts w:ascii="Arial" w:hAnsi="Arial" w:cs="Arial"/>
        <w:sz w:val="20"/>
        <w:szCs w:val="20"/>
      </w:rPr>
      <w:instrText xml:space="preserve"> NUMPAGES  \* Arabic  \* MERGEFORMAT </w:instrText>
    </w:r>
    <w:r w:rsidR="00EC7C11">
      <w:rPr>
        <w:rFonts w:ascii="Arial" w:hAnsi="Arial" w:cs="Arial"/>
        <w:sz w:val="20"/>
        <w:szCs w:val="20"/>
      </w:rPr>
      <w:fldChar w:fldCharType="separate"/>
    </w:r>
    <w:r w:rsidR="00064202">
      <w:rPr>
        <w:rFonts w:ascii="Arial" w:hAnsi="Arial" w:cs="Arial"/>
        <w:noProof/>
        <w:sz w:val="20"/>
        <w:szCs w:val="20"/>
      </w:rPr>
      <w:t>1</w:t>
    </w:r>
    <w:r w:rsidR="00EC7C1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D3E9" w14:textId="77777777" w:rsidR="000D7B0F" w:rsidRPr="009377E3" w:rsidRDefault="000D7B0F" w:rsidP="000D7B0F">
    <w:pPr>
      <w:pStyle w:val="llb"/>
      <w:tabs>
        <w:tab w:val="clear" w:pos="4536"/>
        <w:tab w:val="clear" w:pos="9072"/>
        <w:tab w:val="center" w:pos="851"/>
        <w:tab w:val="center" w:pos="1985"/>
        <w:tab w:val="center" w:pos="3119"/>
        <w:tab w:val="center" w:pos="4253"/>
        <w:tab w:val="center" w:pos="5387"/>
        <w:tab w:val="center" w:pos="6521"/>
        <w:tab w:val="center" w:pos="7655"/>
        <w:tab w:val="center" w:pos="8789"/>
      </w:tabs>
      <w:ind w:hanging="567"/>
      <w:rPr>
        <w:rFonts w:asciiTheme="minorHAnsi" w:hAnsiTheme="minorHAnsi" w:cstheme="minorHAnsi"/>
        <w:sz w:val="20"/>
        <w:szCs w:val="20"/>
      </w:rPr>
    </w:pPr>
  </w:p>
  <w:p w14:paraId="07117ED2" w14:textId="77777777" w:rsidR="000D7B0F" w:rsidRPr="009377E3" w:rsidRDefault="000D7B0F" w:rsidP="000D7B0F">
    <w:pPr>
      <w:pStyle w:val="llb"/>
      <w:tabs>
        <w:tab w:val="clear" w:pos="4536"/>
        <w:tab w:val="clear" w:pos="9072"/>
        <w:tab w:val="center" w:pos="426"/>
        <w:tab w:val="center" w:pos="1560"/>
        <w:tab w:val="center" w:pos="2694"/>
        <w:tab w:val="center" w:pos="3969"/>
        <w:tab w:val="center" w:pos="5245"/>
        <w:tab w:val="center" w:pos="6237"/>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p>
  <w:p w14:paraId="453AE45A" w14:textId="77777777" w:rsidR="000D7B0F" w:rsidRPr="009377E3" w:rsidRDefault="000D7B0F" w:rsidP="000D7B0F">
    <w:pPr>
      <w:pStyle w:val="llb"/>
      <w:tabs>
        <w:tab w:val="clear" w:pos="4536"/>
        <w:tab w:val="clear" w:pos="9072"/>
        <w:tab w:val="center" w:pos="426"/>
        <w:tab w:val="center" w:pos="1560"/>
        <w:tab w:val="center" w:pos="2694"/>
        <w:tab w:val="center" w:pos="3969"/>
        <w:tab w:val="center" w:pos="5245"/>
        <w:tab w:val="center" w:pos="6237"/>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t>Irodav.</w:t>
    </w:r>
    <w:r w:rsidRPr="009377E3">
      <w:rPr>
        <w:rFonts w:asciiTheme="minorHAnsi" w:hAnsiTheme="minorHAnsi" w:cstheme="minorHAnsi"/>
        <w:sz w:val="20"/>
        <w:szCs w:val="20"/>
      </w:rPr>
      <w:tab/>
      <w:t>Osztályv.</w:t>
    </w:r>
    <w:r w:rsidRPr="009377E3">
      <w:rPr>
        <w:rFonts w:asciiTheme="minorHAnsi" w:hAnsiTheme="minorHAnsi" w:cstheme="minorHAnsi"/>
        <w:sz w:val="20"/>
        <w:szCs w:val="20"/>
      </w:rPr>
      <w:tab/>
      <w:t>Jogi ov.</w:t>
    </w:r>
    <w:r w:rsidRPr="009377E3">
      <w:rPr>
        <w:rFonts w:asciiTheme="minorHAnsi" w:hAnsiTheme="minorHAnsi" w:cstheme="minorHAnsi"/>
        <w:sz w:val="20"/>
        <w:szCs w:val="20"/>
      </w:rPr>
      <w:tab/>
      <w:t>Aljegyző</w:t>
    </w:r>
    <w:r w:rsidRPr="009377E3">
      <w:rPr>
        <w:rFonts w:asciiTheme="minorHAnsi" w:hAnsiTheme="minorHAnsi" w:cstheme="minorHAnsi"/>
        <w:sz w:val="20"/>
        <w:szCs w:val="20"/>
      </w:rPr>
      <w:tab/>
      <w:t>Alpm. 1</w:t>
    </w:r>
    <w:r w:rsidRPr="009377E3">
      <w:rPr>
        <w:rFonts w:asciiTheme="minorHAnsi" w:hAnsiTheme="minorHAnsi" w:cstheme="minorHAnsi"/>
        <w:sz w:val="20"/>
        <w:szCs w:val="20"/>
      </w:rPr>
      <w:tab/>
      <w:t>Alpm. 2</w:t>
    </w:r>
    <w:r w:rsidRPr="009377E3">
      <w:rPr>
        <w:rFonts w:asciiTheme="minorHAnsi" w:hAnsiTheme="minorHAnsi" w:cstheme="minorHAnsi"/>
        <w:sz w:val="20"/>
        <w:szCs w:val="20"/>
      </w:rPr>
      <w:tab/>
      <w:t>Alpm. 3</w:t>
    </w:r>
    <w:r w:rsidRPr="009377E3">
      <w:rPr>
        <w:rFonts w:asciiTheme="minorHAnsi" w:hAnsiTheme="minorHAnsi" w:cstheme="minorHAnsi"/>
        <w:sz w:val="20"/>
        <w:szCs w:val="20"/>
      </w:rPr>
      <w:tab/>
      <w:t>PM Kabinet</w:t>
    </w:r>
    <w:r>
      <w:rPr>
        <w:rFonts w:asciiTheme="minorHAnsi" w:hAnsiTheme="minorHAnsi" w:cstheme="minorHAnsi"/>
        <w:sz w:val="20"/>
        <w:szCs w:val="20"/>
      </w:rPr>
      <w:t>-</w:t>
    </w:r>
  </w:p>
  <w:p w14:paraId="366FE9B2" w14:textId="4B3F2B8F" w:rsidR="00760F4C" w:rsidRPr="000D7B0F" w:rsidRDefault="000D7B0F" w:rsidP="000D7B0F">
    <w:pPr>
      <w:pStyle w:val="llb"/>
      <w:tabs>
        <w:tab w:val="clear" w:pos="4536"/>
        <w:tab w:val="clear" w:pos="9072"/>
        <w:tab w:val="center" w:pos="426"/>
        <w:tab w:val="center" w:pos="1560"/>
        <w:tab w:val="center" w:pos="2694"/>
        <w:tab w:val="center" w:pos="3969"/>
        <w:tab w:val="center" w:pos="4111"/>
        <w:tab w:val="center" w:pos="5103"/>
        <w:tab w:val="center" w:pos="5245"/>
        <w:tab w:val="center" w:pos="6096"/>
        <w:tab w:val="center" w:pos="6237"/>
        <w:tab w:val="center" w:pos="7088"/>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Pr>
        <w:rFonts w:asciiTheme="minorHAnsi" w:hAnsiTheme="minorHAnsi" w:cstheme="minorHAnsi"/>
        <w:sz w:val="20"/>
        <w:szCs w:val="20"/>
      </w:rPr>
      <w:t>főnök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43620" w14:textId="77777777" w:rsidR="00935EF9" w:rsidRDefault="00935EF9">
      <w:r>
        <w:separator/>
      </w:r>
    </w:p>
  </w:footnote>
  <w:footnote w:type="continuationSeparator" w:id="0">
    <w:p w14:paraId="58AC7E7A" w14:textId="77777777" w:rsidR="00935EF9" w:rsidRDefault="00935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13642" w14:textId="77777777" w:rsidR="000D7B0F" w:rsidRPr="009377E3" w:rsidRDefault="000D7B0F" w:rsidP="000D7B0F">
    <w:pPr>
      <w:pStyle w:val="lfej"/>
      <w:tabs>
        <w:tab w:val="clear" w:pos="4536"/>
        <w:tab w:val="clear" w:pos="9072"/>
        <w:tab w:val="center" w:pos="1843"/>
      </w:tabs>
      <w:rPr>
        <w:rFonts w:asciiTheme="minorHAnsi" w:hAnsiTheme="minorHAnsi" w:cstheme="minorHAnsi"/>
        <w:sz w:val="22"/>
        <w:szCs w:val="22"/>
      </w:rPr>
    </w:pPr>
    <w:r w:rsidRPr="009377E3">
      <w:rPr>
        <w:rFonts w:asciiTheme="minorHAnsi" w:hAnsiTheme="minorHAnsi" w:cstheme="minorHAnsi"/>
        <w:sz w:val="22"/>
        <w:szCs w:val="22"/>
      </w:rPr>
      <w:tab/>
    </w:r>
    <w:r w:rsidRPr="009377E3">
      <w:rPr>
        <w:rFonts w:asciiTheme="minorHAnsi" w:hAnsiTheme="minorHAnsi" w:cstheme="minorHAnsi"/>
        <w:noProof/>
        <w:sz w:val="22"/>
        <w:szCs w:val="22"/>
      </w:rPr>
      <w:drawing>
        <wp:inline distT="0" distB="0" distL="0" distR="0" wp14:anchorId="6AA82D6B" wp14:editId="50E341C7">
          <wp:extent cx="857250" cy="1028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46EB6EB3" w14:textId="77777777" w:rsidR="000D7B0F" w:rsidRPr="009377E3" w:rsidRDefault="000D7B0F" w:rsidP="000D7B0F">
    <w:pPr>
      <w:pStyle w:val="lfej"/>
      <w:tabs>
        <w:tab w:val="clear" w:pos="4536"/>
        <w:tab w:val="clear" w:pos="9072"/>
        <w:tab w:val="center" w:pos="1843"/>
      </w:tabs>
      <w:rPr>
        <w:rFonts w:asciiTheme="minorHAnsi" w:hAnsiTheme="minorHAnsi" w:cstheme="minorHAnsi"/>
        <w:smallCaps/>
        <w:sz w:val="22"/>
        <w:szCs w:val="22"/>
      </w:rPr>
    </w:pPr>
    <w:r w:rsidRPr="009377E3">
      <w:rPr>
        <w:rFonts w:asciiTheme="minorHAnsi" w:hAnsiTheme="minorHAnsi" w:cstheme="minorHAnsi"/>
        <w:sz w:val="22"/>
        <w:szCs w:val="22"/>
      </w:rPr>
      <w:tab/>
    </w:r>
    <w:r w:rsidRPr="009377E3">
      <w:rPr>
        <w:rFonts w:asciiTheme="minorHAnsi" w:hAnsiTheme="minorHAnsi" w:cstheme="minorHAnsi"/>
        <w:smallCaps/>
        <w:sz w:val="22"/>
        <w:szCs w:val="22"/>
      </w:rPr>
      <w:t>Szombathely Megyei Jogú Város</w:t>
    </w:r>
  </w:p>
  <w:p w14:paraId="3E8C9FDB" w14:textId="7ECB8F54" w:rsidR="00514CD3" w:rsidRPr="000D7B0F" w:rsidRDefault="000D7B0F" w:rsidP="000D7B0F">
    <w:pPr>
      <w:tabs>
        <w:tab w:val="center" w:pos="1843"/>
      </w:tabs>
      <w:rPr>
        <w:rFonts w:asciiTheme="minorHAnsi" w:hAnsiTheme="minorHAnsi" w:cstheme="minorHAnsi"/>
        <w:sz w:val="22"/>
        <w:szCs w:val="22"/>
      </w:rPr>
    </w:pPr>
    <w:r w:rsidRPr="009377E3">
      <w:rPr>
        <w:rFonts w:asciiTheme="minorHAnsi" w:hAnsiTheme="minorHAnsi" w:cstheme="minorHAnsi"/>
        <w:bCs/>
        <w:smallCaps/>
        <w:sz w:val="22"/>
        <w:szCs w:val="22"/>
      </w:rPr>
      <w:tab/>
      <w:t>Polgármestere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C12D0"/>
    <w:multiLevelType w:val="hybridMultilevel"/>
    <w:tmpl w:val="A112DAB8"/>
    <w:lvl w:ilvl="0" w:tplc="9E40901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295E3CAC"/>
    <w:multiLevelType w:val="hybridMultilevel"/>
    <w:tmpl w:val="EE3E61E4"/>
    <w:lvl w:ilvl="0" w:tplc="64E2C368">
      <w:start w:val="1"/>
      <w:numFmt w:val="decimal"/>
      <w:lvlText w:val="%1."/>
      <w:lvlJc w:val="left"/>
      <w:pPr>
        <w:ind w:left="735" w:hanging="375"/>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35D617E4"/>
    <w:multiLevelType w:val="hybridMultilevel"/>
    <w:tmpl w:val="EE3E61E4"/>
    <w:lvl w:ilvl="0" w:tplc="64E2C368">
      <w:start w:val="1"/>
      <w:numFmt w:val="decimal"/>
      <w:lvlText w:val="%1."/>
      <w:lvlJc w:val="left"/>
      <w:pPr>
        <w:ind w:left="735" w:hanging="37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96F0A42"/>
    <w:multiLevelType w:val="hybridMultilevel"/>
    <w:tmpl w:val="9A82F632"/>
    <w:lvl w:ilvl="0" w:tplc="C14C2B18">
      <w:numFmt w:val="bullet"/>
      <w:lvlText w:val="-"/>
      <w:lvlJc w:val="left"/>
      <w:pPr>
        <w:tabs>
          <w:tab w:val="num" w:pos="5520"/>
        </w:tabs>
        <w:ind w:left="5520" w:hanging="360"/>
      </w:pPr>
      <w:rPr>
        <w:rFonts w:ascii="Times New Roman" w:eastAsia="Times New Roman" w:hAnsi="Times New Roman" w:cs="Times New Roman" w:hint="default"/>
      </w:rPr>
    </w:lvl>
    <w:lvl w:ilvl="1" w:tplc="040E0003" w:tentative="1">
      <w:start w:val="1"/>
      <w:numFmt w:val="bullet"/>
      <w:lvlText w:val="o"/>
      <w:lvlJc w:val="left"/>
      <w:pPr>
        <w:tabs>
          <w:tab w:val="num" w:pos="6240"/>
        </w:tabs>
        <w:ind w:left="6240" w:hanging="360"/>
      </w:pPr>
      <w:rPr>
        <w:rFonts w:ascii="Courier New" w:hAnsi="Courier New" w:hint="default"/>
      </w:rPr>
    </w:lvl>
    <w:lvl w:ilvl="2" w:tplc="040E0005" w:tentative="1">
      <w:start w:val="1"/>
      <w:numFmt w:val="bullet"/>
      <w:lvlText w:val=""/>
      <w:lvlJc w:val="left"/>
      <w:pPr>
        <w:tabs>
          <w:tab w:val="num" w:pos="6960"/>
        </w:tabs>
        <w:ind w:left="6960" w:hanging="360"/>
      </w:pPr>
      <w:rPr>
        <w:rFonts w:ascii="Wingdings" w:hAnsi="Wingdings" w:hint="default"/>
      </w:rPr>
    </w:lvl>
    <w:lvl w:ilvl="3" w:tplc="040E0001" w:tentative="1">
      <w:start w:val="1"/>
      <w:numFmt w:val="bullet"/>
      <w:lvlText w:val=""/>
      <w:lvlJc w:val="left"/>
      <w:pPr>
        <w:tabs>
          <w:tab w:val="num" w:pos="7680"/>
        </w:tabs>
        <w:ind w:left="7680" w:hanging="360"/>
      </w:pPr>
      <w:rPr>
        <w:rFonts w:ascii="Symbol" w:hAnsi="Symbol" w:hint="default"/>
      </w:rPr>
    </w:lvl>
    <w:lvl w:ilvl="4" w:tplc="040E0003" w:tentative="1">
      <w:start w:val="1"/>
      <w:numFmt w:val="bullet"/>
      <w:lvlText w:val="o"/>
      <w:lvlJc w:val="left"/>
      <w:pPr>
        <w:tabs>
          <w:tab w:val="num" w:pos="8400"/>
        </w:tabs>
        <w:ind w:left="8400" w:hanging="360"/>
      </w:pPr>
      <w:rPr>
        <w:rFonts w:ascii="Courier New" w:hAnsi="Courier New" w:hint="default"/>
      </w:rPr>
    </w:lvl>
    <w:lvl w:ilvl="5" w:tplc="040E0005" w:tentative="1">
      <w:start w:val="1"/>
      <w:numFmt w:val="bullet"/>
      <w:lvlText w:val=""/>
      <w:lvlJc w:val="left"/>
      <w:pPr>
        <w:tabs>
          <w:tab w:val="num" w:pos="9120"/>
        </w:tabs>
        <w:ind w:left="9120" w:hanging="360"/>
      </w:pPr>
      <w:rPr>
        <w:rFonts w:ascii="Wingdings" w:hAnsi="Wingdings" w:hint="default"/>
      </w:rPr>
    </w:lvl>
    <w:lvl w:ilvl="6" w:tplc="040E0001" w:tentative="1">
      <w:start w:val="1"/>
      <w:numFmt w:val="bullet"/>
      <w:lvlText w:val=""/>
      <w:lvlJc w:val="left"/>
      <w:pPr>
        <w:tabs>
          <w:tab w:val="num" w:pos="9840"/>
        </w:tabs>
        <w:ind w:left="9840" w:hanging="360"/>
      </w:pPr>
      <w:rPr>
        <w:rFonts w:ascii="Symbol" w:hAnsi="Symbol" w:hint="default"/>
      </w:rPr>
    </w:lvl>
    <w:lvl w:ilvl="7" w:tplc="040E0003" w:tentative="1">
      <w:start w:val="1"/>
      <w:numFmt w:val="bullet"/>
      <w:lvlText w:val="o"/>
      <w:lvlJc w:val="left"/>
      <w:pPr>
        <w:tabs>
          <w:tab w:val="num" w:pos="10560"/>
        </w:tabs>
        <w:ind w:left="10560" w:hanging="360"/>
      </w:pPr>
      <w:rPr>
        <w:rFonts w:ascii="Courier New" w:hAnsi="Courier New" w:hint="default"/>
      </w:rPr>
    </w:lvl>
    <w:lvl w:ilvl="8" w:tplc="040E0005" w:tentative="1">
      <w:start w:val="1"/>
      <w:numFmt w:val="bullet"/>
      <w:lvlText w:val=""/>
      <w:lvlJc w:val="left"/>
      <w:pPr>
        <w:tabs>
          <w:tab w:val="num" w:pos="11280"/>
        </w:tabs>
        <w:ind w:left="11280" w:hanging="360"/>
      </w:pPr>
      <w:rPr>
        <w:rFonts w:ascii="Wingdings" w:hAnsi="Wingdings" w:hint="default"/>
      </w:rPr>
    </w:lvl>
  </w:abstractNum>
  <w:abstractNum w:abstractNumId="4" w15:restartNumberingAfterBreak="0">
    <w:nsid w:val="444D03FF"/>
    <w:multiLevelType w:val="hybridMultilevel"/>
    <w:tmpl w:val="02A6E9B6"/>
    <w:lvl w:ilvl="0" w:tplc="42BC96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FD82E60"/>
    <w:multiLevelType w:val="hybridMultilevel"/>
    <w:tmpl w:val="33C465F0"/>
    <w:lvl w:ilvl="0" w:tplc="42BC96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35F7228"/>
    <w:multiLevelType w:val="hybridMultilevel"/>
    <w:tmpl w:val="60F4E6E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16cid:durableId="321543330">
    <w:abstractNumId w:val="3"/>
  </w:num>
  <w:num w:numId="2" w16cid:durableId="2140103672">
    <w:abstractNumId w:val="3"/>
  </w:num>
  <w:num w:numId="3" w16cid:durableId="11613167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9827852">
    <w:abstractNumId w:val="6"/>
  </w:num>
  <w:num w:numId="5" w16cid:durableId="1271626734">
    <w:abstractNumId w:val="5"/>
  </w:num>
  <w:num w:numId="6" w16cid:durableId="1479767420">
    <w:abstractNumId w:val="2"/>
  </w:num>
  <w:num w:numId="7" w16cid:durableId="808281610">
    <w:abstractNumId w:val="0"/>
  </w:num>
  <w:num w:numId="8" w16cid:durableId="798373822">
    <w:abstractNumId w:val="4"/>
  </w:num>
  <w:num w:numId="9" w16cid:durableId="1600943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040"/>
    <w:rsid w:val="00001694"/>
    <w:rsid w:val="0000510A"/>
    <w:rsid w:val="00011AC6"/>
    <w:rsid w:val="00014F4A"/>
    <w:rsid w:val="000210C2"/>
    <w:rsid w:val="00043B1C"/>
    <w:rsid w:val="000442D3"/>
    <w:rsid w:val="000561EA"/>
    <w:rsid w:val="00064202"/>
    <w:rsid w:val="000957FD"/>
    <w:rsid w:val="000A329B"/>
    <w:rsid w:val="000C30F5"/>
    <w:rsid w:val="000C593A"/>
    <w:rsid w:val="000D5554"/>
    <w:rsid w:val="000D7B0F"/>
    <w:rsid w:val="000E00F2"/>
    <w:rsid w:val="000F0700"/>
    <w:rsid w:val="00125F6F"/>
    <w:rsid w:val="00132161"/>
    <w:rsid w:val="001458F0"/>
    <w:rsid w:val="0017589B"/>
    <w:rsid w:val="00181799"/>
    <w:rsid w:val="00194541"/>
    <w:rsid w:val="001A0C48"/>
    <w:rsid w:val="001A2B5E"/>
    <w:rsid w:val="001A4648"/>
    <w:rsid w:val="001F65AF"/>
    <w:rsid w:val="00203A0F"/>
    <w:rsid w:val="002064C3"/>
    <w:rsid w:val="0021386F"/>
    <w:rsid w:val="002269FA"/>
    <w:rsid w:val="00237BBB"/>
    <w:rsid w:val="00242B82"/>
    <w:rsid w:val="0024359F"/>
    <w:rsid w:val="00256D10"/>
    <w:rsid w:val="0026785C"/>
    <w:rsid w:val="002878F5"/>
    <w:rsid w:val="00297781"/>
    <w:rsid w:val="002C0CD5"/>
    <w:rsid w:val="002E0E60"/>
    <w:rsid w:val="00306426"/>
    <w:rsid w:val="003160A0"/>
    <w:rsid w:val="00325973"/>
    <w:rsid w:val="0032649B"/>
    <w:rsid w:val="00332F1D"/>
    <w:rsid w:val="0034130E"/>
    <w:rsid w:val="00356256"/>
    <w:rsid w:val="00375E21"/>
    <w:rsid w:val="0038552C"/>
    <w:rsid w:val="00387E79"/>
    <w:rsid w:val="003D775C"/>
    <w:rsid w:val="003D7EA7"/>
    <w:rsid w:val="003F5198"/>
    <w:rsid w:val="00415A39"/>
    <w:rsid w:val="00430EA9"/>
    <w:rsid w:val="00440DE3"/>
    <w:rsid w:val="00471EDC"/>
    <w:rsid w:val="00474D5D"/>
    <w:rsid w:val="00485489"/>
    <w:rsid w:val="004A5006"/>
    <w:rsid w:val="004C46C8"/>
    <w:rsid w:val="00504834"/>
    <w:rsid w:val="00513B31"/>
    <w:rsid w:val="00514CD3"/>
    <w:rsid w:val="0051507F"/>
    <w:rsid w:val="005321D7"/>
    <w:rsid w:val="00540760"/>
    <w:rsid w:val="005408AF"/>
    <w:rsid w:val="00560256"/>
    <w:rsid w:val="005856F2"/>
    <w:rsid w:val="00590D97"/>
    <w:rsid w:val="0059124E"/>
    <w:rsid w:val="0059746C"/>
    <w:rsid w:val="005B32F7"/>
    <w:rsid w:val="005B3EF7"/>
    <w:rsid w:val="005C2689"/>
    <w:rsid w:val="005C2C6C"/>
    <w:rsid w:val="005D0011"/>
    <w:rsid w:val="005F0E11"/>
    <w:rsid w:val="005F19FE"/>
    <w:rsid w:val="006064E3"/>
    <w:rsid w:val="0061287F"/>
    <w:rsid w:val="00612B43"/>
    <w:rsid w:val="00634662"/>
    <w:rsid w:val="00635388"/>
    <w:rsid w:val="00636E59"/>
    <w:rsid w:val="0065443C"/>
    <w:rsid w:val="00663D8C"/>
    <w:rsid w:val="00673677"/>
    <w:rsid w:val="00694075"/>
    <w:rsid w:val="006A3AC0"/>
    <w:rsid w:val="006A6DB9"/>
    <w:rsid w:val="006A73A5"/>
    <w:rsid w:val="006B4416"/>
    <w:rsid w:val="006B5218"/>
    <w:rsid w:val="006C03F2"/>
    <w:rsid w:val="006C4D12"/>
    <w:rsid w:val="006C6213"/>
    <w:rsid w:val="006C6BA6"/>
    <w:rsid w:val="006E701F"/>
    <w:rsid w:val="00700071"/>
    <w:rsid w:val="007326FF"/>
    <w:rsid w:val="00740B08"/>
    <w:rsid w:val="00745FC9"/>
    <w:rsid w:val="00760F4C"/>
    <w:rsid w:val="007641A0"/>
    <w:rsid w:val="00794B96"/>
    <w:rsid w:val="007A0E65"/>
    <w:rsid w:val="007A7F9C"/>
    <w:rsid w:val="007B2FF9"/>
    <w:rsid w:val="007B4FA9"/>
    <w:rsid w:val="007C40AF"/>
    <w:rsid w:val="007D2CD1"/>
    <w:rsid w:val="007F2F31"/>
    <w:rsid w:val="008033F8"/>
    <w:rsid w:val="00824D6E"/>
    <w:rsid w:val="0082660D"/>
    <w:rsid w:val="00826FA8"/>
    <w:rsid w:val="00834A26"/>
    <w:rsid w:val="00846CF7"/>
    <w:rsid w:val="008728D0"/>
    <w:rsid w:val="008841F8"/>
    <w:rsid w:val="008B28BA"/>
    <w:rsid w:val="008C4D8C"/>
    <w:rsid w:val="008C5FA8"/>
    <w:rsid w:val="00902F9F"/>
    <w:rsid w:val="0091509C"/>
    <w:rsid w:val="00921EBE"/>
    <w:rsid w:val="009348EA"/>
    <w:rsid w:val="00935EF9"/>
    <w:rsid w:val="00937CFE"/>
    <w:rsid w:val="00950D3C"/>
    <w:rsid w:val="0095479D"/>
    <w:rsid w:val="00956212"/>
    <w:rsid w:val="0096279B"/>
    <w:rsid w:val="00963083"/>
    <w:rsid w:val="00971198"/>
    <w:rsid w:val="00985889"/>
    <w:rsid w:val="00986F64"/>
    <w:rsid w:val="0099289C"/>
    <w:rsid w:val="00994506"/>
    <w:rsid w:val="009B0A46"/>
    <w:rsid w:val="009B0B46"/>
    <w:rsid w:val="009B5040"/>
    <w:rsid w:val="009C4AB8"/>
    <w:rsid w:val="009D4366"/>
    <w:rsid w:val="009F7101"/>
    <w:rsid w:val="00A0350D"/>
    <w:rsid w:val="00A04739"/>
    <w:rsid w:val="00A31526"/>
    <w:rsid w:val="00A512CA"/>
    <w:rsid w:val="00A7633E"/>
    <w:rsid w:val="00A90B12"/>
    <w:rsid w:val="00AA195C"/>
    <w:rsid w:val="00AA6113"/>
    <w:rsid w:val="00AA7819"/>
    <w:rsid w:val="00AB47FE"/>
    <w:rsid w:val="00AB57F6"/>
    <w:rsid w:val="00AB7B31"/>
    <w:rsid w:val="00AD08CD"/>
    <w:rsid w:val="00AE14C5"/>
    <w:rsid w:val="00AF16E1"/>
    <w:rsid w:val="00B03DB1"/>
    <w:rsid w:val="00B103B4"/>
    <w:rsid w:val="00B24AEC"/>
    <w:rsid w:val="00B27192"/>
    <w:rsid w:val="00B32403"/>
    <w:rsid w:val="00B5079C"/>
    <w:rsid w:val="00B51A0E"/>
    <w:rsid w:val="00B610E8"/>
    <w:rsid w:val="00B844C7"/>
    <w:rsid w:val="00BA55E1"/>
    <w:rsid w:val="00BA710A"/>
    <w:rsid w:val="00BC19AA"/>
    <w:rsid w:val="00BC46F6"/>
    <w:rsid w:val="00BD2D29"/>
    <w:rsid w:val="00BE370B"/>
    <w:rsid w:val="00C1669C"/>
    <w:rsid w:val="00C56D50"/>
    <w:rsid w:val="00C611C7"/>
    <w:rsid w:val="00C64B45"/>
    <w:rsid w:val="00C65C15"/>
    <w:rsid w:val="00C71580"/>
    <w:rsid w:val="00C826AD"/>
    <w:rsid w:val="00C85DE9"/>
    <w:rsid w:val="00C9735A"/>
    <w:rsid w:val="00CA483B"/>
    <w:rsid w:val="00CB1ED9"/>
    <w:rsid w:val="00CC0910"/>
    <w:rsid w:val="00CC23E0"/>
    <w:rsid w:val="00CD0717"/>
    <w:rsid w:val="00D03E0D"/>
    <w:rsid w:val="00D0613B"/>
    <w:rsid w:val="00D45678"/>
    <w:rsid w:val="00D46D46"/>
    <w:rsid w:val="00D54888"/>
    <w:rsid w:val="00D54933"/>
    <w:rsid w:val="00D54DF8"/>
    <w:rsid w:val="00D713B0"/>
    <w:rsid w:val="00D77A22"/>
    <w:rsid w:val="00DA14B3"/>
    <w:rsid w:val="00DC0AB0"/>
    <w:rsid w:val="00E05BAB"/>
    <w:rsid w:val="00E21FCF"/>
    <w:rsid w:val="00E423B9"/>
    <w:rsid w:val="00E51519"/>
    <w:rsid w:val="00E542E9"/>
    <w:rsid w:val="00E63CDA"/>
    <w:rsid w:val="00E65915"/>
    <w:rsid w:val="00E72A17"/>
    <w:rsid w:val="00E75BE6"/>
    <w:rsid w:val="00E82F69"/>
    <w:rsid w:val="00E912C2"/>
    <w:rsid w:val="00E950D2"/>
    <w:rsid w:val="00EB56E1"/>
    <w:rsid w:val="00EB5CC4"/>
    <w:rsid w:val="00EC4F94"/>
    <w:rsid w:val="00EC72F9"/>
    <w:rsid w:val="00EC7C11"/>
    <w:rsid w:val="00F04F3F"/>
    <w:rsid w:val="00F13C6A"/>
    <w:rsid w:val="00F17E03"/>
    <w:rsid w:val="00F66DD4"/>
    <w:rsid w:val="00F96683"/>
    <w:rsid w:val="00FA2350"/>
    <w:rsid w:val="00FB2513"/>
    <w:rsid w:val="00FB2882"/>
    <w:rsid w:val="00FC6419"/>
    <w:rsid w:val="00FF5C4F"/>
    <w:rsid w:val="00FF619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C9FC7"/>
  <w15:chartTrackingRefBased/>
  <w15:docId w15:val="{E0DBDEEA-1AF4-44F4-8207-9F14C3CD5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pPr>
      <w:tabs>
        <w:tab w:val="center" w:pos="4536"/>
        <w:tab w:val="right" w:pos="9072"/>
      </w:tabs>
    </w:pPr>
  </w:style>
  <w:style w:type="paragraph" w:styleId="llb">
    <w:name w:val="footer"/>
    <w:basedOn w:val="Norml"/>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styleId="Hiperhivatkozs">
    <w:name w:val="Hyperlink"/>
    <w:basedOn w:val="Bekezdsalapbettpusa"/>
    <w:rsid w:val="000C593A"/>
    <w:rPr>
      <w:color w:val="0563C1" w:themeColor="hyperlink"/>
      <w:u w:val="single"/>
    </w:rPr>
  </w:style>
  <w:style w:type="character" w:customStyle="1" w:styleId="lfejChar">
    <w:name w:val="Élőfej Char"/>
    <w:basedOn w:val="Bekezdsalapbettpusa"/>
    <w:link w:val="lfej"/>
    <w:rsid w:val="00514CD3"/>
    <w:rPr>
      <w:sz w:val="24"/>
      <w:szCs w:val="24"/>
    </w:rPr>
  </w:style>
  <w:style w:type="character" w:styleId="Feloldatlanmegemlts">
    <w:name w:val="Unresolved Mention"/>
    <w:basedOn w:val="Bekezdsalapbettpusa"/>
    <w:uiPriority w:val="99"/>
    <w:semiHidden/>
    <w:unhideWhenUsed/>
    <w:rsid w:val="00760F4C"/>
    <w:rPr>
      <w:color w:val="605E5C"/>
      <w:shd w:val="clear" w:color="auto" w:fill="E1DFDD"/>
    </w:rPr>
  </w:style>
  <w:style w:type="paragraph" w:styleId="Listaszerbekezds">
    <w:name w:val="List Paragraph"/>
    <w:basedOn w:val="Norml"/>
    <w:uiPriority w:val="34"/>
    <w:qFormat/>
    <w:rsid w:val="00474D5D"/>
    <w:pPr>
      <w:ind w:left="720"/>
      <w:contextualSpacing/>
    </w:pPr>
  </w:style>
  <w:style w:type="paragraph" w:styleId="Szvegtrzs">
    <w:name w:val="Body Text"/>
    <w:basedOn w:val="Norml"/>
    <w:link w:val="SzvegtrzsChar"/>
    <w:rsid w:val="002064C3"/>
    <w:pPr>
      <w:suppressAutoHyphens/>
      <w:spacing w:after="140" w:line="288" w:lineRule="auto"/>
    </w:pPr>
    <w:rPr>
      <w:rFonts w:eastAsia="Noto Sans CJK SC Regular" w:cs="FreeSans"/>
      <w:kern w:val="2"/>
      <w:lang w:eastAsia="zh-CN" w:bidi="hi-IN"/>
    </w:rPr>
  </w:style>
  <w:style w:type="character" w:customStyle="1" w:styleId="SzvegtrzsChar">
    <w:name w:val="Szövegtörzs Char"/>
    <w:basedOn w:val="Bekezdsalapbettpusa"/>
    <w:link w:val="Szvegtrzs"/>
    <w:rsid w:val="002064C3"/>
    <w:rPr>
      <w:rFonts w:eastAsia="Noto Sans CJK SC Regular" w:cs="Free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04779">
      <w:bodyDiv w:val="1"/>
      <w:marLeft w:val="0"/>
      <w:marRight w:val="0"/>
      <w:marTop w:val="0"/>
      <w:marBottom w:val="0"/>
      <w:divBdr>
        <w:top w:val="none" w:sz="0" w:space="0" w:color="auto"/>
        <w:left w:val="none" w:sz="0" w:space="0" w:color="auto"/>
        <w:bottom w:val="none" w:sz="0" w:space="0" w:color="auto"/>
        <w:right w:val="none" w:sz="0" w:space="0" w:color="auto"/>
      </w:divBdr>
    </w:div>
    <w:div w:id="34101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C2481A1D37CAC447B28366833FD1DFB7" ma:contentTypeVersion="0" ma:contentTypeDescription="Új dokumentum létrehozása." ma:contentTypeScope="" ma:versionID="8602e37974f6e957e16e39620722ef99">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405F1E-5280-44A9-AD4D-68BB7F911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A45268C-43FE-4E92-9D82-13864E6D88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C0B8D2-2390-4263-AB6D-3D058FA13F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1224</Words>
  <Characters>8453</Characters>
  <Application>Microsoft Office Word</Application>
  <DocSecurity>0</DocSecurity>
  <Lines>70</Lines>
  <Paragraphs>19</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Fekete Sándor admin</dc:creator>
  <cp:keywords/>
  <dc:description/>
  <cp:lastModifiedBy>Horváth Ildikó dr.</cp:lastModifiedBy>
  <cp:revision>8</cp:revision>
  <cp:lastPrinted>2026-10-15T07:22:00Z</cp:lastPrinted>
  <dcterms:created xsi:type="dcterms:W3CDTF">2026-10-15T11:34:00Z</dcterms:created>
  <dcterms:modified xsi:type="dcterms:W3CDTF">2026-10-20T08:15:00Z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0x010100C2481A1D37CAC447B28366833FD1DFB7</vt:lpwstr>
  </property>
</Properties>
</file>