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4CE6D" w14:textId="77777777" w:rsidR="000047FE" w:rsidRPr="000047FE" w:rsidRDefault="000047FE" w:rsidP="000047F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D0D0D"/>
          <w:kern w:val="0"/>
          <w:sz w:val="22"/>
          <w:szCs w:val="22"/>
          <w:u w:val="single"/>
          <w:lang w:eastAsia="hu-HU"/>
          <w14:ligatures w14:val="none"/>
        </w:rPr>
      </w:pPr>
      <w:r w:rsidRPr="000047FE">
        <w:rPr>
          <w:rFonts w:ascii="Calibri" w:eastAsia="Times New Roman" w:hAnsi="Calibri" w:cs="Calibri"/>
          <w:b/>
          <w:bCs/>
          <w:color w:val="0D0D0D"/>
          <w:kern w:val="0"/>
          <w:sz w:val="22"/>
          <w:szCs w:val="22"/>
          <w:u w:val="single"/>
          <w:lang w:eastAsia="hu-HU"/>
          <w14:ligatures w14:val="none"/>
        </w:rPr>
        <w:t>218/2026. (IX. 24.) Kgy. számú határozat</w:t>
      </w:r>
    </w:p>
    <w:p w14:paraId="3B8FFF12" w14:textId="77777777" w:rsidR="000047FE" w:rsidRPr="000047FE" w:rsidRDefault="000047FE" w:rsidP="000047FE">
      <w:pPr>
        <w:shd w:val="clear" w:color="auto" w:fill="FFFFFF"/>
        <w:spacing w:after="0" w:line="240" w:lineRule="auto"/>
        <w:ind w:left="2836" w:firstLine="709"/>
        <w:jc w:val="both"/>
        <w:rPr>
          <w:rFonts w:ascii="Calibri" w:eastAsia="Times New Roman" w:hAnsi="Calibri" w:cs="Calibri"/>
          <w:color w:val="0D0D0D"/>
          <w:kern w:val="0"/>
          <w:sz w:val="22"/>
          <w:szCs w:val="22"/>
          <w:u w:val="single"/>
          <w:lang w:eastAsia="hu-HU"/>
          <w14:ligatures w14:val="none"/>
        </w:rPr>
      </w:pPr>
    </w:p>
    <w:p w14:paraId="1E39165B" w14:textId="77777777" w:rsidR="000047FE" w:rsidRPr="000047FE" w:rsidRDefault="000047FE" w:rsidP="000047F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</w:pPr>
      <w:r w:rsidRPr="000047FE"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  <w:t xml:space="preserve">Szombathely Megyei Jogú Város Közgyűlése a „Javaslat a </w:t>
      </w:r>
      <w:proofErr w:type="spellStart"/>
      <w:r w:rsidRPr="000047FE"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  <w:t>Geszler</w:t>
      </w:r>
      <w:proofErr w:type="spellEnd"/>
      <w:r w:rsidRPr="000047FE"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  <w:t xml:space="preserve"> Mária Kossuth-díjas keramikusművész által felajánlott további műtárgyak átvételére vonatkozó ajándékozási megállapodás megkötésére” című előterjesztést megtárgyalta, és az előterjesztés mellékletét képező ajándékozási megállapodást jóváhagyja.</w:t>
      </w:r>
    </w:p>
    <w:p w14:paraId="0F1B591C" w14:textId="77777777" w:rsidR="000047FE" w:rsidRPr="000047FE" w:rsidRDefault="000047FE" w:rsidP="000047F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</w:pPr>
      <w:r w:rsidRPr="000047FE"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  <w:t>A Közgyűlés felhatalmazza a polgármestert az 1. pont szerinti ajándékozási megállapodás aláírására.</w:t>
      </w:r>
    </w:p>
    <w:p w14:paraId="2736358E" w14:textId="77777777" w:rsidR="000047FE" w:rsidRPr="000047FE" w:rsidRDefault="000047FE" w:rsidP="000047F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</w:pPr>
      <w:r w:rsidRPr="000047FE"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  <w:t>A Közgyűlés felkéri a polgármestert és a jegyzőt, hogy az ajándékozási megállapodásban foglaltak végrehajtásához szükséges intézkedéseket tegyék meg.</w:t>
      </w:r>
    </w:p>
    <w:p w14:paraId="65B14CC5" w14:textId="77777777" w:rsidR="000047FE" w:rsidRPr="000047FE" w:rsidRDefault="000047FE" w:rsidP="000047F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</w:pPr>
      <w:r w:rsidRPr="000047FE"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  <w:t>A Közgyűlés felkéri a Savaria Múzeum igazgatóját, hogy az ajándékozási megállapodás és a műtárgyak birtokba adását követően gondoskodjon a műtárgyak jogszabályoknak megfelelő nyilvántartásba vételéről és kezeléséről, továbbá a műtárgyaknak szakmai és kiállítási programok keretében történő bemutatásáról.</w:t>
      </w:r>
    </w:p>
    <w:p w14:paraId="5DDB06A5" w14:textId="77777777" w:rsidR="000047FE" w:rsidRPr="000047FE" w:rsidRDefault="000047FE" w:rsidP="000047FE">
      <w:pPr>
        <w:shd w:val="clear" w:color="auto" w:fill="FFFFFF"/>
        <w:spacing w:after="0" w:line="240" w:lineRule="auto"/>
        <w:ind w:left="720"/>
        <w:jc w:val="both"/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</w:pPr>
    </w:p>
    <w:p w14:paraId="369AC30E" w14:textId="77777777" w:rsidR="000047FE" w:rsidRPr="000047FE" w:rsidRDefault="000047FE" w:rsidP="000047FE">
      <w:pPr>
        <w:shd w:val="clear" w:color="auto" w:fill="FFFFFF"/>
        <w:spacing w:after="0" w:line="240" w:lineRule="auto"/>
        <w:ind w:left="1418" w:hanging="1418"/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</w:pPr>
      <w:r w:rsidRPr="000047FE">
        <w:rPr>
          <w:rFonts w:ascii="Calibri" w:eastAsia="Times New Roman" w:hAnsi="Calibri" w:cs="Calibri"/>
          <w:b/>
          <w:bCs/>
          <w:color w:val="0D0D0D"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0047FE"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0047FE"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0047FE"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  <w:t xml:space="preserve"> András polgármester</w:t>
      </w:r>
      <w:r w:rsidRPr="000047FE"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  <w:br/>
        <w:t>Horváth Soma alpolgármester</w:t>
      </w:r>
      <w:r w:rsidRPr="000047FE"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  <w:br/>
        <w:t>Dr. Károlyi Ákos jegyző</w:t>
      </w:r>
    </w:p>
    <w:p w14:paraId="6A39C521" w14:textId="77777777" w:rsidR="000047FE" w:rsidRPr="000047FE" w:rsidRDefault="000047FE" w:rsidP="000047FE">
      <w:pPr>
        <w:shd w:val="clear" w:color="auto" w:fill="FFFFFF"/>
        <w:spacing w:after="0" w:line="240" w:lineRule="auto"/>
        <w:ind w:left="1418"/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</w:pPr>
      <w:r w:rsidRPr="000047FE"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  <w:t>(a végrehajtás előkészítéséért:</w:t>
      </w:r>
      <w:r w:rsidRPr="000047FE"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  <w:br/>
        <w:t>Vinczéné dr. Menyhárt Mária, az Egészségügyi és Közszolgálati Osztály vezetője</w:t>
      </w:r>
      <w:r w:rsidRPr="000047FE"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  <w:br/>
        <w:t>Csapláros Andrea, a Savaria Múzeum igazgatója)</w:t>
      </w:r>
    </w:p>
    <w:p w14:paraId="454C630C" w14:textId="77777777" w:rsidR="000047FE" w:rsidRPr="000047FE" w:rsidRDefault="000047FE" w:rsidP="000047FE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D0D0D"/>
          <w:kern w:val="0"/>
          <w:sz w:val="22"/>
          <w:szCs w:val="22"/>
          <w:lang w:eastAsia="hu-HU"/>
          <w14:ligatures w14:val="none"/>
        </w:rPr>
      </w:pPr>
    </w:p>
    <w:p w14:paraId="1E8097F5" w14:textId="77777777" w:rsidR="000047FE" w:rsidRPr="000047FE" w:rsidRDefault="000047FE" w:rsidP="000047FE">
      <w:pPr>
        <w:shd w:val="clear" w:color="auto" w:fill="FFFFFF"/>
        <w:spacing w:after="0" w:line="240" w:lineRule="auto"/>
        <w:ind w:left="1418" w:hanging="1560"/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</w:pPr>
      <w:r w:rsidRPr="000047FE">
        <w:rPr>
          <w:rFonts w:ascii="Calibri" w:eastAsia="Times New Roman" w:hAnsi="Calibri" w:cs="Calibri"/>
          <w:b/>
          <w:bCs/>
          <w:color w:val="0D0D0D"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0047FE"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  <w:tab/>
        <w:t>azonnal (1. pont vonatkozásában)</w:t>
      </w:r>
      <w:r w:rsidRPr="000047FE"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  <w:br/>
        <w:t>2026. szeptember 30. (2. pont vonatkozásában)</w:t>
      </w:r>
      <w:r w:rsidRPr="000047FE">
        <w:rPr>
          <w:rFonts w:ascii="Calibri" w:eastAsia="Times New Roman" w:hAnsi="Calibri" w:cs="Calibri"/>
          <w:color w:val="0D0D0D"/>
          <w:kern w:val="0"/>
          <w:sz w:val="22"/>
          <w:szCs w:val="22"/>
          <w:lang w:eastAsia="hu-HU"/>
          <w14:ligatures w14:val="none"/>
        </w:rPr>
        <w:br/>
        <w:t>folyamatos (3–4. pont vonatkozásában)</w:t>
      </w:r>
    </w:p>
    <w:p w14:paraId="59B17E32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73B10"/>
    <w:multiLevelType w:val="multilevel"/>
    <w:tmpl w:val="099AA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A51628"/>
    <w:multiLevelType w:val="hybridMultilevel"/>
    <w:tmpl w:val="B8A2D564"/>
    <w:lvl w:ilvl="0" w:tplc="D97C243E">
      <w:start w:val="1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24611148">
    <w:abstractNumId w:val="1"/>
  </w:num>
  <w:num w:numId="2" w16cid:durableId="61683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960"/>
    <w:rsid w:val="000047FE"/>
    <w:rsid w:val="00011117"/>
    <w:rsid w:val="00237171"/>
    <w:rsid w:val="002F200A"/>
    <w:rsid w:val="00B51D75"/>
    <w:rsid w:val="00BC3F5C"/>
    <w:rsid w:val="00F2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9DBA9"/>
  <w15:chartTrackingRefBased/>
  <w15:docId w15:val="{5A4F7CBD-9EE0-4DA1-9D95-737D98D1B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249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249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249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249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249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249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249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249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249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249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249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249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2496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2496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2496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2496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2496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2496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249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24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249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249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249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2496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2496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2496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249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2496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249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1122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2026-09-25T06:46:00Z</dcterms:created>
  <dcterms:modified xsi:type="dcterms:W3CDTF">2026-09-25T06:46:00Z</dcterms:modified>
</cp:coreProperties>
</file>