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7E4F16FF" w14:textId="77777777" w:rsidR="0002597B" w:rsidRPr="006521BC" w:rsidRDefault="0002597B" w:rsidP="0002597B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13</w:t>
      </w:r>
      <w:r>
        <w:rPr>
          <w:rFonts w:ascii="Calibri" w:hAnsi="Calibri" w:cs="Calibri"/>
          <w:b/>
          <w:szCs w:val="22"/>
          <w:u w:val="single"/>
        </w:rPr>
        <w:t>1</w:t>
      </w:r>
      <w:r w:rsidRPr="006521BC">
        <w:rPr>
          <w:rFonts w:ascii="Calibri" w:hAnsi="Calibri" w:cs="Calibri"/>
          <w:b/>
          <w:szCs w:val="22"/>
          <w:u w:val="single"/>
        </w:rPr>
        <w:t>/2026. (IX.22.) VISB számú határozat</w:t>
      </w:r>
    </w:p>
    <w:p w14:paraId="3B321E49" w14:textId="77777777" w:rsidR="0002597B" w:rsidRPr="006521BC" w:rsidRDefault="0002597B" w:rsidP="0002597B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0CC0B4DC" w14:textId="77777777" w:rsidR="0002597B" w:rsidRPr="006521BC" w:rsidRDefault="0002597B" w:rsidP="0002597B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6521BC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6521BC">
        <w:rPr>
          <w:rFonts w:ascii="Calibri" w:hAnsi="Calibri" w:cs="Calibri"/>
          <w:szCs w:val="22"/>
        </w:rPr>
        <w:t>” című előterjesztést megtárgyalta, és a rendelet-tervezetet az előterjesztésben foglaltak szerint javasolja a Közgyűlésnek elfogadásra.</w:t>
      </w:r>
    </w:p>
    <w:p w14:paraId="57E70355" w14:textId="77777777" w:rsidR="0002597B" w:rsidRPr="006521BC" w:rsidRDefault="0002597B" w:rsidP="0002597B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5477C28C" w14:textId="77777777" w:rsidR="0002597B" w:rsidRPr="006521BC" w:rsidRDefault="0002597B" w:rsidP="0002597B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116F5991" w14:textId="77777777" w:rsidR="0002597B" w:rsidRPr="006521BC" w:rsidRDefault="0002597B" w:rsidP="0002597B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77CBC7F2" w14:textId="77777777" w:rsidR="0002597B" w:rsidRPr="006521BC" w:rsidRDefault="0002597B" w:rsidP="0002597B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5FC27890" w14:textId="77777777" w:rsidR="0002597B" w:rsidRPr="006521BC" w:rsidRDefault="0002597B" w:rsidP="0002597B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6521BC">
        <w:rPr>
          <w:rFonts w:asciiTheme="minorHAnsi" w:eastAsia="Calibri" w:hAnsiTheme="minorHAnsi" w:cstheme="minorHAnsi"/>
          <w:szCs w:val="22"/>
        </w:rPr>
        <w:t>Stéger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Gábor, a Közgazdasági és Adó Osztály vezetője</w:t>
      </w:r>
      <w:r w:rsidRPr="006521BC">
        <w:rPr>
          <w:rFonts w:ascii="Calibri" w:hAnsi="Calibri" w:cs="Calibri"/>
          <w:szCs w:val="22"/>
        </w:rPr>
        <w:t xml:space="preserve"> /</w:t>
      </w:r>
    </w:p>
    <w:p w14:paraId="42980AA6" w14:textId="77777777" w:rsidR="0002597B" w:rsidRPr="006521BC" w:rsidRDefault="0002597B" w:rsidP="0002597B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5DDD5014" w14:textId="77777777" w:rsidR="0002597B" w:rsidRPr="006521BC" w:rsidRDefault="0002597B" w:rsidP="0002597B">
      <w:pPr>
        <w:jc w:val="both"/>
        <w:rPr>
          <w:rFonts w:asciiTheme="minorHAnsi" w:hAnsiTheme="minorHAnsi" w:cstheme="minorHAnsi"/>
          <w:bCs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6521BC">
        <w:rPr>
          <w:rFonts w:asciiTheme="minorHAnsi" w:hAnsiTheme="minorHAnsi" w:cstheme="minorHAnsi"/>
          <w:bCs/>
          <w:szCs w:val="22"/>
        </w:rPr>
        <w:tab/>
        <w:t xml:space="preserve">szeptemberi közgyűlés </w:t>
      </w: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  <w:bookmarkStart w:id="0" w:name="_GoBack"/>
      <w:bookmarkEnd w:id="0"/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2026-09-22T12:26:00Z</dcterms:created>
  <dcterms:modified xsi:type="dcterms:W3CDTF">2026-09-22T12:26:00Z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