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D9AC" w14:textId="77777777" w:rsidR="005F66EB" w:rsidRPr="005D361F" w:rsidRDefault="005F66EB" w:rsidP="005F66EB">
      <w:pPr>
        <w:jc w:val="both"/>
        <w:rPr>
          <w:rFonts w:ascii="Calibri" w:hAnsi="Calibri" w:cs="Calibri"/>
          <w:color w:val="000000"/>
          <w:szCs w:val="22"/>
        </w:rPr>
      </w:pPr>
    </w:p>
    <w:p w14:paraId="70F276AB" w14:textId="77777777" w:rsidR="005F66EB" w:rsidRPr="00386622" w:rsidRDefault="005F66EB" w:rsidP="005F66EB">
      <w:pPr>
        <w:jc w:val="center"/>
        <w:rPr>
          <w:rFonts w:ascii="Calibri" w:hAnsi="Calibri" w:cs="Calibri"/>
          <w:b/>
          <w:bCs/>
          <w:color w:val="000000"/>
          <w:szCs w:val="22"/>
          <w:u w:val="single"/>
        </w:rPr>
      </w:pPr>
      <w:r>
        <w:rPr>
          <w:rFonts w:ascii="Calibri" w:hAnsi="Calibri" w:cs="Calibri"/>
          <w:b/>
          <w:bCs/>
          <w:color w:val="000000"/>
          <w:szCs w:val="22"/>
          <w:u w:val="single"/>
        </w:rPr>
        <w:t>76</w:t>
      </w:r>
      <w:r w:rsidRPr="00386622">
        <w:rPr>
          <w:rFonts w:ascii="Calibri" w:hAnsi="Calibri" w:cs="Calibri"/>
          <w:b/>
          <w:bCs/>
          <w:color w:val="000000"/>
          <w:szCs w:val="22"/>
          <w:u w:val="single"/>
        </w:rPr>
        <w:t xml:space="preserve">/2026. (IX.23.) </w:t>
      </w:r>
      <w:proofErr w:type="spellStart"/>
      <w:r w:rsidRPr="00386622">
        <w:rPr>
          <w:rFonts w:ascii="Calibri" w:hAnsi="Calibri" w:cs="Calibri"/>
          <w:b/>
          <w:bCs/>
          <w:color w:val="000000"/>
          <w:szCs w:val="22"/>
          <w:u w:val="single"/>
        </w:rPr>
        <w:t>SzÖNT</w:t>
      </w:r>
      <w:proofErr w:type="spellEnd"/>
      <w:r w:rsidRPr="00386622">
        <w:rPr>
          <w:rFonts w:ascii="Calibri" w:hAnsi="Calibri" w:cs="Calibri"/>
          <w:b/>
          <w:bCs/>
          <w:color w:val="000000"/>
          <w:szCs w:val="22"/>
          <w:u w:val="single"/>
        </w:rPr>
        <w:t>. számú határozat</w:t>
      </w:r>
    </w:p>
    <w:p w14:paraId="20BF8080" w14:textId="77777777" w:rsidR="005F66EB" w:rsidRPr="00386622" w:rsidRDefault="005F66EB" w:rsidP="005F66EB">
      <w:pPr>
        <w:jc w:val="center"/>
        <w:rPr>
          <w:rFonts w:ascii="Calibri" w:hAnsi="Calibri" w:cs="Calibri"/>
          <w:b/>
          <w:bCs/>
          <w:color w:val="000000"/>
          <w:szCs w:val="22"/>
          <w:u w:val="single"/>
        </w:rPr>
      </w:pPr>
    </w:p>
    <w:p w14:paraId="6DB16412" w14:textId="77777777" w:rsidR="005F66EB" w:rsidRPr="00386622" w:rsidRDefault="005F66EB" w:rsidP="005F66EB">
      <w:pPr>
        <w:jc w:val="both"/>
        <w:rPr>
          <w:rFonts w:ascii="Calibri" w:hAnsi="Calibri" w:cs="Calibri"/>
          <w:b/>
          <w:bCs/>
          <w:szCs w:val="22"/>
        </w:rPr>
      </w:pPr>
      <w:r w:rsidRPr="00386622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 xml:space="preserve">A Szellemi Örökség, Nemzetiségi és Térségi Kapcsolatok Szakmai Bizottsága a „Javaslat a Mesebolt Bábszínház pályázatokon történő részvételének jóváhagyására” című előterjesztést megtárgyalta, és Szombathely Megyei Jogú Város Önkormányzatának Szervezeti és Működési Szabályzatáról szóló 16/2024. (X.10.) önkormányzati rendelet 68. § 4. pontjában meghatározott feladatkörében eljárva – a Gazdasági és Jogi Bizottság </w:t>
      </w:r>
      <w:r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237</w:t>
      </w:r>
      <w:r w:rsidRPr="00386622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/2026. (IX.21.) GJB számú határozatában foglalt jóváhagyással egyetértve – tudomásul veszi, hogy a Mesebolt Bábszínház az alábbi, önrészt nem igénylő pályázatokat benyújtja:</w:t>
      </w:r>
    </w:p>
    <w:p w14:paraId="495901DF" w14:textId="77777777" w:rsidR="005F66EB" w:rsidRDefault="005F66EB" w:rsidP="005F66EB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 Visegrádi Alap stratégiai pályázatán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56.022 EUR</w:t>
      </w:r>
      <w:r w:rsidRPr="008E1A19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76A9A140" w14:textId="77777777" w:rsidR="005F66EB" w:rsidRPr="008E1A19" w:rsidRDefault="005F66EB" w:rsidP="005F66EB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8E1A19">
        <w:rPr>
          <w:rFonts w:ascii="Calibri" w:hAnsi="Calibri" w:cs="Calibri"/>
          <w:szCs w:val="22"/>
        </w:rPr>
        <w:t>a 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Perform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Europe</w:t>
      </w:r>
      <w:r w:rsidRPr="008E1A19">
        <w:rPr>
          <w:rFonts w:ascii="Calibri" w:hAnsi="Calibri" w:cs="Calibri"/>
          <w:szCs w:val="22"/>
        </w:rPr>
        <w:t> nemzetközi pályázaton </w:t>
      </w:r>
      <w:r w:rsidRPr="008E1A19">
        <w:rPr>
          <w:rFonts w:ascii="Calibri" w:hAnsi="Calibri" w:cs="Calibri"/>
          <w:b/>
          <w:bCs/>
          <w:szCs w:val="22"/>
        </w:rPr>
        <w:t>„</w:t>
      </w:r>
      <w:proofErr w:type="spellStart"/>
      <w:r w:rsidRPr="008E1A19">
        <w:rPr>
          <w:rFonts w:ascii="Calibri" w:hAnsi="Calibri" w:cs="Calibri"/>
          <w:b/>
          <w:bCs/>
          <w:szCs w:val="22"/>
        </w:rPr>
        <w:t>Puppets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beyond</w:t>
      </w:r>
      <w:proofErr w:type="spellEnd"/>
      <w:r w:rsidRPr="008E1A19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8E1A19">
        <w:rPr>
          <w:rFonts w:ascii="Calibri" w:hAnsi="Calibri" w:cs="Calibri"/>
          <w:b/>
          <w:bCs/>
          <w:szCs w:val="22"/>
        </w:rPr>
        <w:t>borders</w:t>
      </w:r>
      <w:proofErr w:type="spellEnd"/>
      <w:r w:rsidRPr="008E1A19">
        <w:rPr>
          <w:rFonts w:ascii="Calibri" w:hAnsi="Calibri" w:cs="Calibri"/>
          <w:b/>
          <w:bCs/>
          <w:szCs w:val="22"/>
        </w:rPr>
        <w:t>”</w:t>
      </w:r>
      <w:r w:rsidRPr="008E1A19">
        <w:rPr>
          <w:rFonts w:ascii="Calibri" w:hAnsi="Calibri" w:cs="Calibri"/>
          <w:szCs w:val="22"/>
        </w:rPr>
        <w:t> munkacímmel, </w:t>
      </w:r>
      <w:r w:rsidRPr="008E1A19">
        <w:rPr>
          <w:rFonts w:ascii="Calibri" w:hAnsi="Calibri" w:cs="Calibri"/>
          <w:b/>
          <w:bCs/>
          <w:szCs w:val="22"/>
        </w:rPr>
        <w:t>55.000 EUR</w:t>
      </w:r>
      <w:r w:rsidRPr="008E1A19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649BFAE6" w14:textId="77777777" w:rsidR="005F66EB" w:rsidRPr="00386622" w:rsidRDefault="005F66EB" w:rsidP="005F66EB">
      <w:pPr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4EF54410" w14:textId="77777777" w:rsidR="005F66EB" w:rsidRPr="00386622" w:rsidRDefault="005F66EB" w:rsidP="005F66EB">
      <w:pPr>
        <w:rPr>
          <w:rFonts w:ascii="Calibri" w:hAnsi="Calibri" w:cs="Calibri"/>
          <w:szCs w:val="22"/>
        </w:rPr>
      </w:pPr>
      <w:r w:rsidRPr="00386622">
        <w:rPr>
          <w:rFonts w:ascii="Calibri" w:hAnsi="Calibri" w:cs="Calibri"/>
          <w:b/>
          <w:bCs/>
          <w:szCs w:val="22"/>
          <w:u w:val="single"/>
        </w:rPr>
        <w:t xml:space="preserve">Felelős: </w:t>
      </w:r>
      <w:r w:rsidRPr="00386622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492BB6">
        <w:rPr>
          <w:rFonts w:ascii="Calibri" w:hAnsi="Calibri" w:cs="Calibri"/>
          <w:bCs/>
          <w:szCs w:val="22"/>
        </w:rPr>
        <w:t>, a Bizottság elnöke</w:t>
      </w:r>
    </w:p>
    <w:p w14:paraId="3240F2FA" w14:textId="77777777" w:rsidR="005F66EB" w:rsidRPr="00386622" w:rsidRDefault="005F66EB" w:rsidP="005F66EB">
      <w:pPr>
        <w:rPr>
          <w:rFonts w:ascii="Calibri" w:hAnsi="Calibri" w:cs="Calibri"/>
          <w:szCs w:val="22"/>
        </w:rPr>
      </w:pPr>
      <w:r w:rsidRPr="00386622">
        <w:rPr>
          <w:rFonts w:ascii="Calibri" w:hAnsi="Calibri" w:cs="Calibri"/>
          <w:szCs w:val="22"/>
        </w:rPr>
        <w:tab/>
      </w:r>
      <w:r w:rsidRPr="00386622">
        <w:rPr>
          <w:rFonts w:ascii="Calibri" w:hAnsi="Calibri" w:cs="Calibri"/>
          <w:szCs w:val="22"/>
        </w:rPr>
        <w:tab/>
        <w:t>Horváth Soma alpolgármester</w:t>
      </w:r>
    </w:p>
    <w:p w14:paraId="00B64082" w14:textId="77777777" w:rsidR="005F66EB" w:rsidRPr="00386622" w:rsidRDefault="005F66EB" w:rsidP="005F66EB">
      <w:pPr>
        <w:rPr>
          <w:rFonts w:ascii="Calibri" w:hAnsi="Calibri" w:cs="Calibri"/>
          <w:szCs w:val="22"/>
        </w:rPr>
      </w:pPr>
      <w:r w:rsidRPr="00386622">
        <w:rPr>
          <w:rFonts w:ascii="Calibri" w:hAnsi="Calibri" w:cs="Calibri"/>
          <w:szCs w:val="22"/>
        </w:rPr>
        <w:tab/>
      </w:r>
      <w:r w:rsidRPr="00386622">
        <w:rPr>
          <w:rFonts w:ascii="Calibri" w:hAnsi="Calibri" w:cs="Calibri"/>
          <w:szCs w:val="22"/>
        </w:rPr>
        <w:tab/>
      </w:r>
      <w:r w:rsidRPr="00386622">
        <w:rPr>
          <w:rFonts w:ascii="Calibri" w:hAnsi="Calibri" w:cs="Calibri"/>
          <w:bCs/>
          <w:szCs w:val="22"/>
        </w:rPr>
        <w:t>(a végrehajtás előkészítéséért:</w:t>
      </w:r>
    </w:p>
    <w:p w14:paraId="6AD56CFA" w14:textId="77777777" w:rsidR="005F66EB" w:rsidRPr="00386622" w:rsidRDefault="005F66EB" w:rsidP="005F66EB">
      <w:pPr>
        <w:tabs>
          <w:tab w:val="left" w:pos="1506"/>
        </w:tabs>
        <w:ind w:left="1416" w:hanging="1260"/>
        <w:rPr>
          <w:rFonts w:ascii="Calibri" w:hAnsi="Calibri" w:cs="Calibri"/>
          <w:bCs/>
          <w:szCs w:val="22"/>
        </w:rPr>
      </w:pPr>
      <w:r w:rsidRPr="00386622">
        <w:rPr>
          <w:rFonts w:ascii="Calibri" w:hAnsi="Calibri" w:cs="Calibri"/>
          <w:bCs/>
          <w:szCs w:val="22"/>
        </w:rPr>
        <w:tab/>
        <w:t>Vinczéné Dr. Menyhárt Mária, az Egészségügyi és Közszolgálati Osztály vezetője,</w:t>
      </w:r>
    </w:p>
    <w:p w14:paraId="18C2A40A" w14:textId="77777777" w:rsidR="005F66EB" w:rsidRPr="00386622" w:rsidRDefault="005F66EB" w:rsidP="005F66EB">
      <w:pPr>
        <w:tabs>
          <w:tab w:val="left" w:pos="1506"/>
        </w:tabs>
        <w:ind w:left="1416" w:hanging="1260"/>
        <w:rPr>
          <w:rFonts w:ascii="Calibri" w:hAnsi="Calibri" w:cs="Calibri"/>
          <w:bCs/>
          <w:szCs w:val="22"/>
        </w:rPr>
      </w:pPr>
      <w:r w:rsidRPr="00386622">
        <w:rPr>
          <w:rFonts w:ascii="Calibri" w:hAnsi="Calibri" w:cs="Calibri"/>
          <w:bCs/>
          <w:szCs w:val="22"/>
        </w:rPr>
        <w:tab/>
        <w:t>Csató Kata, a Mesebolt Bábszínház igazgatója)</w:t>
      </w:r>
    </w:p>
    <w:p w14:paraId="7E1BE454" w14:textId="77777777" w:rsidR="005F66EB" w:rsidRPr="00386622" w:rsidRDefault="005F66EB" w:rsidP="005F66EB">
      <w:pPr>
        <w:tabs>
          <w:tab w:val="left" w:pos="1506"/>
        </w:tabs>
        <w:rPr>
          <w:rFonts w:ascii="Calibri" w:hAnsi="Calibri" w:cs="Calibri"/>
          <w:bCs/>
          <w:szCs w:val="22"/>
          <w:u w:val="single"/>
        </w:rPr>
      </w:pPr>
    </w:p>
    <w:p w14:paraId="0F135C69" w14:textId="77777777" w:rsidR="005F66EB" w:rsidRPr="00386622" w:rsidRDefault="005F66EB" w:rsidP="005F66EB">
      <w:pPr>
        <w:tabs>
          <w:tab w:val="left" w:pos="1418"/>
        </w:tabs>
        <w:ind w:left="1260" w:hanging="1260"/>
        <w:rPr>
          <w:rFonts w:ascii="Calibri" w:hAnsi="Calibri" w:cs="Calibri"/>
          <w:color w:val="000000"/>
          <w:szCs w:val="22"/>
        </w:rPr>
      </w:pPr>
      <w:r w:rsidRPr="00386622">
        <w:rPr>
          <w:rFonts w:ascii="Calibri" w:hAnsi="Calibri" w:cs="Calibri"/>
          <w:b/>
          <w:bCs/>
          <w:szCs w:val="22"/>
          <w:u w:val="single"/>
        </w:rPr>
        <w:t>Határidő</w:t>
      </w:r>
      <w:r w:rsidRPr="00386622">
        <w:rPr>
          <w:rFonts w:ascii="Calibri" w:hAnsi="Calibri" w:cs="Calibri"/>
          <w:b/>
          <w:bCs/>
          <w:szCs w:val="22"/>
        </w:rPr>
        <w:t>:</w:t>
      </w:r>
      <w:r w:rsidRPr="00386622">
        <w:rPr>
          <w:rFonts w:ascii="Calibri" w:hAnsi="Calibri" w:cs="Calibri"/>
          <w:b/>
          <w:bCs/>
          <w:szCs w:val="22"/>
        </w:rPr>
        <w:tab/>
      </w:r>
      <w:r w:rsidRPr="00386622">
        <w:rPr>
          <w:rFonts w:ascii="Calibri" w:hAnsi="Calibri" w:cs="Calibri"/>
          <w:b/>
          <w:bCs/>
          <w:szCs w:val="22"/>
        </w:rPr>
        <w:tab/>
      </w:r>
      <w:r w:rsidRPr="00386622">
        <w:rPr>
          <w:rFonts w:ascii="Calibri" w:hAnsi="Calibri" w:cs="Calibri"/>
          <w:szCs w:val="22"/>
        </w:rPr>
        <w:t>azonnal</w:t>
      </w:r>
    </w:p>
    <w:p w14:paraId="099CDD51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3181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EB"/>
    <w:rsid w:val="002C6C68"/>
    <w:rsid w:val="005F66EB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542E4"/>
  <w15:chartTrackingRefBased/>
  <w15:docId w15:val="{5BE33309-21A9-40D7-8DC5-5D2A7CC2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66E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5F6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6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66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6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66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66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66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66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66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66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6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66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66E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66E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66E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66E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66E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66E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66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6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66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6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66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66E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66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66E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66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66E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66EB"/>
    <w:rPr>
      <w:b/>
      <w:bCs/>
      <w:smallCaps/>
      <w:color w:val="2F5496" w:themeColor="accent1" w:themeShade="BF"/>
      <w:spacing w:val="5"/>
    </w:rPr>
  </w:style>
  <w:style w:type="character" w:styleId="Kiemels2">
    <w:name w:val="Strong"/>
    <w:uiPriority w:val="22"/>
    <w:qFormat/>
    <w:rsid w:val="005F66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166691-E758-44CA-BF87-C788521BE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2D3A5B-5292-4B72-9C94-3B47A06C03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F6CF3-1BF3-4B0F-9E91-65EF4BB1DA2F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1291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2026-09-23T12:07:00Z</dcterms:created>
  <dcterms:modified xsi:type="dcterms:W3CDTF">2026-09-23T12:07:00Z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