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5DAEA" w14:textId="77777777" w:rsidR="00E14E09" w:rsidRPr="002D312D" w:rsidRDefault="00E14E09" w:rsidP="00E14E09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242/2026. (IX.21.) GJB számú határozat</w:t>
      </w:r>
    </w:p>
    <w:p w14:paraId="7C1C1606" w14:textId="77777777" w:rsidR="00E14E09" w:rsidRPr="002D312D" w:rsidRDefault="00E14E09" w:rsidP="00E14E09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5C85EE45" w14:textId="77777777" w:rsidR="00E14E09" w:rsidRPr="002D312D" w:rsidRDefault="00E14E09" w:rsidP="00E14E09">
      <w:pPr>
        <w:tabs>
          <w:tab w:val="center" w:pos="4680"/>
        </w:tabs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szCs w:val="22"/>
        </w:rPr>
        <w:t>A Gazdasági és Jogi Bizottság a Szombathely Megyei Jogú Város Önkormányzata</w:t>
      </w:r>
      <w:r w:rsidRPr="002D312D">
        <w:rPr>
          <w:rFonts w:ascii="Calibri" w:hAnsi="Calibri" w:cs="Calibri"/>
          <w:bCs/>
          <w:szCs w:val="22"/>
        </w:rPr>
        <w:t xml:space="preserve"> vagyonáról szóló 40/2014. (XII. 23.) önkormányzati rendelet 12. §-</w:t>
      </w:r>
      <w:proofErr w:type="spellStart"/>
      <w:r w:rsidRPr="002D312D">
        <w:rPr>
          <w:rFonts w:ascii="Calibri" w:hAnsi="Calibri" w:cs="Calibri"/>
          <w:bCs/>
          <w:szCs w:val="22"/>
        </w:rPr>
        <w:t>ában</w:t>
      </w:r>
      <w:proofErr w:type="spellEnd"/>
      <w:r w:rsidRPr="002D312D">
        <w:rPr>
          <w:rFonts w:ascii="Calibri" w:hAnsi="Calibri" w:cs="Calibri"/>
          <w:bCs/>
          <w:szCs w:val="22"/>
        </w:rPr>
        <w:t xml:space="preserve"> foglaltak alapján az önkormányzati tulajdonú Ady tér 40. szám alatti ingatlan 240 m</w:t>
      </w:r>
      <w:r w:rsidRPr="002D312D">
        <w:rPr>
          <w:rFonts w:ascii="Calibri" w:hAnsi="Calibri" w:cs="Calibri"/>
          <w:bCs/>
          <w:szCs w:val="22"/>
          <w:vertAlign w:val="superscript"/>
        </w:rPr>
        <w:t>2</w:t>
      </w:r>
      <w:r w:rsidRPr="002D312D">
        <w:rPr>
          <w:rFonts w:ascii="Calibri" w:hAnsi="Calibri" w:cs="Calibri"/>
          <w:bCs/>
          <w:szCs w:val="22"/>
        </w:rPr>
        <w:t xml:space="preserve"> alapterületű részének kedvezményes használatát engedélyezi a Mesebolt Bábszínház részére az alábbi feltételekkel:</w:t>
      </w:r>
    </w:p>
    <w:p w14:paraId="1912C448" w14:textId="77777777" w:rsidR="00E14E09" w:rsidRPr="002D312D" w:rsidRDefault="00E14E09" w:rsidP="00E14E09">
      <w:pPr>
        <w:tabs>
          <w:tab w:val="center" w:pos="4680"/>
        </w:tabs>
        <w:jc w:val="both"/>
        <w:rPr>
          <w:rFonts w:ascii="Calibri" w:hAnsi="Calibri" w:cs="Calibri"/>
          <w:bCs/>
          <w:szCs w:val="22"/>
        </w:rPr>
      </w:pPr>
    </w:p>
    <w:p w14:paraId="0000B143" w14:textId="77777777" w:rsidR="00E14E09" w:rsidRPr="002D312D" w:rsidRDefault="00E14E09" w:rsidP="00E14E09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bérleti jogviszony 2026. október 1. napjától 2029. szeptember 30. napjáig tart,</w:t>
      </w:r>
    </w:p>
    <w:p w14:paraId="359D062C" w14:textId="77777777" w:rsidR="00E14E09" w:rsidRPr="002D312D" w:rsidRDefault="00E14E09" w:rsidP="00E14E09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bérleti díj összege</w:t>
      </w:r>
      <w:r w:rsidRPr="002D312D">
        <w:rPr>
          <w:rFonts w:ascii="Calibri" w:hAnsi="Calibri" w:cs="Calibri"/>
          <w:b/>
          <w:bCs/>
          <w:szCs w:val="22"/>
        </w:rPr>
        <w:t xml:space="preserve"> </w:t>
      </w:r>
      <w:proofErr w:type="gramStart"/>
      <w:r w:rsidRPr="002D312D">
        <w:rPr>
          <w:rFonts w:ascii="Calibri" w:hAnsi="Calibri" w:cs="Calibri"/>
          <w:b/>
          <w:bCs/>
          <w:szCs w:val="22"/>
        </w:rPr>
        <w:t>25.000,-</w:t>
      </w:r>
      <w:proofErr w:type="gramEnd"/>
      <w:r w:rsidRPr="002D312D">
        <w:rPr>
          <w:rFonts w:ascii="Calibri" w:hAnsi="Calibri" w:cs="Calibri"/>
          <w:b/>
          <w:bCs/>
          <w:szCs w:val="22"/>
        </w:rPr>
        <w:t xml:space="preserve"> </w:t>
      </w:r>
      <w:proofErr w:type="spellStart"/>
      <w:r w:rsidRPr="002D312D">
        <w:rPr>
          <w:rFonts w:ascii="Calibri" w:hAnsi="Calibri" w:cs="Calibri"/>
          <w:b/>
          <w:bCs/>
          <w:szCs w:val="22"/>
        </w:rPr>
        <w:t>Ft+ÁFA</w:t>
      </w:r>
      <w:proofErr w:type="spellEnd"/>
      <w:r w:rsidRPr="002D312D">
        <w:rPr>
          <w:rFonts w:ascii="Calibri" w:hAnsi="Calibri" w:cs="Calibri"/>
          <w:b/>
          <w:bCs/>
          <w:szCs w:val="22"/>
        </w:rPr>
        <w:t>/hónap</w:t>
      </w:r>
      <w:r w:rsidRPr="002D312D">
        <w:rPr>
          <w:rFonts w:ascii="Calibri" w:hAnsi="Calibri" w:cs="Calibri"/>
          <w:szCs w:val="22"/>
        </w:rPr>
        <w:t>,</w:t>
      </w:r>
    </w:p>
    <w:p w14:paraId="64028D9E" w14:textId="77777777" w:rsidR="00E14E09" w:rsidRPr="002D312D" w:rsidRDefault="00E14E09" w:rsidP="00E14E09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bérleti díj késedelmes teljesítése esetén a bérlő a Ptk. rendelkezései szerint megállapított késedelmi kamatot köteles megfizetni,</w:t>
      </w:r>
    </w:p>
    <w:p w14:paraId="50FFC089" w14:textId="77777777" w:rsidR="00E14E09" w:rsidRPr="002D312D" w:rsidRDefault="00E14E09" w:rsidP="00E14E09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a helyiséget a bérlő – az abban folytatni kívánt tevékenység gyakorlásához szükséges módon – a saját költségén kialakíthatja, felszerelheti és berendezheti, </w:t>
      </w:r>
    </w:p>
    <w:p w14:paraId="7E8A3550" w14:textId="77777777" w:rsidR="00E14E09" w:rsidRPr="002D312D" w:rsidRDefault="00E14E09" w:rsidP="00E14E09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>a bérlő a helyiség használatát másnak nem engedheti át,</w:t>
      </w:r>
    </w:p>
    <w:p w14:paraId="172C2D55" w14:textId="77777777" w:rsidR="00E14E09" w:rsidRPr="002D312D" w:rsidRDefault="00E14E09" w:rsidP="00E14E09">
      <w:pPr>
        <w:numPr>
          <w:ilvl w:val="0"/>
          <w:numId w:val="1"/>
        </w:num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a bérlő a bérlet megszűnésekor a helyiséget köteles tisztán, kiürítve, átadáskori állapotban és felszereltséggel visszaadni, és ráfordításainak, illetve azok időarányos részérnek megtérítésére nem tarthat igényt. </w:t>
      </w:r>
    </w:p>
    <w:p w14:paraId="14D3E5AE" w14:textId="77777777" w:rsidR="00E14E09" w:rsidRPr="002D312D" w:rsidRDefault="00E14E09" w:rsidP="00E14E09">
      <w:pPr>
        <w:ind w:left="360"/>
        <w:jc w:val="both"/>
        <w:rPr>
          <w:rFonts w:ascii="Calibri" w:hAnsi="Calibri" w:cs="Calibri"/>
          <w:szCs w:val="22"/>
        </w:rPr>
      </w:pPr>
    </w:p>
    <w:p w14:paraId="201F08D9" w14:textId="77777777" w:rsidR="00E14E09" w:rsidRPr="002D312D" w:rsidRDefault="00E14E09" w:rsidP="00E14E09">
      <w:pPr>
        <w:jc w:val="both"/>
        <w:rPr>
          <w:rFonts w:ascii="Calibri" w:hAnsi="Calibri" w:cs="Calibri"/>
          <w:spacing w:val="-3"/>
          <w:szCs w:val="22"/>
        </w:rPr>
      </w:pPr>
      <w:r w:rsidRPr="002D312D">
        <w:rPr>
          <w:rFonts w:ascii="Calibri" w:hAnsi="Calibri" w:cs="Calibri"/>
          <w:spacing w:val="-3"/>
          <w:szCs w:val="22"/>
        </w:rPr>
        <w:t>A Bizottság felhatalmazza a kezelő SZOVA Nonprofit Zrt.-t a bérleti szerződés aláírására.</w:t>
      </w:r>
    </w:p>
    <w:p w14:paraId="61A32EFE" w14:textId="77777777" w:rsidR="00E14E09" w:rsidRPr="002D312D" w:rsidRDefault="00E14E09" w:rsidP="00E14E09">
      <w:pPr>
        <w:ind w:left="709"/>
        <w:jc w:val="both"/>
        <w:rPr>
          <w:rFonts w:ascii="Calibri" w:hAnsi="Calibri" w:cs="Calibri"/>
          <w:szCs w:val="22"/>
        </w:rPr>
      </w:pPr>
    </w:p>
    <w:p w14:paraId="4C4EAF06" w14:textId="77777777" w:rsidR="00E14E09" w:rsidRPr="002D312D" w:rsidRDefault="00E14E09" w:rsidP="00E14E09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Felelős:</w:t>
      </w:r>
      <w:r w:rsidRPr="002D312D">
        <w:rPr>
          <w:rFonts w:ascii="Calibri" w:hAnsi="Calibri" w:cs="Calibri"/>
          <w:b/>
          <w:szCs w:val="22"/>
          <w:u w:val="single"/>
        </w:rPr>
        <w:tab/>
      </w:r>
      <w:r w:rsidRPr="002D312D">
        <w:rPr>
          <w:rFonts w:ascii="Calibri" w:hAnsi="Calibri" w:cs="Calibri"/>
          <w:szCs w:val="22"/>
        </w:rPr>
        <w:tab/>
        <w:t xml:space="preserve">Dr. </w:t>
      </w:r>
      <w:proofErr w:type="spellStart"/>
      <w:r w:rsidRPr="002D312D">
        <w:rPr>
          <w:rFonts w:ascii="Calibri" w:hAnsi="Calibri" w:cs="Calibri"/>
          <w:szCs w:val="22"/>
        </w:rPr>
        <w:t>Nemény</w:t>
      </w:r>
      <w:proofErr w:type="spellEnd"/>
      <w:r w:rsidRPr="002D312D">
        <w:rPr>
          <w:rFonts w:ascii="Calibri" w:hAnsi="Calibri" w:cs="Calibri"/>
          <w:szCs w:val="22"/>
        </w:rPr>
        <w:t xml:space="preserve"> András polgármester</w:t>
      </w:r>
    </w:p>
    <w:p w14:paraId="019D507A" w14:textId="77777777" w:rsidR="00E14E09" w:rsidRPr="002D312D" w:rsidRDefault="00E14E09" w:rsidP="00E14E09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Dr. Horváth Attila alpolgármester</w:t>
      </w:r>
    </w:p>
    <w:p w14:paraId="0B24FCE4" w14:textId="77777777" w:rsidR="00E14E09" w:rsidRPr="002D312D" w:rsidRDefault="00E14E09" w:rsidP="00E14E09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 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Dr. Károlyi Ákos jegyző</w:t>
      </w:r>
    </w:p>
    <w:p w14:paraId="25065C85" w14:textId="77777777" w:rsidR="00E14E09" w:rsidRPr="002D312D" w:rsidRDefault="00E14E09" w:rsidP="00E14E09">
      <w:pPr>
        <w:ind w:left="1080" w:hanging="37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   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(</w:t>
      </w:r>
      <w:r w:rsidRPr="002D312D">
        <w:rPr>
          <w:rFonts w:ascii="Calibri" w:hAnsi="Calibri" w:cs="Calibri"/>
          <w:szCs w:val="22"/>
          <w:u w:val="single"/>
        </w:rPr>
        <w:t>A végrehajtásért felelős:</w:t>
      </w:r>
    </w:p>
    <w:p w14:paraId="0018274F" w14:textId="77777777" w:rsidR="00E14E09" w:rsidRPr="002D312D" w:rsidRDefault="00E14E09" w:rsidP="00E14E09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eastAsia="Calibri" w:hAnsi="Calibri" w:cs="Calibri"/>
          <w:szCs w:val="22"/>
          <w:lang w:eastAsia="en-US"/>
        </w:rPr>
        <w:t>Dr. Gyuráczné dr. Speier Anikó, a Városüzemeltetési és Városfejlesztési Osztály vezetője</w:t>
      </w:r>
    </w:p>
    <w:p w14:paraId="39A8BA62" w14:textId="77777777" w:rsidR="00E14E09" w:rsidRPr="002D312D" w:rsidRDefault="00E14E09" w:rsidP="00E14E09">
      <w:pPr>
        <w:ind w:firstLine="709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  <w:t>Kovács Cecília, a SZOVA Nonprofit Zrt. vezérigazgatója)</w:t>
      </w:r>
    </w:p>
    <w:p w14:paraId="19031809" w14:textId="77777777" w:rsidR="00E14E09" w:rsidRPr="002D312D" w:rsidRDefault="00E14E09" w:rsidP="00E14E09">
      <w:pPr>
        <w:ind w:firstLine="709"/>
        <w:jc w:val="both"/>
        <w:rPr>
          <w:rFonts w:ascii="Calibri" w:hAnsi="Calibri" w:cs="Calibri"/>
          <w:szCs w:val="22"/>
        </w:rPr>
      </w:pPr>
    </w:p>
    <w:p w14:paraId="26BDD349" w14:textId="77777777" w:rsidR="00E14E09" w:rsidRPr="002D312D" w:rsidRDefault="00E14E09" w:rsidP="00E14E09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Határidő</w:t>
      </w:r>
      <w:r w:rsidRPr="002D312D">
        <w:rPr>
          <w:rFonts w:ascii="Calibri" w:hAnsi="Calibri" w:cs="Calibri"/>
          <w:szCs w:val="22"/>
          <w:u w:val="single"/>
        </w:rPr>
        <w:t>:</w:t>
      </w:r>
      <w:r w:rsidRPr="002D312D">
        <w:rPr>
          <w:rFonts w:ascii="Calibri" w:hAnsi="Calibri" w:cs="Calibri"/>
          <w:szCs w:val="22"/>
        </w:rPr>
        <w:tab/>
        <w:t>azonnal</w:t>
      </w:r>
    </w:p>
    <w:p w14:paraId="5B5F4BF8" w14:textId="77777777" w:rsidR="00E14E09" w:rsidRPr="002D312D" w:rsidRDefault="00E14E09" w:rsidP="00E14E09">
      <w:pPr>
        <w:tabs>
          <w:tab w:val="center" w:pos="4680"/>
        </w:tabs>
        <w:jc w:val="both"/>
        <w:rPr>
          <w:rFonts w:ascii="Calibri" w:hAnsi="Calibri" w:cs="Calibri"/>
          <w:szCs w:val="22"/>
        </w:rPr>
      </w:pPr>
    </w:p>
    <w:p w14:paraId="4815D81F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07032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E09"/>
    <w:rsid w:val="006B4B71"/>
    <w:rsid w:val="00E14E09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8861E"/>
  <w15:chartTrackingRefBased/>
  <w15:docId w15:val="{EDC8C106-8A8E-4D07-8A46-AD7C5A045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14E09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E14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14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14E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14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14E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14E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14E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14E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14E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14E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14E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14E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14E09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14E09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14E0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14E0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14E0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14E0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14E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14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14E0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14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14E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14E0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14E0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14E0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14E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14E0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14E0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FA60F4-0AEC-4758-9A2E-33B731DA4D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0A597A3-7CD2-47C2-A7A7-F0541F0DA0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AE3395-100E-4908-A5A5-5BC7FC54F350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1286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2026-09-22T06:59:00Z</dcterms:created>
  <dcterms:modified xsi:type="dcterms:W3CDTF">2026-09-22T07:04:00Z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