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C5EB" w14:textId="77777777" w:rsidR="00752BAA" w:rsidRPr="002D312D" w:rsidRDefault="00752BAA" w:rsidP="00752BA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238/2026. (IX.21.) GJB számú határozat</w:t>
      </w:r>
    </w:p>
    <w:p w14:paraId="04EF6D64" w14:textId="77777777" w:rsidR="00752BAA" w:rsidRPr="002D312D" w:rsidRDefault="00752BAA" w:rsidP="00752BA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0443E76" w14:textId="77777777" w:rsidR="00752BAA" w:rsidRPr="002D312D" w:rsidRDefault="00752BAA" w:rsidP="00752BA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</w:t>
      </w:r>
      <w:r w:rsidRPr="002D312D">
        <w:rPr>
          <w:rFonts w:ascii="Calibri" w:hAnsi="Calibri" w:cs="Calibri"/>
          <w:bCs/>
          <w:szCs w:val="22"/>
        </w:rPr>
        <w:t xml:space="preserve"> 11. számú és a 13. számú házi gyermekorvosi körzetek</w:t>
      </w:r>
      <w:r w:rsidRPr="002D312D">
        <w:rPr>
          <w:rFonts w:ascii="Calibri" w:hAnsi="Calibri" w:cs="Calibri"/>
          <w:szCs w:val="22"/>
        </w:rPr>
        <w:t xml:space="preserve"> rendelési idejének módosítására tett javaslatot megtárgyalta és az SZMSZ 51. § (3) bekezdés 27. pontja alapján, amennyiben az Egészségügyi Szakmai Bizottság is egyetért, jóváhagyja az előterjesztés melléklete szerinti tartalommal a rendelési idők módosítását.</w:t>
      </w:r>
    </w:p>
    <w:p w14:paraId="051D2A5C" w14:textId="77777777" w:rsidR="00752BAA" w:rsidRPr="002D312D" w:rsidRDefault="00752BAA" w:rsidP="00752BAA">
      <w:pPr>
        <w:jc w:val="both"/>
        <w:rPr>
          <w:rFonts w:ascii="Calibri" w:hAnsi="Calibri" w:cs="Calibri"/>
          <w:b/>
          <w:szCs w:val="22"/>
        </w:rPr>
      </w:pPr>
    </w:p>
    <w:p w14:paraId="4AEEB7B4" w14:textId="77777777" w:rsidR="00752BAA" w:rsidRPr="002D312D" w:rsidRDefault="00752BAA" w:rsidP="00752BAA">
      <w:pPr>
        <w:tabs>
          <w:tab w:val="left" w:pos="426"/>
        </w:tabs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Felelősök:</w:t>
      </w:r>
      <w:r w:rsidRPr="002D312D">
        <w:rPr>
          <w:rFonts w:ascii="Calibri" w:hAnsi="Calibri" w:cs="Calibri"/>
          <w:szCs w:val="22"/>
        </w:rPr>
        <w:tab/>
        <w:t>Bokányi Adrienn, a Gazdasági és Jogi Bizottság elnöke</w:t>
      </w:r>
    </w:p>
    <w:p w14:paraId="430A5BA4" w14:textId="77777777" w:rsidR="00752BAA" w:rsidRPr="002D312D" w:rsidRDefault="00752BAA" w:rsidP="00752BAA">
      <w:pPr>
        <w:tabs>
          <w:tab w:val="left" w:pos="426"/>
          <w:tab w:val="left" w:pos="1276"/>
        </w:tabs>
        <w:ind w:firstLine="36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(A végrehajtás előkészítéséért: </w:t>
      </w:r>
    </w:p>
    <w:p w14:paraId="7F6A87F4" w14:textId="77777777" w:rsidR="00752BAA" w:rsidRPr="002D312D" w:rsidRDefault="00752BAA" w:rsidP="00752BAA">
      <w:pPr>
        <w:tabs>
          <w:tab w:val="left" w:pos="426"/>
          <w:tab w:val="left" w:pos="1276"/>
        </w:tabs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34EE92A1" w14:textId="77777777" w:rsidR="00752BAA" w:rsidRPr="002D312D" w:rsidRDefault="00752BAA" w:rsidP="00752BAA">
      <w:pPr>
        <w:tabs>
          <w:tab w:val="left" w:pos="426"/>
          <w:tab w:val="left" w:pos="1276"/>
        </w:tabs>
        <w:ind w:left="1416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Kovács Andrea, a Szombathelyi Egészségügyi és Kulturális Intézmények Gazdasági Ellátó Szervezetének igazgatója)</w:t>
      </w:r>
    </w:p>
    <w:p w14:paraId="3F7BEF0C" w14:textId="77777777" w:rsidR="00752BAA" w:rsidRPr="002D312D" w:rsidRDefault="00752BAA" w:rsidP="00752BAA">
      <w:pPr>
        <w:ind w:firstLine="360"/>
        <w:jc w:val="both"/>
        <w:rPr>
          <w:rFonts w:ascii="Calibri" w:hAnsi="Calibri" w:cs="Calibri"/>
          <w:szCs w:val="22"/>
        </w:rPr>
      </w:pPr>
    </w:p>
    <w:p w14:paraId="108E80EB" w14:textId="77777777" w:rsidR="00752BAA" w:rsidRPr="002D312D" w:rsidRDefault="00752BAA" w:rsidP="00752BAA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Határidő:</w:t>
      </w: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  <w:t>2026. szeptember 23.</w:t>
      </w:r>
    </w:p>
    <w:p w14:paraId="45F47DE1" w14:textId="77777777" w:rsidR="00752BAA" w:rsidRPr="002D312D" w:rsidRDefault="00752BAA" w:rsidP="00752BAA">
      <w:pPr>
        <w:jc w:val="both"/>
        <w:rPr>
          <w:rFonts w:asciiTheme="minorHAnsi" w:hAnsiTheme="minorHAnsi" w:cstheme="minorHAnsi"/>
          <w:bCs/>
          <w:szCs w:val="22"/>
        </w:rPr>
      </w:pPr>
    </w:p>
    <w:p w14:paraId="1FCAB592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AA"/>
    <w:rsid w:val="006B4B71"/>
    <w:rsid w:val="00752BA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590A"/>
  <w15:chartTrackingRefBased/>
  <w15:docId w15:val="{4734D32E-5888-4297-AE58-20C3188A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52BA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52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2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2B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2B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2B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2B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2B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2B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2B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2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2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2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2BA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2BA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2BA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2BA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2BA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2BA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2B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752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2B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752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2BA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752BA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2BA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752BA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2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2BA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2B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A249BB-F18B-4D08-A1A5-61E8940A9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F6C318-A171-47CE-BA05-D5E13BA0C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7D0240-4034-44EC-9212-1008117D4F43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626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