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6D575" w14:textId="77777777" w:rsidR="00771108" w:rsidRPr="002D312D" w:rsidRDefault="00771108" w:rsidP="00771108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237/2026. (IX.21.) GJB számú határozat</w:t>
      </w:r>
    </w:p>
    <w:p w14:paraId="6627B1F5" w14:textId="77777777" w:rsidR="00771108" w:rsidRPr="002D312D" w:rsidRDefault="00771108" w:rsidP="00771108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BE2F6A6" w14:textId="77777777" w:rsidR="00771108" w:rsidRPr="002D312D" w:rsidRDefault="00771108" w:rsidP="00771108">
      <w:pPr>
        <w:shd w:val="clear" w:color="auto" w:fill="FFFFFF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 „Javaslat a Mesebolt Bábszínház pályázatokon történő részvételének jóváhagyására” c. előterjesztést megtárgyalta, és a Szombathely Megyei Jogú Város Önkormányzatának Szervezeti és Működési Szabályzatáról szóló 16/2024. (X.10.) önkormányzati rendelet 51. § (3) bekezdés 25. pontja alapján jóváhagyja a Mesebolt Bábszínház részvételét az alábbi, önrészt nem igénylő nemzetközi pályázatokon:</w:t>
      </w:r>
    </w:p>
    <w:p w14:paraId="6D1CEE55" w14:textId="77777777" w:rsidR="00771108" w:rsidRPr="002D312D" w:rsidRDefault="00771108" w:rsidP="00771108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Visegrádi Alap stratégiai pályázatán </w:t>
      </w:r>
      <w:r w:rsidRPr="002D312D">
        <w:rPr>
          <w:rFonts w:ascii="Calibri" w:hAnsi="Calibri" w:cs="Calibri"/>
          <w:b/>
          <w:bCs/>
          <w:szCs w:val="22"/>
        </w:rPr>
        <w:t>„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Borders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beyond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borders</w:t>
      </w:r>
      <w:proofErr w:type="spellEnd"/>
      <w:r w:rsidRPr="002D312D">
        <w:rPr>
          <w:rFonts w:ascii="Calibri" w:hAnsi="Calibri" w:cs="Calibri"/>
          <w:b/>
          <w:bCs/>
          <w:szCs w:val="22"/>
        </w:rPr>
        <w:t>”</w:t>
      </w:r>
      <w:r w:rsidRPr="002D312D">
        <w:rPr>
          <w:rFonts w:ascii="Calibri" w:hAnsi="Calibri" w:cs="Calibri"/>
          <w:szCs w:val="22"/>
        </w:rPr>
        <w:t> munkacímmel, </w:t>
      </w:r>
      <w:r w:rsidRPr="002D312D">
        <w:rPr>
          <w:rFonts w:ascii="Calibri" w:hAnsi="Calibri" w:cs="Calibri"/>
          <w:b/>
          <w:bCs/>
          <w:szCs w:val="22"/>
        </w:rPr>
        <w:t>56.022 EUR</w:t>
      </w:r>
      <w:r w:rsidRPr="002D312D">
        <w:rPr>
          <w:rFonts w:ascii="Calibri" w:hAnsi="Calibri" w:cs="Calibri"/>
          <w:szCs w:val="22"/>
        </w:rPr>
        <w:t> támogatási összegre, amelynek célja a partnerintézmények által létrehozott bábszínházi produkciók cseréje, valamint egy közös, ifjúsági bábszínházi témájú kutatás megvalósítása és publikálása;</w:t>
      </w:r>
    </w:p>
    <w:p w14:paraId="09F01D48" w14:textId="77777777" w:rsidR="00771108" w:rsidRPr="002D312D" w:rsidRDefault="00771108" w:rsidP="00771108">
      <w:pPr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 </w:t>
      </w:r>
      <w:proofErr w:type="spellStart"/>
      <w:r w:rsidRPr="002D312D">
        <w:rPr>
          <w:rFonts w:ascii="Calibri" w:hAnsi="Calibri" w:cs="Calibri"/>
          <w:b/>
          <w:bCs/>
          <w:szCs w:val="22"/>
        </w:rPr>
        <w:t>Perform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Europe</w:t>
      </w:r>
      <w:r w:rsidRPr="002D312D">
        <w:rPr>
          <w:rFonts w:ascii="Calibri" w:hAnsi="Calibri" w:cs="Calibri"/>
          <w:szCs w:val="22"/>
        </w:rPr>
        <w:t> nemzetközi pályázaton </w:t>
      </w:r>
      <w:r w:rsidRPr="002D312D">
        <w:rPr>
          <w:rFonts w:ascii="Calibri" w:hAnsi="Calibri" w:cs="Calibri"/>
          <w:b/>
          <w:bCs/>
          <w:szCs w:val="22"/>
        </w:rPr>
        <w:t>„</w:t>
      </w:r>
      <w:proofErr w:type="spellStart"/>
      <w:r w:rsidRPr="002D312D">
        <w:rPr>
          <w:rFonts w:ascii="Calibri" w:hAnsi="Calibri" w:cs="Calibri"/>
          <w:b/>
          <w:bCs/>
          <w:szCs w:val="22"/>
        </w:rPr>
        <w:t>Puppets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beyond</w:t>
      </w:r>
      <w:proofErr w:type="spell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borders</w:t>
      </w:r>
      <w:proofErr w:type="spellEnd"/>
      <w:r w:rsidRPr="002D312D">
        <w:rPr>
          <w:rFonts w:ascii="Calibri" w:hAnsi="Calibri" w:cs="Calibri"/>
          <w:b/>
          <w:bCs/>
          <w:szCs w:val="22"/>
        </w:rPr>
        <w:t>”</w:t>
      </w:r>
      <w:r w:rsidRPr="002D312D">
        <w:rPr>
          <w:rFonts w:ascii="Calibri" w:hAnsi="Calibri" w:cs="Calibri"/>
          <w:szCs w:val="22"/>
        </w:rPr>
        <w:t> munkacímmel, </w:t>
      </w:r>
      <w:r w:rsidRPr="002D312D">
        <w:rPr>
          <w:rFonts w:ascii="Calibri" w:hAnsi="Calibri" w:cs="Calibri"/>
          <w:b/>
          <w:bCs/>
          <w:szCs w:val="22"/>
        </w:rPr>
        <w:t>55.000 EUR</w:t>
      </w:r>
      <w:r w:rsidRPr="002D312D">
        <w:rPr>
          <w:rFonts w:ascii="Calibri" w:hAnsi="Calibri" w:cs="Calibri"/>
          <w:szCs w:val="22"/>
        </w:rPr>
        <w:t> támogatási összegre, amelynek célja a részt vevő országokban létrejött bábszínházi előadások nemzetközi vendégjátéka, valamint a partnerintézmények szakmai együttműködésének és kölcsönös megismerésének elősegítése.</w:t>
      </w:r>
    </w:p>
    <w:p w14:paraId="5BA003EF" w14:textId="77777777" w:rsidR="00771108" w:rsidRPr="002D312D" w:rsidRDefault="00771108" w:rsidP="00771108">
      <w:pPr>
        <w:jc w:val="both"/>
        <w:rPr>
          <w:rFonts w:ascii="Calibri" w:hAnsi="Calibri" w:cs="Calibri"/>
          <w:color w:val="000000"/>
          <w:szCs w:val="22"/>
        </w:rPr>
      </w:pPr>
    </w:p>
    <w:p w14:paraId="24C3CB2E" w14:textId="77777777" w:rsidR="00771108" w:rsidRPr="002D312D" w:rsidRDefault="00771108" w:rsidP="00771108">
      <w:pPr>
        <w:rPr>
          <w:rFonts w:ascii="Calibri" w:hAnsi="Calibri" w:cs="Calibri"/>
          <w:b/>
          <w:bCs/>
          <w:szCs w:val="22"/>
          <w:u w:val="single"/>
        </w:rPr>
      </w:pPr>
    </w:p>
    <w:p w14:paraId="06567802" w14:textId="77777777" w:rsidR="00771108" w:rsidRPr="002D312D" w:rsidRDefault="00771108" w:rsidP="00771108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Felelős: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>Bokányi Adrienn, a Gazdasági és Jogi Bizottság elnöke</w:t>
      </w:r>
    </w:p>
    <w:p w14:paraId="3E46A577" w14:textId="77777777" w:rsidR="00771108" w:rsidRPr="002D312D" w:rsidRDefault="00771108" w:rsidP="00771108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Horváth Soma alpolgármester</w:t>
      </w:r>
    </w:p>
    <w:p w14:paraId="37469DAC" w14:textId="77777777" w:rsidR="00771108" w:rsidRPr="002D312D" w:rsidRDefault="00771108" w:rsidP="00771108">
      <w:pPr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>(a végrehajtás előkészítéséért:</w:t>
      </w:r>
    </w:p>
    <w:p w14:paraId="2B1BA85A" w14:textId="77777777" w:rsidR="00771108" w:rsidRPr="002D312D" w:rsidRDefault="00771108" w:rsidP="00771108">
      <w:pPr>
        <w:tabs>
          <w:tab w:val="left" w:pos="1506"/>
        </w:tabs>
        <w:ind w:left="1416" w:hanging="1260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  <w:t>Vinczéné Dr. Menyhárt Mária, az Egészségügyi és Közszolgálati Osztály vezetője,</w:t>
      </w:r>
    </w:p>
    <w:p w14:paraId="5F164881" w14:textId="77777777" w:rsidR="00771108" w:rsidRPr="002D312D" w:rsidRDefault="00771108" w:rsidP="00771108">
      <w:pPr>
        <w:tabs>
          <w:tab w:val="left" w:pos="1506"/>
        </w:tabs>
        <w:ind w:left="1416" w:hanging="1260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  <w:t>Csató Kata, a Mesebolt Bábszínház igazgatója)</w:t>
      </w:r>
    </w:p>
    <w:p w14:paraId="74E86576" w14:textId="77777777" w:rsidR="00771108" w:rsidRPr="002D312D" w:rsidRDefault="00771108" w:rsidP="00771108">
      <w:pPr>
        <w:tabs>
          <w:tab w:val="left" w:pos="1506"/>
        </w:tabs>
        <w:rPr>
          <w:rFonts w:ascii="Calibri" w:hAnsi="Calibri" w:cs="Calibri"/>
          <w:bCs/>
          <w:szCs w:val="22"/>
          <w:u w:val="single"/>
        </w:rPr>
      </w:pPr>
    </w:p>
    <w:p w14:paraId="12894F97" w14:textId="77777777" w:rsidR="00771108" w:rsidRPr="002D312D" w:rsidRDefault="00771108" w:rsidP="00771108">
      <w:pPr>
        <w:tabs>
          <w:tab w:val="left" w:pos="1418"/>
        </w:tabs>
        <w:ind w:left="1260" w:hanging="1260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Határidő:</w:t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azonnal</w:t>
      </w:r>
    </w:p>
    <w:p w14:paraId="38BF00BD" w14:textId="77777777" w:rsidR="00771108" w:rsidRPr="002D312D" w:rsidRDefault="00771108" w:rsidP="00771108">
      <w:pPr>
        <w:jc w:val="both"/>
        <w:rPr>
          <w:rFonts w:asciiTheme="minorHAnsi" w:hAnsiTheme="minorHAnsi" w:cstheme="minorHAnsi"/>
          <w:bCs/>
          <w:szCs w:val="22"/>
        </w:rPr>
      </w:pPr>
    </w:p>
    <w:p w14:paraId="0BE3468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78428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08"/>
    <w:rsid w:val="006B4B71"/>
    <w:rsid w:val="00771108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7A3F8"/>
  <w15:chartTrackingRefBased/>
  <w15:docId w15:val="{600A8A9B-5BAE-4A30-BAAD-30BCD1AE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1108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771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71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71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71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71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711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711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711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711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71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71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71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7110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7110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7110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7110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7110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7110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71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71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711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71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711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7110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7110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7110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71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7110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711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585E58-ABCA-4415-A824-550DBA905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BE17CF-05FE-4D47-A84C-FB21358490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9C606-CA17-458F-B479-3B95437C17F8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