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6DAB" w14:textId="77777777" w:rsidR="00C4358D" w:rsidRPr="002D312D" w:rsidRDefault="00C4358D" w:rsidP="00C4358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229/2026. (IX.21.) GJB számú határozat</w:t>
      </w:r>
    </w:p>
    <w:p w14:paraId="5CC1F969" w14:textId="77777777" w:rsidR="00C4358D" w:rsidRPr="002D312D" w:rsidRDefault="00C4358D" w:rsidP="00C4358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88A10A5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 TOP Plusz Városfejlesztési Programterv módosításának elfogadására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03AD3D7F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</w:p>
    <w:p w14:paraId="281CE36A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74D2EC6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70856E4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vezetője/</w:t>
      </w:r>
    </w:p>
    <w:p w14:paraId="45FA577F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</w:p>
    <w:p w14:paraId="2FFB87D7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F9721BD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</w:p>
    <w:p w14:paraId="43F6394F" w14:textId="77777777" w:rsidR="00C4358D" w:rsidRPr="002D312D" w:rsidRDefault="00C4358D" w:rsidP="00C4358D">
      <w:pPr>
        <w:jc w:val="both"/>
        <w:rPr>
          <w:rFonts w:asciiTheme="minorHAnsi" w:hAnsiTheme="minorHAnsi" w:cstheme="minorHAnsi"/>
          <w:bCs/>
          <w:szCs w:val="22"/>
        </w:rPr>
      </w:pPr>
    </w:p>
    <w:p w14:paraId="61CC80F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8D"/>
    <w:rsid w:val="006B4B71"/>
    <w:rsid w:val="00C4358D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8773"/>
  <w15:chartTrackingRefBased/>
  <w15:docId w15:val="{C79A4DBF-EF53-4F03-8703-363D5487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4358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43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3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435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35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35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35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35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35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35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35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35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435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358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358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358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358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358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358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35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43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35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43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358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4358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358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4358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35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358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35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3F9703-CD37-422E-BF0C-CD8F2C9D4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E114B0-A09D-43C8-BDB5-C43395D46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5DD85-87E1-4EF1-81C7-F12654C752D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434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