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C5411" w14:textId="77777777" w:rsidR="00535FD5" w:rsidRPr="002D312D" w:rsidRDefault="00535FD5" w:rsidP="00535FD5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217/2026. (IX.21.) GJB számú határozat</w:t>
      </w:r>
    </w:p>
    <w:p w14:paraId="2A31E6DF" w14:textId="77777777" w:rsidR="00535FD5" w:rsidRPr="002D312D" w:rsidRDefault="00535FD5" w:rsidP="00535FD5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772BE05" w14:textId="77777777" w:rsidR="00535FD5" w:rsidRPr="002D312D" w:rsidRDefault="00535FD5" w:rsidP="00535FD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6273/4 hrsz.-ú társasház 6273/4/A/2 hrsz.-ú önálló ingatlana, valamint a 6273/4/A/3 hrsz.-ú önálló ingatlan 224/4296 arányú hányada vonatkozásában fennálló elővásárlási joggal kapcsolatos döntés meghozataláról szóló I. határozati javaslatot az előterjesztésben foglaltak szerint javasolja a Közgyűlésnek elfogadásra.</w:t>
      </w:r>
    </w:p>
    <w:p w14:paraId="67F0AAD1" w14:textId="77777777" w:rsidR="00535FD5" w:rsidRPr="002D312D" w:rsidRDefault="00535FD5" w:rsidP="00535FD5">
      <w:pPr>
        <w:jc w:val="both"/>
        <w:rPr>
          <w:rFonts w:asciiTheme="minorHAnsi" w:hAnsiTheme="minorHAnsi" w:cstheme="minorHAnsi"/>
          <w:bCs/>
          <w:szCs w:val="22"/>
        </w:rPr>
      </w:pPr>
    </w:p>
    <w:p w14:paraId="16D60E70" w14:textId="77777777" w:rsidR="00535FD5" w:rsidRPr="002D312D" w:rsidRDefault="00535FD5" w:rsidP="00535FD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CF4917E" w14:textId="77777777" w:rsidR="00535FD5" w:rsidRPr="002D312D" w:rsidRDefault="00535FD5" w:rsidP="00535FD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D7E4818" w14:textId="77777777" w:rsidR="00535FD5" w:rsidRPr="002D312D" w:rsidRDefault="00535FD5" w:rsidP="00535FD5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30A098D6" w14:textId="77777777" w:rsidR="00535FD5" w:rsidRPr="002D312D" w:rsidRDefault="00535FD5" w:rsidP="00535FD5">
      <w:pPr>
        <w:jc w:val="both"/>
        <w:rPr>
          <w:rFonts w:asciiTheme="minorHAnsi" w:hAnsiTheme="minorHAnsi" w:cstheme="minorHAnsi"/>
          <w:bCs/>
          <w:szCs w:val="22"/>
        </w:rPr>
      </w:pPr>
    </w:p>
    <w:p w14:paraId="1C141499" w14:textId="77777777" w:rsidR="00535FD5" w:rsidRPr="002D312D" w:rsidRDefault="00535FD5" w:rsidP="00535FD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966F6AA" w14:textId="77777777" w:rsidR="00535FD5" w:rsidRPr="002D312D" w:rsidRDefault="00535FD5" w:rsidP="00535FD5">
      <w:pPr>
        <w:jc w:val="both"/>
        <w:rPr>
          <w:rFonts w:asciiTheme="minorHAnsi" w:hAnsiTheme="minorHAnsi" w:cstheme="minorHAnsi"/>
          <w:bCs/>
          <w:szCs w:val="22"/>
        </w:rPr>
      </w:pPr>
    </w:p>
    <w:p w14:paraId="15792FA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D5"/>
    <w:rsid w:val="00535FD5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7CFFF"/>
  <w15:chartTrackingRefBased/>
  <w15:docId w15:val="{2A191599-AAA6-4791-8921-055F1F95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35FD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535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35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35F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35F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35F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35F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35F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35F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35F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35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35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35F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35FD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35FD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35FD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35FD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35FD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35FD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35F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535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35F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535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35FD5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535FD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35FD5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535FD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35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35FD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35F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1D506B-9626-4DB7-97A5-D9F518EEB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C4FE4B-5EBA-4853-A409-B08401D44A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051A6C-E94A-4912-BAAF-D113D603F3CC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617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