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D9FA" w14:textId="77777777" w:rsidR="007E1D17" w:rsidRPr="002D312D" w:rsidRDefault="007E1D17" w:rsidP="007E1D17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209/2026. (IX.21.) GJB számú határozat</w:t>
      </w:r>
    </w:p>
    <w:p w14:paraId="18F12B95" w14:textId="77777777" w:rsidR="007E1D17" w:rsidRPr="002D312D" w:rsidRDefault="007E1D17" w:rsidP="007E1D17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721ABD9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Turizmus Nonprofit Kft. ügyvezetője munkabérének megállapításáról szóló XI. határozati javaslatot az előterjesztésben foglaltak szerint javasolja a Közgyűlésnek elfogadásra.</w:t>
      </w:r>
    </w:p>
    <w:p w14:paraId="61CA90ED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</w:p>
    <w:p w14:paraId="3326BFEC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09D82D2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5B09412" w14:textId="77777777" w:rsidR="007E1D17" w:rsidRPr="002D312D" w:rsidRDefault="007E1D17" w:rsidP="007E1D17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422D5207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</w:p>
    <w:p w14:paraId="5FB0A810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172C5FA2" w14:textId="77777777" w:rsidR="007E1D17" w:rsidRPr="002D312D" w:rsidRDefault="007E1D17" w:rsidP="007E1D17">
      <w:pPr>
        <w:jc w:val="both"/>
        <w:rPr>
          <w:rFonts w:asciiTheme="minorHAnsi" w:hAnsiTheme="minorHAnsi" w:cstheme="minorHAnsi"/>
          <w:bCs/>
          <w:szCs w:val="22"/>
        </w:rPr>
      </w:pPr>
    </w:p>
    <w:p w14:paraId="02E2377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17"/>
    <w:rsid w:val="006B4B71"/>
    <w:rsid w:val="007E1D17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DA002"/>
  <w15:chartTrackingRefBased/>
  <w15:docId w15:val="{20668CC7-90BF-4444-A6A3-16BE563A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1D17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E1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E1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E1D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E1D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E1D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E1D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E1D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E1D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E1D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1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E1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E1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E1D1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E1D1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E1D1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E1D1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E1D1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E1D1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E1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7E1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E1D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7E1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E1D17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7E1D1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E1D17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7E1D1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E1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E1D1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E1D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42F3C3-2300-4E87-8FE7-9E4BD5798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CA08D2-E39C-45DD-8976-9E323C8E7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FF9C8C-4962-437B-9B18-3E81A8BF8AC0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551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