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78E1" w14:textId="77777777" w:rsidR="00A85281" w:rsidRPr="002D312D" w:rsidRDefault="00A85281" w:rsidP="00A8528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208/2026. (IX.21.) GJB számú határozat</w:t>
      </w:r>
    </w:p>
    <w:p w14:paraId="3F2B0B02" w14:textId="77777777" w:rsidR="00A85281" w:rsidRPr="002D312D" w:rsidRDefault="00A85281" w:rsidP="00A8528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1521933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SZOVA Szállodaüzemeltető Kft. 2026. I. félévi beszámolójának elfogadásra javasolásáról szóló X. határozati javaslatot az előterjesztésben foglaltak szerint javasolja a Közgyűlésnek elfogadásra.</w:t>
      </w:r>
    </w:p>
    <w:p w14:paraId="759DB2AF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</w:p>
    <w:p w14:paraId="3DDCD8D6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C776DEB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CC0CAF4" w14:textId="77777777" w:rsidR="00A85281" w:rsidRPr="002D312D" w:rsidRDefault="00A85281" w:rsidP="00A8528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Károlyi Ákos, a SZOVA Nonprofit Zrt. Igazgatóságának elnöke,</w:t>
      </w:r>
    </w:p>
    <w:p w14:paraId="3B36D2C6" w14:textId="77777777" w:rsidR="00A85281" w:rsidRPr="002D312D" w:rsidRDefault="00A85281" w:rsidP="00A8528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4140D191" w14:textId="77777777" w:rsidR="00A85281" w:rsidRPr="002D312D" w:rsidRDefault="00A85281" w:rsidP="00A8528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Szállodaüzemeltető Kft. ügyvezetője)</w:t>
      </w:r>
    </w:p>
    <w:p w14:paraId="6EB48722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</w:p>
    <w:p w14:paraId="1EB10CEE" w14:textId="77777777" w:rsidR="00A85281" w:rsidRPr="002D312D" w:rsidRDefault="00A85281" w:rsidP="00A8528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E7952D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81"/>
    <w:rsid w:val="006B4B71"/>
    <w:rsid w:val="00A8528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919C"/>
  <w15:chartTrackingRefBased/>
  <w15:docId w15:val="{1E4B7306-84E1-4963-A036-1606BB20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5281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85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5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52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52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52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52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52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52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52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5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5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5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528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528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528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528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528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528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52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A85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52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A85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5281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A8528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5281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A8528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5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528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52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4A3A4B-CB7C-4DF2-B3C1-E9EF22A39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F91424-630E-4EF5-A5A0-8FD97FD24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24DFA1-8DF9-4AEA-9546-2599720FAC48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670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