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38CA6" w14:textId="77777777" w:rsidR="00400CC6" w:rsidRPr="002D312D" w:rsidRDefault="00400CC6" w:rsidP="00400CC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198/2026. (IX.21.) GJB számú határozat</w:t>
      </w:r>
    </w:p>
    <w:p w14:paraId="49177D6B" w14:textId="77777777" w:rsidR="00400CC6" w:rsidRPr="002D312D" w:rsidRDefault="00400CC6" w:rsidP="00400CC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53345CB" w14:textId="77777777" w:rsidR="00400CC6" w:rsidRPr="002D312D" w:rsidRDefault="00400CC6" w:rsidP="00400C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az EIT New European Bauhaus felhívásra benyújtani tervezett pályázattal kapcsolatos döntés meghozataláról szóló, ülésen kiosztott határozati javaslatot a Közgyűlésnek elfogadásra javasolja.</w:t>
      </w:r>
    </w:p>
    <w:p w14:paraId="3B094102" w14:textId="77777777" w:rsidR="00400CC6" w:rsidRPr="002D312D" w:rsidRDefault="00400CC6" w:rsidP="00400CC6">
      <w:pPr>
        <w:jc w:val="both"/>
        <w:rPr>
          <w:rFonts w:asciiTheme="minorHAnsi" w:hAnsiTheme="minorHAnsi" w:cstheme="minorHAnsi"/>
          <w:bCs/>
          <w:szCs w:val="22"/>
        </w:rPr>
      </w:pPr>
    </w:p>
    <w:p w14:paraId="6D0FAF68" w14:textId="77777777" w:rsidR="00400CC6" w:rsidRPr="002D312D" w:rsidRDefault="00400CC6" w:rsidP="00400C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DC92624" w14:textId="77777777" w:rsidR="00400CC6" w:rsidRPr="002D312D" w:rsidRDefault="00400CC6" w:rsidP="00400C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8C8E234" w14:textId="77777777" w:rsidR="00400CC6" w:rsidRPr="002D312D" w:rsidRDefault="00400CC6" w:rsidP="00400C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Dr. Gyuráczné Dr. Speier Anikó, a Városüzemeltetési és Városfejlesztési Osztály vezetője,</w:t>
      </w:r>
    </w:p>
    <w:p w14:paraId="4D9AEEC2" w14:textId="77777777" w:rsidR="00400CC6" w:rsidRPr="002D312D" w:rsidRDefault="00400CC6" w:rsidP="00400CC6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proofErr w:type="spellStart"/>
      <w:r w:rsidRPr="002D312D">
        <w:rPr>
          <w:rFonts w:ascii="Calibri" w:eastAsia="Calibri" w:hAnsi="Calibri" w:cs="Calibri"/>
          <w:szCs w:val="22"/>
          <w:lang w:eastAsia="en-US"/>
        </w:rPr>
        <w:t>Stéger</w:t>
      </w:r>
      <w:proofErr w:type="spellEnd"/>
      <w:r w:rsidRPr="002D312D">
        <w:rPr>
          <w:rFonts w:ascii="Calibri" w:eastAsia="Calibri" w:hAnsi="Calibri" w:cs="Calibri"/>
          <w:szCs w:val="22"/>
          <w:lang w:eastAsia="en-US"/>
        </w:rPr>
        <w:t xml:space="preserve"> Gábor, a Közgazdasági és Adó Osztály vezetője/</w:t>
      </w:r>
    </w:p>
    <w:p w14:paraId="4BC66AB5" w14:textId="77777777" w:rsidR="00400CC6" w:rsidRPr="002D312D" w:rsidRDefault="00400CC6" w:rsidP="00400CC6">
      <w:pPr>
        <w:jc w:val="both"/>
        <w:rPr>
          <w:rFonts w:asciiTheme="minorHAnsi" w:hAnsiTheme="minorHAnsi" w:cstheme="minorHAnsi"/>
          <w:bCs/>
          <w:szCs w:val="22"/>
        </w:rPr>
      </w:pPr>
    </w:p>
    <w:p w14:paraId="15F8809E" w14:textId="77777777" w:rsidR="00400CC6" w:rsidRPr="002D312D" w:rsidRDefault="00400CC6" w:rsidP="00400C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07FB614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CC6"/>
    <w:rsid w:val="00400CC6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608D"/>
  <w15:chartTrackingRefBased/>
  <w15:docId w15:val="{C14D2EBF-5C2D-45AB-92DA-5F28C4EE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0CC6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400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00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00CC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00CC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00C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00CC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00CC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00CC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00CC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00C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00C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00C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00CC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00CC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00CC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00CC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00CC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00CC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00C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400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00CC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400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00CC6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400CC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00CC6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400CC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00C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00CC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00C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EAF780-5182-4ED7-911F-65356699D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59DAF3-1F81-4EBC-B4C1-CBB0EF5953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572E4E-DAB9-4137-9CA7-AAE86703E566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635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