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208E4" w14:textId="77777777" w:rsidR="00791FF3" w:rsidRPr="002D312D" w:rsidRDefault="00791FF3" w:rsidP="00791FF3">
      <w:pPr>
        <w:rPr>
          <w:rFonts w:asciiTheme="minorHAnsi" w:hAnsiTheme="minorHAnsi" w:cstheme="minorHAnsi"/>
          <w:szCs w:val="22"/>
        </w:rPr>
      </w:pPr>
    </w:p>
    <w:p w14:paraId="291BF822" w14:textId="77777777" w:rsidR="00791FF3" w:rsidRPr="002D312D" w:rsidRDefault="00791FF3" w:rsidP="00791FF3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194/2026. (IX.21.) GJB számú határozat</w:t>
      </w:r>
    </w:p>
    <w:p w14:paraId="310AFA02" w14:textId="77777777" w:rsidR="00791FF3" w:rsidRPr="002D312D" w:rsidRDefault="00791FF3" w:rsidP="00791FF3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D25E769" w14:textId="77777777" w:rsidR="00791FF3" w:rsidRPr="002D312D" w:rsidRDefault="00791FF3" w:rsidP="00791F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rendelettervezetet az előterjesztésben foglaltak szerint javasolja a Közgyűlésnek elfogadásra.</w:t>
      </w:r>
    </w:p>
    <w:p w14:paraId="022B61F8" w14:textId="77777777" w:rsidR="00791FF3" w:rsidRPr="002D312D" w:rsidRDefault="00791FF3" w:rsidP="00791FF3">
      <w:pPr>
        <w:jc w:val="both"/>
        <w:rPr>
          <w:rFonts w:asciiTheme="minorHAnsi" w:hAnsiTheme="minorHAnsi" w:cstheme="minorHAnsi"/>
          <w:bCs/>
          <w:szCs w:val="22"/>
        </w:rPr>
      </w:pPr>
    </w:p>
    <w:p w14:paraId="555A0AC2" w14:textId="77777777" w:rsidR="00791FF3" w:rsidRPr="002D312D" w:rsidRDefault="00791FF3" w:rsidP="00791F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A5B9FFF" w14:textId="77777777" w:rsidR="00791FF3" w:rsidRPr="002D312D" w:rsidRDefault="00791FF3" w:rsidP="00791F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8160395" w14:textId="77777777" w:rsidR="00791FF3" w:rsidRPr="002D312D" w:rsidRDefault="00791FF3" w:rsidP="00791FF3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proofErr w:type="spellStart"/>
      <w:r w:rsidRPr="002D312D">
        <w:rPr>
          <w:rFonts w:ascii="Calibri" w:eastAsia="Calibri" w:hAnsi="Calibri" w:cs="Calibri"/>
          <w:szCs w:val="22"/>
          <w:lang w:eastAsia="en-US"/>
        </w:rPr>
        <w:t>Stéger</w:t>
      </w:r>
      <w:proofErr w:type="spellEnd"/>
      <w:r w:rsidRPr="002D312D">
        <w:rPr>
          <w:rFonts w:ascii="Calibri" w:eastAsia="Calibri" w:hAnsi="Calibri" w:cs="Calibri"/>
          <w:szCs w:val="22"/>
          <w:lang w:eastAsia="en-US"/>
        </w:rPr>
        <w:t xml:space="preserve"> Gábor, a Közgazdasági és Adó Osztály vezetője</w:t>
      </w:r>
      <w:r w:rsidRPr="002D312D">
        <w:rPr>
          <w:rFonts w:ascii="Calibri" w:hAnsi="Calibri" w:cs="Calibri"/>
          <w:bCs/>
          <w:szCs w:val="22"/>
        </w:rPr>
        <w:t>/</w:t>
      </w:r>
    </w:p>
    <w:p w14:paraId="6F942E0A" w14:textId="77777777" w:rsidR="00791FF3" w:rsidRPr="002D312D" w:rsidRDefault="00791FF3" w:rsidP="00791FF3">
      <w:pPr>
        <w:jc w:val="both"/>
        <w:rPr>
          <w:rFonts w:asciiTheme="minorHAnsi" w:hAnsiTheme="minorHAnsi" w:cstheme="minorHAnsi"/>
          <w:bCs/>
          <w:szCs w:val="22"/>
        </w:rPr>
      </w:pPr>
    </w:p>
    <w:p w14:paraId="22B71757" w14:textId="77777777" w:rsidR="00791FF3" w:rsidRPr="002D312D" w:rsidRDefault="00791FF3" w:rsidP="00791F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555CA7D8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F3"/>
    <w:rsid w:val="006B4B71"/>
    <w:rsid w:val="00791FF3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3ACD"/>
  <w15:chartTrackingRefBased/>
  <w15:docId w15:val="{1C274DEA-099A-4F1E-BEF5-857EA92AB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91FF3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91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91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91F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91F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91F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91F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91F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91F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91F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91F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91F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91F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91F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91F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91F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91F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91F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91F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91F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791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91F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791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91FF3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791F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91FF3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791FF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91F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91F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91F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EBF0CC-0BD9-45B3-9D87-FA4081D5B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2FBFB9-B17E-4A53-8A30-FBA57315E9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33ECAF-3C26-4F3C-A2CC-59C911EAB87C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475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