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151" w:rsidRPr="00F85151" w:rsidRDefault="00F85151" w:rsidP="00F85151">
      <w:pPr>
        <w:spacing w:after="0" w:line="240" w:lineRule="auto"/>
        <w:jc w:val="center"/>
        <w:rPr>
          <w:rFonts w:eastAsia="Times New Roman" w:cstheme="minorHAnsi"/>
          <w:b/>
          <w:bCs/>
          <w:u w:val="single"/>
          <w:lang w:eastAsia="hu-HU"/>
        </w:rPr>
      </w:pPr>
      <w:r w:rsidRPr="00F85151">
        <w:rPr>
          <w:rFonts w:eastAsia="Times New Roman" w:cstheme="minorHAnsi"/>
          <w:b/>
          <w:bCs/>
          <w:u w:val="single"/>
          <w:lang w:eastAsia="hu-HU"/>
        </w:rPr>
        <w:t xml:space="preserve">187/2026. (VI.18.) Kgy. </w:t>
      </w:r>
      <w:proofErr w:type="gramStart"/>
      <w:r w:rsidRPr="00F85151">
        <w:rPr>
          <w:rFonts w:eastAsia="Times New Roman" w:cstheme="minorHAnsi"/>
          <w:b/>
          <w:bCs/>
          <w:u w:val="single"/>
          <w:lang w:eastAsia="hu-HU"/>
        </w:rPr>
        <w:t>számú</w:t>
      </w:r>
      <w:proofErr w:type="gramEnd"/>
      <w:r w:rsidRPr="00F85151">
        <w:rPr>
          <w:rFonts w:eastAsia="Times New Roman" w:cstheme="minorHAnsi"/>
          <w:b/>
          <w:bCs/>
          <w:u w:val="single"/>
          <w:lang w:eastAsia="hu-HU"/>
        </w:rPr>
        <w:t xml:space="preserve"> határozat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A Közgyűlés úgy dönt, hogy az azbeszt szennyezéshez kapcsolódó kármentés 186/2026. (VI.18.) Kgy. számú határozatban nem szereplő költségei tekintetében további igénnyel él a vis maior támogatás folytatólagos benyújtásával. </w:t>
      </w:r>
    </w:p>
    <w:p w:rsidR="00F85151" w:rsidRPr="00F85151" w:rsidRDefault="00F85151" w:rsidP="00F8515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A Vis maior támogatás felhasználásának részletes szabályairól szóló 9/2011. (II.15.) Korm. rendelet 4. §. (3) bekezdés c) pontja alapján a képviselő-testületnek az alábbi tartalmú határozatot kell meghoznia.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2"/>
        </w:numPr>
        <w:spacing w:after="0" w:line="240" w:lineRule="auto"/>
        <w:ind w:left="284" w:hanging="284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Szombathely Megyei Jogú Város Közgyűlés 2026. április 21-i ülésén úgy határozott, hogy a vis maior támogatás címen pályázatot nyújt be a Közigazgatási és Területfejlesztési Minisztériumhoz.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A káresemény megnevezése: Az előre nem látható természeti vagy más eredetű erők által fenyegető veszély bekövetkezésének lehetősége miatt szükségessé váló védekezés a </w:t>
      </w:r>
      <w:proofErr w:type="spellStart"/>
      <w:r w:rsidRPr="00F85151">
        <w:rPr>
          <w:rFonts w:eastAsia="Times New Roman" w:cstheme="minorHAnsi"/>
          <w:lang w:eastAsia="hu-HU"/>
        </w:rPr>
        <w:t>Szombathely-Olad</w:t>
      </w:r>
      <w:proofErr w:type="spellEnd"/>
      <w:r w:rsidRPr="00F85151">
        <w:rPr>
          <w:rFonts w:eastAsia="Times New Roman" w:cstheme="minorHAnsi"/>
          <w:lang w:eastAsia="hu-HU"/>
        </w:rPr>
        <w:t xml:space="preserve"> Platón és további helyszíneken az alábbi felsorolás szerint.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Patak utca parkoló 2551.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Pázmány Péter 30-40. társasháznál parkoló 8426, 6615/6.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Pázmány Péter 54-64. társasháznál parkoló 8426.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Pázmány Péter 48-52. társasháznál parkoló 6615/6.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Pázmány Péter krt. 25. szám mellett parkoló 6615/11.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Jáki út Temetői parkoló 4877/2.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Szűrcsapó utca 2 parkoló 2765.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Emlékműhöz</w:t>
      </w:r>
      <w:proofErr w:type="spellEnd"/>
      <w:r w:rsidRPr="00F85151">
        <w:rPr>
          <w:rFonts w:eastAsia="Times New Roman" w:cstheme="minorHAnsi"/>
          <w:lang w:eastAsia="hu-HU"/>
        </w:rPr>
        <w:t xml:space="preserve"> felvezető út 4652/2.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Thököly Imre utca Városházi parkoló 6482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Jászai Mari utca 27. parkoló 9494, 9495/5.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Szedreskert út 11727.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Termelők </w:t>
      </w:r>
      <w:proofErr w:type="spellStart"/>
      <w:r w:rsidRPr="00F85151">
        <w:rPr>
          <w:rFonts w:eastAsia="Times New Roman" w:cstheme="minorHAnsi"/>
          <w:lang w:eastAsia="hu-HU"/>
        </w:rPr>
        <w:t>utja</w:t>
      </w:r>
      <w:proofErr w:type="spellEnd"/>
      <w:r w:rsidRPr="00F85151">
        <w:rPr>
          <w:rFonts w:eastAsia="Times New Roman" w:cstheme="minorHAnsi"/>
          <w:lang w:eastAsia="hu-HU"/>
        </w:rPr>
        <w:t xml:space="preserve"> 10693.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Váci Mihály utca 30-32 parkoló 2759/50.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Sportliget parkoló 3758/7.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Zanat</w:t>
      </w:r>
      <w:proofErr w:type="spellEnd"/>
      <w:r w:rsidRPr="00F85151">
        <w:rPr>
          <w:rFonts w:eastAsia="Times New Roman" w:cstheme="minorHAnsi"/>
          <w:lang w:eastAsia="hu-HU"/>
        </w:rPr>
        <w:t xml:space="preserve"> temetőhöz vezető út 14950.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Oroszlán utca 17 -21. 11735/1.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Oroszlán utca 11601/3, 12819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Rohonci út 29 - 39 parkoló 3587/9, 3587/10, 3587/34.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Határőr utca 5 – 21 út 12800.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Zanati út 1 parkoló 7192.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Aréna Savaria belső parkolója 2313.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Babér utca 16129.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Lendvai Ernő utca 16184.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Lendvai Ernő utca 16263.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Lendvai Ernő utca 16300.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Lendvai Ernő utca 16414.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Dr. Frank Kálmán utca 16194.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Dr. Frank Kálmán utca 16246.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Dr. Frank Kálmán utca 16183.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Kömény utca 16139.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Citrom utca 16154.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Sáfrány utca 16237.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Sáfrány utca 16126.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Sáfrány utca 0949/3.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Sáfrány utca 16687.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lastRenderedPageBreak/>
        <w:t xml:space="preserve">Márton Áron utca 16295.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Márton Áron utca 4105/14.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Márton Áron utca 16233.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Márton Áron utca 16130.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Márton Áron utca 0874/2.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Menta utca 16281.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Menta utca 16312.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Retek utca 16327.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Dr. Pálos Károly utca 4268/5.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Izsóp utca 16343.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Izsóp utca 16377.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Gyömbér utca 16354.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Tárkony utca 16340.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Tárkony utca 16399.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Tárkony utca 16461.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Csombor utca 16438.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Torma utca 16489.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Síp utca 4423.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Síp utca 16614.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Zsálya utca 16551.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Zsálya utca 16596.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Kapor utca 16523.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Málna utca 16564.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Szamóca utca 16504. hrsz. 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Szamóca utca 16580.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Szűrcsapó utca 27-41. járda mellett 3587/34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Nefelejcs és Rumi Rajki István utcákban az útpadka 705, 741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Nefelejcs utca játszótér 726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Viktória utca 5. tömbbelső 15815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Repülők útja 2008/2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Nádasdy utca 28. belső parkoló 7028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Söptei út 097/2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Verseny utca 1754, 1778, 1807, 1877, 1851, 1917/2, 1924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Rigóvölgyi út 4440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11-es Huszár út 98-104. parkoló 2163/2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Karamell Cukrászda parkoló 3782/4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Eper utca 14921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Király utca 11-17. alatti tömbbelső 6234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Gyöngyösparti</w:t>
      </w:r>
      <w:proofErr w:type="spellEnd"/>
      <w:r w:rsidRPr="00F85151">
        <w:rPr>
          <w:rFonts w:eastAsia="Times New Roman" w:cstheme="minorHAnsi"/>
          <w:lang w:eastAsia="hu-HU"/>
        </w:rPr>
        <w:t xml:space="preserve"> sétány a Borostyánkő oldalában 6548/1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Belső Uránia udvar – Mártírok tere 3. 6234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Károly Róbert utca 3. mögötti parkoló 9146/13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Felsőbüki Nagy Pál utca 8. 9389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Gábor Áron utca – </w:t>
      </w:r>
      <w:proofErr w:type="spellStart"/>
      <w:r w:rsidRPr="00F85151">
        <w:rPr>
          <w:rFonts w:eastAsia="Times New Roman" w:cstheme="minorHAnsi"/>
          <w:lang w:eastAsia="hu-HU"/>
        </w:rPr>
        <w:t>Bingó</w:t>
      </w:r>
      <w:proofErr w:type="spellEnd"/>
      <w:r w:rsidRPr="00F85151">
        <w:rPr>
          <w:rFonts w:eastAsia="Times New Roman" w:cstheme="minorHAnsi"/>
          <w:lang w:eastAsia="hu-HU"/>
        </w:rPr>
        <w:t xml:space="preserve"> Pizzéria előtt 9486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Kispityer parkoló 9150/3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Krúdy szerviz út 9056/11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Budai Nagy Antal utca – VILLSZÖV </w:t>
      </w:r>
      <w:proofErr w:type="spellStart"/>
      <w:r w:rsidRPr="00F85151">
        <w:rPr>
          <w:rFonts w:eastAsia="Times New Roman" w:cstheme="minorHAnsi"/>
          <w:lang w:eastAsia="hu-HU"/>
        </w:rPr>
        <w:t>Zrt</w:t>
      </w:r>
      <w:proofErr w:type="spellEnd"/>
      <w:r w:rsidRPr="00F85151">
        <w:rPr>
          <w:rFonts w:eastAsia="Times New Roman" w:cstheme="minorHAnsi"/>
          <w:lang w:eastAsia="hu-HU"/>
        </w:rPr>
        <w:t>. előtt 9279/2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Jászai Mari utca 25. előtti parkoló 9486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Szent Gellért utca 62. melletti parkoló 9487/2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Rumi út padkafeltöltése 11038/7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lastRenderedPageBreak/>
        <w:t>Kandó Kálmán utca vége 11035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Ovad</w:t>
      </w:r>
      <w:proofErr w:type="spellEnd"/>
      <w:r w:rsidRPr="00F85151">
        <w:rPr>
          <w:rFonts w:eastAsia="Times New Roman" w:cstheme="minorHAnsi"/>
          <w:lang w:eastAsia="hu-HU"/>
        </w:rPr>
        <w:t xml:space="preserve"> utca vége 10996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Szőlős vasútmegálló P+R parkoló 11391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Tölgyfa utca 15. 11499/43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Gyöngyöshermáni</w:t>
      </w:r>
      <w:proofErr w:type="spellEnd"/>
      <w:r w:rsidRPr="00F85151">
        <w:rPr>
          <w:rFonts w:eastAsia="Times New Roman" w:cstheme="minorHAnsi"/>
          <w:lang w:eastAsia="hu-HU"/>
        </w:rPr>
        <w:t xml:space="preserve"> temető előtti parkoló 11721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Ifjúság utca – Rumi út sarka 11495/2, 11436/2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Szent István lakópark előtti parkoló 11838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Bogáti út 72. (GYSZSE telep) 11779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Szedreskert alsó része 11727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Játéksziget Óvoda parkoló 11965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Rumi Külső út 42. melletti kavicsos út 12128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Kilátó utca 4362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Dob utca 4342/8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Dr. Pálos Károly utca 4324, 16343, 16327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Lejtő sétány 4372/2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Tinódi Lantos Sebestyén utca 4. előtt 10322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Középhegyi út 4/A. (Bárka Katolikus Bölcsőde) 4980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Markusovszky u. 8. 2713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Selmec</w:t>
      </w:r>
      <w:proofErr w:type="spellEnd"/>
      <w:r w:rsidRPr="00F85151">
        <w:rPr>
          <w:rFonts w:eastAsia="Times New Roman" w:cstheme="minorHAnsi"/>
          <w:lang w:eastAsia="hu-HU"/>
        </w:rPr>
        <w:t xml:space="preserve"> u. 1. melletti parkoló 7195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Jáki úti temető 4877/4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Herényi temető 114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Gyöngyöshermáni</w:t>
      </w:r>
      <w:proofErr w:type="spellEnd"/>
      <w:r w:rsidRPr="00F85151">
        <w:rPr>
          <w:rFonts w:eastAsia="Times New Roman" w:cstheme="minorHAnsi"/>
          <w:lang w:eastAsia="hu-HU"/>
        </w:rPr>
        <w:t xml:space="preserve"> temető ravatalozó környéke 11722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Óperint</w:t>
      </w:r>
      <w:proofErr w:type="spellEnd"/>
      <w:r w:rsidRPr="00F85151">
        <w:rPr>
          <w:rFonts w:eastAsia="Times New Roman" w:cstheme="minorHAnsi"/>
          <w:lang w:eastAsia="hu-HU"/>
        </w:rPr>
        <w:t xml:space="preserve"> utca 18. társasház udvara 5684 hrsz.</w:t>
      </w:r>
    </w:p>
    <w:p w:rsidR="00F85151" w:rsidRPr="00F85151" w:rsidRDefault="00F85151" w:rsidP="00F85151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proofErr w:type="spellStart"/>
      <w:r w:rsidRPr="00F85151">
        <w:rPr>
          <w:rFonts w:eastAsia="Times New Roman" w:cstheme="minorHAnsi"/>
          <w:lang w:eastAsia="hu-HU"/>
        </w:rPr>
        <w:t>Uzsoki</w:t>
      </w:r>
      <w:proofErr w:type="spellEnd"/>
      <w:r w:rsidRPr="00F85151">
        <w:rPr>
          <w:rFonts w:eastAsia="Times New Roman" w:cstheme="minorHAnsi"/>
          <w:lang w:eastAsia="hu-HU"/>
        </w:rPr>
        <w:t xml:space="preserve"> utca 884 hrsz.</w:t>
      </w:r>
    </w:p>
    <w:p w:rsidR="00F85151" w:rsidRPr="00F85151" w:rsidRDefault="00F85151" w:rsidP="00F85151">
      <w:pPr>
        <w:spacing w:after="0" w:line="240" w:lineRule="auto"/>
        <w:ind w:left="720"/>
        <w:contextualSpacing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A káresemény forrásösszetétele:</w:t>
      </w:r>
    </w:p>
    <w:tbl>
      <w:tblPr>
        <w:tblStyle w:val="Rcsostblzat"/>
        <w:tblW w:w="0" w:type="auto"/>
        <w:tblInd w:w="0" w:type="dxa"/>
        <w:tblLook w:val="04A0" w:firstRow="1" w:lastRow="0" w:firstColumn="1" w:lastColumn="0" w:noHBand="0" w:noVBand="1"/>
      </w:tblPr>
      <w:tblGrid>
        <w:gridCol w:w="3436"/>
        <w:gridCol w:w="2685"/>
        <w:gridCol w:w="2941"/>
      </w:tblGrid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center"/>
              <w:rPr>
                <w:rFonts w:cstheme="minorHAnsi"/>
                <w:b/>
                <w:bCs/>
              </w:rPr>
            </w:pPr>
            <w:r w:rsidRPr="00F85151">
              <w:rPr>
                <w:rFonts w:cstheme="minorHAnsi"/>
                <w:b/>
                <w:bCs/>
              </w:rPr>
              <w:t>Megnevezés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center"/>
              <w:rPr>
                <w:rFonts w:cstheme="minorHAnsi"/>
                <w:b/>
                <w:bCs/>
              </w:rPr>
            </w:pPr>
            <w:r w:rsidRPr="00F85151">
              <w:rPr>
                <w:rFonts w:cstheme="minorHAnsi"/>
                <w:b/>
                <w:bCs/>
              </w:rPr>
              <w:t>2026. év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center"/>
              <w:rPr>
                <w:rFonts w:cstheme="minorHAnsi"/>
                <w:b/>
                <w:bCs/>
              </w:rPr>
            </w:pPr>
            <w:r w:rsidRPr="00F85151">
              <w:rPr>
                <w:rFonts w:cstheme="minorHAnsi"/>
                <w:b/>
                <w:bCs/>
              </w:rPr>
              <w:t>%</w:t>
            </w:r>
          </w:p>
        </w:tc>
      </w:tr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both"/>
              <w:rPr>
                <w:rFonts w:cstheme="minorHAnsi"/>
              </w:rPr>
            </w:pPr>
            <w:r w:rsidRPr="00F85151">
              <w:rPr>
                <w:rFonts w:cstheme="minorHAnsi"/>
              </w:rPr>
              <w:t>Saját forrás (biztosítási összeg nélkül)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…………………………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10</w:t>
            </w:r>
          </w:p>
        </w:tc>
      </w:tr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both"/>
              <w:rPr>
                <w:rFonts w:cstheme="minorHAnsi"/>
              </w:rPr>
            </w:pPr>
            <w:r w:rsidRPr="00F85151">
              <w:rPr>
                <w:rFonts w:cstheme="minorHAnsi"/>
              </w:rPr>
              <w:t>Biztosító kártérítése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0</w:t>
            </w:r>
          </w:p>
        </w:tc>
      </w:tr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both"/>
              <w:rPr>
                <w:rFonts w:cstheme="minorHAnsi"/>
              </w:rPr>
            </w:pPr>
            <w:r w:rsidRPr="00F85151">
              <w:rPr>
                <w:rFonts w:cstheme="minorHAnsi"/>
              </w:rPr>
              <w:t>Egyéb forrás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0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0</w:t>
            </w:r>
          </w:p>
        </w:tc>
      </w:tr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both"/>
              <w:rPr>
                <w:rFonts w:cstheme="minorHAnsi"/>
              </w:rPr>
            </w:pPr>
            <w:r w:rsidRPr="00F85151">
              <w:rPr>
                <w:rFonts w:cstheme="minorHAnsi"/>
              </w:rPr>
              <w:t>Vis maior támogatási igény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…..…………………….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90</w:t>
            </w:r>
          </w:p>
        </w:tc>
      </w:tr>
      <w:tr w:rsidR="00F85151" w:rsidRPr="00F85151" w:rsidTr="00B07FB1">
        <w:tc>
          <w:tcPr>
            <w:tcW w:w="3681" w:type="dxa"/>
          </w:tcPr>
          <w:p w:rsidR="00F85151" w:rsidRPr="00F85151" w:rsidRDefault="00F85151" w:rsidP="00F85151">
            <w:pPr>
              <w:jc w:val="both"/>
              <w:rPr>
                <w:rFonts w:cstheme="minorHAnsi"/>
              </w:rPr>
            </w:pPr>
            <w:r w:rsidRPr="00F85151">
              <w:rPr>
                <w:rFonts w:cstheme="minorHAnsi"/>
              </w:rPr>
              <w:t>Források összesen</w:t>
            </w:r>
          </w:p>
        </w:tc>
        <w:tc>
          <w:tcPr>
            <w:tcW w:w="2737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…………………………</w:t>
            </w:r>
          </w:p>
        </w:tc>
        <w:tc>
          <w:tcPr>
            <w:tcW w:w="3210" w:type="dxa"/>
          </w:tcPr>
          <w:p w:rsidR="00F85151" w:rsidRPr="00F85151" w:rsidRDefault="00F85151" w:rsidP="00F85151">
            <w:pPr>
              <w:jc w:val="right"/>
              <w:rPr>
                <w:rFonts w:cstheme="minorHAnsi"/>
              </w:rPr>
            </w:pPr>
            <w:r w:rsidRPr="00F85151">
              <w:rPr>
                <w:rFonts w:cstheme="minorHAnsi"/>
              </w:rPr>
              <w:t>100</w:t>
            </w:r>
          </w:p>
        </w:tc>
      </w:tr>
    </w:tbl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A Közgyűlés nyilatkozik, hogy az önkormányzat teljesítőképességét a felmerült károk elleni védekezés és a helyreállítás jelentősen meghaladja. A Közgyűlés nyilatkozik arról, hogy a káreseménnyel érintett vagyonelem a tulajdonát képezi.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Az III.1. pontban meghatározott ingatlanok az önkormányzat kötelező feladat ellátását szolgálják. 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A bekövetkezett káreseménnyel kapcsolatban az Önkormányzat biztosítással nem rendelkezik.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Szombathely Megyei Jogú Város Önkormányzata vállalja a károsodott ingatlanoknak a költséghatékonyság és a megvalósíthatóság szempontjaira tekintettel történő helyreállítását.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Szombathely Megyei Jogú Város Önkormányzata más - a tulajdonában lévő - vagyontárggyal a feladatát nem tudja ellátni.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A III.2. pontban meghatározott saját forrás összege Szombathely Megyei Jogú Város Önkormányzata 2026. évi költségvetéséről szóló 3/2026. (II.27.) önkormányzati rendeletében biztosított.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3"/>
        </w:numPr>
        <w:spacing w:after="0" w:line="240" w:lineRule="auto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lastRenderedPageBreak/>
        <w:t>Szombathely Megyei Jogú Város Közgyűlése felhatalmazza a polgármestert a pályázat benyújtására.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numPr>
          <w:ilvl w:val="0"/>
          <w:numId w:val="2"/>
        </w:numPr>
        <w:spacing w:after="0" w:line="240" w:lineRule="auto"/>
        <w:ind w:left="709"/>
        <w:contextualSpacing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 xml:space="preserve">A Közgyűlés felhatalmazza a polgármestert, hogy a tényleges védekezési költségek ismeretében a III. pontban foglaltakkal azonos tartalmú nyilatkozatot a vis maior támogatás elszámolása érdekében tegye meg. 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b/>
          <w:bCs/>
          <w:u w:val="single"/>
          <w:lang w:eastAsia="hu-HU"/>
        </w:rPr>
        <w:t>Felelős:</w:t>
      </w:r>
      <w:r w:rsidRPr="00F85151">
        <w:rPr>
          <w:rFonts w:eastAsia="Times New Roman" w:cstheme="minorHAnsi"/>
          <w:b/>
          <w:bCs/>
          <w:u w:val="single"/>
          <w:lang w:eastAsia="hu-HU"/>
        </w:rPr>
        <w:tab/>
      </w:r>
      <w:r w:rsidRPr="00F85151">
        <w:rPr>
          <w:rFonts w:eastAsia="Times New Roman" w:cstheme="minorHAnsi"/>
          <w:lang w:eastAsia="hu-HU"/>
        </w:rPr>
        <w:tab/>
        <w:t>Dr. Nemény András polgármester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ab/>
      </w:r>
      <w:r w:rsidRPr="00F85151">
        <w:rPr>
          <w:rFonts w:eastAsia="Times New Roman" w:cstheme="minorHAnsi"/>
          <w:lang w:eastAsia="hu-HU"/>
        </w:rPr>
        <w:tab/>
        <w:t>Dr. Károlyi Ákos jegyző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ab/>
        <w:t xml:space="preserve"> </w:t>
      </w:r>
      <w:r w:rsidRPr="00F85151">
        <w:rPr>
          <w:rFonts w:eastAsia="Times New Roman" w:cstheme="minorHAnsi"/>
          <w:lang w:eastAsia="hu-HU"/>
        </w:rPr>
        <w:tab/>
        <w:t>(</w:t>
      </w:r>
      <w:r w:rsidRPr="00F85151">
        <w:rPr>
          <w:rFonts w:eastAsia="Times New Roman" w:cstheme="minorHAnsi"/>
          <w:u w:val="single"/>
          <w:lang w:eastAsia="hu-HU"/>
        </w:rPr>
        <w:t>A végrehajtásért:</w:t>
      </w:r>
    </w:p>
    <w:p w:rsidR="00F85151" w:rsidRPr="00F85151" w:rsidRDefault="00F85151" w:rsidP="00F85151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Dr. Gyuráczné dr. Speier Anikó, a Városüzemeltetési és Városfejlesztési Osztály vezetője,</w:t>
      </w:r>
    </w:p>
    <w:p w:rsidR="00F85151" w:rsidRPr="00F85151" w:rsidRDefault="00F85151" w:rsidP="00F85151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Dr. Holler Péter, a Hatósági Osztály vezetője,</w:t>
      </w:r>
    </w:p>
    <w:p w:rsidR="00F85151" w:rsidRPr="00F85151" w:rsidRDefault="00F85151" w:rsidP="00F85151">
      <w:pPr>
        <w:spacing w:after="0" w:line="240" w:lineRule="auto"/>
        <w:ind w:left="709" w:firstLine="709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lang w:eastAsia="hu-HU"/>
        </w:rPr>
        <w:t>Stéger Gábor, a Közgazdasági és Adó Osztály vezetője)</w:t>
      </w: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b/>
          <w:bCs/>
          <w:u w:val="single"/>
          <w:lang w:eastAsia="hu-HU"/>
        </w:rPr>
      </w:pPr>
    </w:p>
    <w:p w:rsidR="00F85151" w:rsidRPr="00F85151" w:rsidRDefault="00F85151" w:rsidP="00F85151">
      <w:pPr>
        <w:spacing w:after="0" w:line="240" w:lineRule="auto"/>
        <w:jc w:val="both"/>
        <w:rPr>
          <w:rFonts w:eastAsia="Times New Roman" w:cstheme="minorHAnsi"/>
          <w:lang w:eastAsia="hu-HU"/>
        </w:rPr>
      </w:pPr>
      <w:r w:rsidRPr="00F85151">
        <w:rPr>
          <w:rFonts w:eastAsia="Times New Roman" w:cstheme="minorHAnsi"/>
          <w:b/>
          <w:bCs/>
          <w:u w:val="single"/>
          <w:lang w:eastAsia="hu-HU"/>
        </w:rPr>
        <w:t>Határidő:</w:t>
      </w:r>
      <w:r w:rsidRPr="00F85151">
        <w:rPr>
          <w:rFonts w:eastAsia="Times New Roman" w:cstheme="minorHAnsi"/>
          <w:lang w:eastAsia="hu-HU"/>
        </w:rPr>
        <w:tab/>
        <w:t>azonnal</w:t>
      </w:r>
    </w:p>
    <w:p w:rsidR="00396B65" w:rsidRDefault="00396B65">
      <w:bookmarkStart w:id="0" w:name="_GoBack"/>
      <w:bookmarkEnd w:id="0"/>
    </w:p>
    <w:sectPr w:rsidR="00396B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8D3256"/>
    <w:multiLevelType w:val="hybridMultilevel"/>
    <w:tmpl w:val="BA48F8FC"/>
    <w:lvl w:ilvl="0" w:tplc="B76A01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81653C"/>
    <w:multiLevelType w:val="hybridMultilevel"/>
    <w:tmpl w:val="FF96D7E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4D1B4B"/>
    <w:multiLevelType w:val="hybridMultilevel"/>
    <w:tmpl w:val="1A7C582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E2"/>
    <w:rsid w:val="001540B2"/>
    <w:rsid w:val="002252AD"/>
    <w:rsid w:val="00396B65"/>
    <w:rsid w:val="003C7594"/>
    <w:rsid w:val="00461FE2"/>
    <w:rsid w:val="00472CBE"/>
    <w:rsid w:val="00A87E78"/>
    <w:rsid w:val="00F8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EE2CE6-6508-4D72-8FC2-7AD708F6F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F851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836</Words>
  <Characters>5769</Characters>
  <Application>Microsoft Office Word</Application>
  <DocSecurity>0</DocSecurity>
  <Lines>48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Vasas Melinda</dc:creator>
  <cp:keywords/>
  <dc:description/>
  <cp:lastModifiedBy>Vasas Melinda</cp:lastModifiedBy>
  <cp:revision>2</cp:revision>
  <dcterms:created xsi:type="dcterms:W3CDTF">2026-06-19T05:58:00Z</dcterms:created>
  <dcterms:modified xsi:type="dcterms:W3CDTF">2026-06-19T05:58:00Z</dcterms:modified>
</cp:coreProperties>
</file>