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6D2A" w14:textId="227EB458" w:rsidR="00860F90" w:rsidRPr="003F3826" w:rsidRDefault="00232F3E" w:rsidP="00232F3E">
      <w:pPr>
        <w:pStyle w:val="Cmsor1"/>
        <w:jc w:val="center"/>
        <w:rPr>
          <w:rFonts w:ascii="Calibri" w:hAnsi="Calibri" w:cs="Calibri"/>
          <w:color w:val="auto"/>
          <w:szCs w:val="24"/>
        </w:rPr>
      </w:pPr>
      <w:r w:rsidRPr="003F3826">
        <w:rPr>
          <w:rFonts w:ascii="Calibri" w:hAnsi="Calibri" w:cs="Calibri"/>
          <w:color w:val="auto"/>
          <w:szCs w:val="24"/>
        </w:rPr>
        <w:t>INDOKOLÁS</w:t>
      </w:r>
    </w:p>
    <w:p w14:paraId="4107CF7B" w14:textId="233C10C1" w:rsidR="00500B0C" w:rsidRPr="003F3826" w:rsidRDefault="00500B0C" w:rsidP="00500B0C">
      <w:pPr>
        <w:jc w:val="center"/>
        <w:rPr>
          <w:rFonts w:ascii="Calibri" w:hAnsi="Calibri" w:cs="Calibri"/>
          <w:b/>
          <w:sz w:val="24"/>
          <w:szCs w:val="24"/>
        </w:rPr>
      </w:pPr>
      <w:r w:rsidRPr="003F3826">
        <w:rPr>
          <w:rFonts w:ascii="Calibri" w:hAnsi="Calibri" w:cs="Calibri"/>
          <w:b/>
          <w:sz w:val="24"/>
          <w:szCs w:val="24"/>
        </w:rPr>
        <w:t>a 202</w:t>
      </w:r>
      <w:r w:rsidR="00A16A82" w:rsidRPr="003F3826">
        <w:rPr>
          <w:rFonts w:ascii="Calibri" w:hAnsi="Calibri" w:cs="Calibri"/>
          <w:b/>
          <w:sz w:val="24"/>
          <w:szCs w:val="24"/>
        </w:rPr>
        <w:t>6</w:t>
      </w:r>
      <w:r w:rsidRPr="003F3826">
        <w:rPr>
          <w:rFonts w:ascii="Calibri" w:hAnsi="Calibri" w:cs="Calibri"/>
          <w:b/>
          <w:sz w:val="24"/>
          <w:szCs w:val="24"/>
        </w:rPr>
        <w:t>. évi költségvetési rendelet I. számú módosításhoz</w:t>
      </w:r>
    </w:p>
    <w:p w14:paraId="5DBB1A01" w14:textId="77777777" w:rsidR="00500B0C" w:rsidRPr="003F3826" w:rsidRDefault="00500B0C" w:rsidP="00500B0C">
      <w:pPr>
        <w:rPr>
          <w:rFonts w:ascii="Calibri" w:hAnsi="Calibri" w:cs="Calibri"/>
          <w:sz w:val="22"/>
          <w:szCs w:val="22"/>
        </w:rPr>
      </w:pPr>
    </w:p>
    <w:p w14:paraId="6DE19305" w14:textId="6088EC9C" w:rsidR="00500B0C" w:rsidRPr="003F3826" w:rsidRDefault="00500B0C" w:rsidP="00500B0C">
      <w:pPr>
        <w:jc w:val="both"/>
        <w:rPr>
          <w:rFonts w:ascii="Calibri" w:hAnsi="Calibri" w:cs="Calibri"/>
          <w:b/>
          <w:sz w:val="22"/>
          <w:szCs w:val="22"/>
        </w:rPr>
      </w:pPr>
      <w:r w:rsidRPr="003F3826">
        <w:rPr>
          <w:rFonts w:ascii="Calibri" w:hAnsi="Calibri" w:cs="Calibri"/>
          <w:b/>
          <w:sz w:val="22"/>
          <w:szCs w:val="22"/>
        </w:rPr>
        <w:t>I. A 202</w:t>
      </w:r>
      <w:r w:rsidR="00A16A82" w:rsidRPr="003F3826">
        <w:rPr>
          <w:rFonts w:ascii="Calibri" w:hAnsi="Calibri" w:cs="Calibri"/>
          <w:b/>
          <w:sz w:val="22"/>
          <w:szCs w:val="22"/>
        </w:rPr>
        <w:t>5</w:t>
      </w:r>
      <w:r w:rsidRPr="003F3826">
        <w:rPr>
          <w:rFonts w:ascii="Calibri" w:hAnsi="Calibri" w:cs="Calibri"/>
          <w:b/>
          <w:sz w:val="22"/>
          <w:szCs w:val="22"/>
        </w:rPr>
        <w:t>. évi költségvetési maradvány elszámolása</w:t>
      </w:r>
    </w:p>
    <w:p w14:paraId="01D20DEC" w14:textId="77777777" w:rsidR="00500B0C" w:rsidRPr="003F3826" w:rsidRDefault="00500B0C" w:rsidP="00500B0C">
      <w:pPr>
        <w:jc w:val="both"/>
        <w:rPr>
          <w:rFonts w:ascii="Calibri" w:hAnsi="Calibri" w:cs="Calibri"/>
          <w:sz w:val="22"/>
          <w:szCs w:val="22"/>
        </w:rPr>
      </w:pPr>
    </w:p>
    <w:p w14:paraId="726CC7CF" w14:textId="1A754117" w:rsidR="00500B0C" w:rsidRPr="003F3826" w:rsidRDefault="00500B0C" w:rsidP="00500B0C">
      <w:pPr>
        <w:jc w:val="both"/>
        <w:rPr>
          <w:rFonts w:ascii="Calibri" w:hAnsi="Calibri" w:cs="Calibri"/>
          <w:sz w:val="22"/>
          <w:szCs w:val="22"/>
        </w:rPr>
      </w:pPr>
      <w:r w:rsidRPr="003F3826">
        <w:rPr>
          <w:rFonts w:ascii="Calibri" w:hAnsi="Calibri" w:cs="Calibri"/>
          <w:sz w:val="22"/>
          <w:szCs w:val="22"/>
        </w:rPr>
        <w:t>Az előterjesztett rendeletmódosításban Szombathely Megyei Jogú Város Önkormányzata 202</w:t>
      </w:r>
      <w:r w:rsidR="00694FDA" w:rsidRPr="003F3826">
        <w:rPr>
          <w:rFonts w:ascii="Calibri" w:hAnsi="Calibri" w:cs="Calibri"/>
          <w:sz w:val="22"/>
          <w:szCs w:val="22"/>
        </w:rPr>
        <w:t>5</w:t>
      </w:r>
      <w:r w:rsidRPr="003F3826">
        <w:rPr>
          <w:rFonts w:ascii="Calibri" w:hAnsi="Calibri" w:cs="Calibri"/>
          <w:sz w:val="22"/>
          <w:szCs w:val="22"/>
        </w:rPr>
        <w:t>. évi maradványának jóváhagyása alapján végrehajtott költségvetési előirányzat módosítások kerültek átvezetésre, a maradvány jóváhagyásáró</w:t>
      </w:r>
      <w:r w:rsidR="00807ABA" w:rsidRPr="003F3826">
        <w:rPr>
          <w:rFonts w:ascii="Calibri" w:hAnsi="Calibri" w:cs="Calibri"/>
          <w:sz w:val="22"/>
          <w:szCs w:val="22"/>
        </w:rPr>
        <w:t>l szóló közgyűlési határozatban foglaltakkal egyezően.</w:t>
      </w:r>
      <w:r w:rsidRPr="003F3826">
        <w:rPr>
          <w:rFonts w:ascii="Calibri" w:hAnsi="Calibri" w:cs="Calibri"/>
          <w:sz w:val="22"/>
          <w:szCs w:val="22"/>
        </w:rPr>
        <w:t xml:space="preserve"> </w:t>
      </w:r>
    </w:p>
    <w:p w14:paraId="523A4F6E" w14:textId="77777777" w:rsidR="005576F2" w:rsidRPr="003F3826" w:rsidRDefault="005576F2" w:rsidP="00500B0C">
      <w:pPr>
        <w:rPr>
          <w:rFonts w:ascii="Calibri" w:hAnsi="Calibri" w:cs="Calibri"/>
          <w:b/>
          <w:i/>
          <w:sz w:val="22"/>
          <w:szCs w:val="22"/>
          <w:u w:val="single"/>
        </w:rPr>
      </w:pPr>
    </w:p>
    <w:p w14:paraId="220609DA" w14:textId="4804A949" w:rsidR="005576F2" w:rsidRPr="0094205D" w:rsidRDefault="005576F2" w:rsidP="005576F2">
      <w:pPr>
        <w:rPr>
          <w:rFonts w:ascii="Calibri" w:hAnsi="Calibri" w:cs="Calibri"/>
          <w:b/>
          <w:i/>
          <w:sz w:val="22"/>
          <w:szCs w:val="22"/>
          <w:u w:val="single"/>
        </w:rPr>
      </w:pPr>
      <w:r w:rsidRPr="0094205D">
        <w:rPr>
          <w:rFonts w:ascii="Calibri" w:hAnsi="Calibri" w:cs="Calibri"/>
          <w:b/>
          <w:i/>
          <w:sz w:val="22"/>
          <w:szCs w:val="22"/>
          <w:u w:val="single"/>
        </w:rPr>
        <w:t>I.A 20</w:t>
      </w:r>
      <w:r w:rsidR="00B911D2" w:rsidRPr="0094205D">
        <w:rPr>
          <w:rFonts w:ascii="Calibri" w:hAnsi="Calibri" w:cs="Calibri"/>
          <w:b/>
          <w:i/>
          <w:sz w:val="22"/>
          <w:szCs w:val="22"/>
          <w:u w:val="single"/>
        </w:rPr>
        <w:t>2</w:t>
      </w:r>
      <w:r w:rsidR="00A16A82" w:rsidRPr="0094205D">
        <w:rPr>
          <w:rFonts w:ascii="Calibri" w:hAnsi="Calibri" w:cs="Calibri"/>
          <w:b/>
          <w:i/>
          <w:sz w:val="22"/>
          <w:szCs w:val="22"/>
          <w:u w:val="single"/>
        </w:rPr>
        <w:t>5</w:t>
      </w:r>
      <w:r w:rsidR="00BF5DCF" w:rsidRPr="0094205D">
        <w:rPr>
          <w:rFonts w:ascii="Calibri" w:hAnsi="Calibri" w:cs="Calibri"/>
          <w:b/>
          <w:i/>
          <w:sz w:val="22"/>
          <w:szCs w:val="22"/>
          <w:u w:val="single"/>
        </w:rPr>
        <w:t xml:space="preserve">. </w:t>
      </w:r>
      <w:r w:rsidRPr="0094205D">
        <w:rPr>
          <w:rFonts w:ascii="Calibri" w:hAnsi="Calibri" w:cs="Calibri"/>
          <w:b/>
          <w:i/>
          <w:sz w:val="22"/>
          <w:szCs w:val="22"/>
          <w:u w:val="single"/>
        </w:rPr>
        <w:t xml:space="preserve">évi maradvány elszámolás egyenlege:  </w:t>
      </w:r>
      <w:r w:rsidR="00B94F29" w:rsidRPr="0094205D">
        <w:rPr>
          <w:rFonts w:ascii="Calibri" w:hAnsi="Calibri" w:cs="Calibri"/>
          <w:b/>
          <w:i/>
          <w:sz w:val="22"/>
          <w:szCs w:val="22"/>
          <w:u w:val="single"/>
        </w:rPr>
        <w:t>+</w:t>
      </w:r>
      <w:r w:rsidRPr="0094205D">
        <w:rPr>
          <w:rFonts w:ascii="Calibri" w:hAnsi="Calibri" w:cs="Calibri"/>
          <w:b/>
          <w:i/>
          <w:sz w:val="22"/>
          <w:szCs w:val="22"/>
          <w:u w:val="single"/>
        </w:rPr>
        <w:t xml:space="preserve"> </w:t>
      </w:r>
      <w:r w:rsidR="0092545E" w:rsidRPr="0094205D">
        <w:rPr>
          <w:rFonts w:ascii="Calibri" w:hAnsi="Calibri" w:cs="Calibri"/>
          <w:b/>
          <w:i/>
          <w:sz w:val="22"/>
          <w:szCs w:val="22"/>
          <w:u w:val="single"/>
        </w:rPr>
        <w:t>2</w:t>
      </w:r>
      <w:r w:rsidR="0059257D" w:rsidRPr="0094205D">
        <w:rPr>
          <w:rFonts w:ascii="Calibri" w:hAnsi="Calibri" w:cs="Calibri"/>
          <w:b/>
          <w:i/>
          <w:sz w:val="22"/>
          <w:szCs w:val="22"/>
          <w:u w:val="single"/>
        </w:rPr>
        <w:t>06.427</w:t>
      </w:r>
      <w:r w:rsidR="00480AD0" w:rsidRPr="0094205D">
        <w:rPr>
          <w:rFonts w:ascii="Calibri" w:hAnsi="Calibri" w:cs="Calibri"/>
          <w:b/>
          <w:i/>
          <w:sz w:val="22"/>
          <w:szCs w:val="22"/>
          <w:u w:val="single"/>
        </w:rPr>
        <w:t xml:space="preserve"> </w:t>
      </w:r>
      <w:r w:rsidRPr="0094205D">
        <w:rPr>
          <w:rFonts w:ascii="Calibri" w:hAnsi="Calibri" w:cs="Calibri"/>
          <w:b/>
          <w:i/>
          <w:sz w:val="22"/>
          <w:szCs w:val="22"/>
          <w:u w:val="single"/>
        </w:rPr>
        <w:t>eFt</w:t>
      </w:r>
    </w:p>
    <w:p w14:paraId="5CB4B055" w14:textId="77777777" w:rsidR="005576F2" w:rsidRPr="0094205D" w:rsidRDefault="005576F2" w:rsidP="00500B0C">
      <w:pPr>
        <w:rPr>
          <w:rFonts w:ascii="Calibri" w:hAnsi="Calibri" w:cs="Calibri"/>
          <w:sz w:val="22"/>
          <w:szCs w:val="22"/>
          <w:u w:val="single"/>
        </w:rPr>
      </w:pPr>
    </w:p>
    <w:p w14:paraId="1ADD994E" w14:textId="77777777" w:rsidR="00500B0C" w:rsidRPr="003F3826" w:rsidRDefault="00500B0C" w:rsidP="00500B0C">
      <w:pPr>
        <w:tabs>
          <w:tab w:val="num" w:pos="2760"/>
        </w:tabs>
        <w:jc w:val="both"/>
        <w:rPr>
          <w:rFonts w:ascii="Calibri" w:hAnsi="Calibri" w:cs="Calibri"/>
          <w:b/>
          <w:bCs/>
          <w:sz w:val="22"/>
          <w:szCs w:val="22"/>
        </w:rPr>
      </w:pPr>
      <w:r w:rsidRPr="003F3826">
        <w:rPr>
          <w:rFonts w:ascii="Calibri" w:hAnsi="Calibri" w:cs="Calibri"/>
          <w:b/>
          <w:bCs/>
          <w:sz w:val="22"/>
          <w:szCs w:val="22"/>
        </w:rPr>
        <w:t>II. A költségvetési rendeletben meghatározottak szerint utólagos tudomásul vételt jelentő tételek</w:t>
      </w:r>
    </w:p>
    <w:p w14:paraId="424EF271" w14:textId="77777777" w:rsidR="00500B0C" w:rsidRPr="003F3826" w:rsidRDefault="00500B0C" w:rsidP="00500B0C">
      <w:pPr>
        <w:tabs>
          <w:tab w:val="num" w:pos="2760"/>
        </w:tabs>
        <w:jc w:val="both"/>
        <w:rPr>
          <w:rFonts w:ascii="Calibri" w:hAnsi="Calibri" w:cs="Calibri"/>
          <w:b/>
          <w:bCs/>
          <w:sz w:val="22"/>
          <w:szCs w:val="22"/>
        </w:rPr>
      </w:pPr>
    </w:p>
    <w:p w14:paraId="69B7C03A" w14:textId="77777777" w:rsidR="00500B0C" w:rsidRPr="003F3826" w:rsidRDefault="00500B0C" w:rsidP="00AE7DB8">
      <w:pPr>
        <w:numPr>
          <w:ilvl w:val="0"/>
          <w:numId w:val="5"/>
        </w:numPr>
        <w:jc w:val="both"/>
        <w:rPr>
          <w:rFonts w:ascii="Calibri" w:hAnsi="Calibri" w:cs="Calibri"/>
          <w:b/>
          <w:i/>
          <w:sz w:val="22"/>
          <w:szCs w:val="22"/>
        </w:rPr>
      </w:pPr>
      <w:r w:rsidRPr="003F3826">
        <w:rPr>
          <w:rFonts w:ascii="Calibri" w:hAnsi="Calibri" w:cs="Calibri"/>
          <w:b/>
          <w:i/>
          <w:sz w:val="22"/>
          <w:szCs w:val="22"/>
        </w:rPr>
        <w:t>Működési és felhalmozási célú támogatások előirányzatainak módosítása</w:t>
      </w:r>
    </w:p>
    <w:p w14:paraId="53D8919B" w14:textId="77777777" w:rsidR="00B26409" w:rsidRPr="003F3826" w:rsidRDefault="00B26409" w:rsidP="00B26409">
      <w:pPr>
        <w:ind w:left="720"/>
        <w:jc w:val="both"/>
        <w:rPr>
          <w:rFonts w:ascii="Calibri" w:hAnsi="Calibri" w:cs="Calibri"/>
          <w:b/>
          <w:i/>
          <w:sz w:val="22"/>
          <w:szCs w:val="22"/>
        </w:rPr>
      </w:pPr>
    </w:p>
    <w:p w14:paraId="229CD686" w14:textId="68977FC5" w:rsidR="00500B0C" w:rsidRPr="003F3826" w:rsidRDefault="00500B0C" w:rsidP="00B27FEE">
      <w:pPr>
        <w:numPr>
          <w:ilvl w:val="0"/>
          <w:numId w:val="2"/>
        </w:numPr>
        <w:jc w:val="both"/>
        <w:rPr>
          <w:rFonts w:ascii="Calibri" w:hAnsi="Calibri" w:cs="Calibri"/>
          <w:sz w:val="22"/>
          <w:szCs w:val="22"/>
        </w:rPr>
      </w:pPr>
      <w:r w:rsidRPr="003F3826">
        <w:rPr>
          <w:rFonts w:ascii="Calibri" w:hAnsi="Calibri" w:cs="Calibri"/>
          <w:sz w:val="22"/>
          <w:szCs w:val="22"/>
        </w:rPr>
        <w:t>A</w:t>
      </w:r>
      <w:r w:rsidR="006B0ECA" w:rsidRPr="003F3826">
        <w:rPr>
          <w:rFonts w:ascii="Calibri" w:hAnsi="Calibri" w:cs="Calibri"/>
          <w:sz w:val="22"/>
          <w:szCs w:val="22"/>
        </w:rPr>
        <w:t xml:space="preserve"> közalkalmazottak jogállásáról szóló 1992. évi XXXIII. törvénynek a szociális, valamint a gyermekjóléti és gyermekvédelmi ágazatban történő végrehajtásáról szóló</w:t>
      </w:r>
      <w:r w:rsidRPr="003F3826">
        <w:rPr>
          <w:rFonts w:ascii="Calibri" w:hAnsi="Calibri" w:cs="Calibri"/>
          <w:sz w:val="22"/>
          <w:szCs w:val="22"/>
        </w:rPr>
        <w:t xml:space="preserve"> 257/2000. (XII. 26.) Korm. rend. alapján a szociális, gyermekjóléti és gyermekvédelmi ágazati pótlékra jogosult közalkalmazottakat szociális ágazati összevont pótlék illeti meg. Központi bevételként beemelésre került</w:t>
      </w:r>
      <w:r w:rsidR="00FC4CAB" w:rsidRPr="003F3826">
        <w:rPr>
          <w:rFonts w:ascii="Calibri" w:hAnsi="Calibri" w:cs="Calibri"/>
          <w:sz w:val="22"/>
          <w:szCs w:val="22"/>
        </w:rPr>
        <w:t xml:space="preserve"> </w:t>
      </w:r>
      <w:r w:rsidR="00CB5ACE" w:rsidRPr="003F3826">
        <w:rPr>
          <w:rFonts w:ascii="Calibri" w:hAnsi="Calibri" w:cs="Calibri"/>
          <w:sz w:val="22"/>
          <w:szCs w:val="22"/>
        </w:rPr>
        <w:t>10</w:t>
      </w:r>
      <w:r w:rsidR="00954328" w:rsidRPr="003F3826">
        <w:rPr>
          <w:rFonts w:ascii="Calibri" w:hAnsi="Calibri" w:cs="Calibri"/>
          <w:sz w:val="22"/>
          <w:szCs w:val="22"/>
        </w:rPr>
        <w:t>4.947</w:t>
      </w:r>
      <w:r w:rsidRPr="003F3826">
        <w:rPr>
          <w:rFonts w:ascii="Calibri" w:hAnsi="Calibri" w:cs="Calibri"/>
          <w:sz w:val="22"/>
          <w:szCs w:val="22"/>
        </w:rPr>
        <w:t xml:space="preserve"> eFt összegű támogatás, mellyel egyidejűleg a pótlékra jogosultakat foglalkoztató intézmények (Pálos K. Szociális Szolgáltató</w:t>
      </w:r>
      <w:r w:rsidR="00B27FEE" w:rsidRPr="003F3826">
        <w:rPr>
          <w:rFonts w:ascii="Calibri" w:hAnsi="Calibri" w:cs="Calibri"/>
          <w:sz w:val="22"/>
          <w:szCs w:val="22"/>
        </w:rPr>
        <w:t xml:space="preserve"> Központ és Gyermekjóléti Szolgálat </w:t>
      </w:r>
      <w:r w:rsidR="00CB5ACE" w:rsidRPr="003F3826">
        <w:rPr>
          <w:rFonts w:ascii="Calibri" w:hAnsi="Calibri" w:cs="Calibri"/>
          <w:sz w:val="22"/>
          <w:szCs w:val="22"/>
        </w:rPr>
        <w:t>90.</w:t>
      </w:r>
      <w:r w:rsidR="00954328" w:rsidRPr="003F3826">
        <w:rPr>
          <w:rFonts w:ascii="Calibri" w:hAnsi="Calibri" w:cs="Calibri"/>
          <w:sz w:val="22"/>
          <w:szCs w:val="22"/>
        </w:rPr>
        <w:t>437</w:t>
      </w:r>
      <w:r w:rsidR="00B27FEE" w:rsidRPr="003F3826">
        <w:rPr>
          <w:rFonts w:ascii="Calibri" w:hAnsi="Calibri" w:cs="Calibri"/>
          <w:sz w:val="22"/>
          <w:szCs w:val="22"/>
        </w:rPr>
        <w:t xml:space="preserve"> eFt</w:t>
      </w:r>
      <w:r w:rsidRPr="003F3826">
        <w:rPr>
          <w:rFonts w:ascii="Calibri" w:hAnsi="Calibri" w:cs="Calibri"/>
          <w:sz w:val="22"/>
          <w:szCs w:val="22"/>
        </w:rPr>
        <w:t>, valamint az Egyesített Bölcsődei Intézmény</w:t>
      </w:r>
      <w:r w:rsidR="00B27FEE" w:rsidRPr="003F3826">
        <w:rPr>
          <w:rFonts w:ascii="Calibri" w:hAnsi="Calibri" w:cs="Calibri"/>
          <w:sz w:val="22"/>
          <w:szCs w:val="22"/>
        </w:rPr>
        <w:t xml:space="preserve"> 14.</w:t>
      </w:r>
      <w:r w:rsidR="00954328" w:rsidRPr="003F3826">
        <w:rPr>
          <w:rFonts w:ascii="Calibri" w:hAnsi="Calibri" w:cs="Calibri"/>
          <w:sz w:val="22"/>
          <w:szCs w:val="22"/>
        </w:rPr>
        <w:t>510</w:t>
      </w:r>
      <w:r w:rsidR="00B27FEE" w:rsidRPr="003F3826">
        <w:rPr>
          <w:rFonts w:ascii="Calibri" w:hAnsi="Calibri" w:cs="Calibri"/>
          <w:sz w:val="22"/>
          <w:szCs w:val="22"/>
        </w:rPr>
        <w:t xml:space="preserve"> eFt</w:t>
      </w:r>
      <w:r w:rsidRPr="003F3826">
        <w:rPr>
          <w:rFonts w:ascii="Calibri" w:hAnsi="Calibri" w:cs="Calibri"/>
          <w:sz w:val="22"/>
          <w:szCs w:val="22"/>
        </w:rPr>
        <w:t xml:space="preserve">) költségvetési kiadási előirányzatai kerültek megemelésre. </w:t>
      </w:r>
    </w:p>
    <w:p w14:paraId="5C2BEF67" w14:textId="77777777" w:rsidR="00954328" w:rsidRPr="003F3826" w:rsidRDefault="00954328" w:rsidP="00954328">
      <w:pPr>
        <w:jc w:val="both"/>
        <w:rPr>
          <w:rFonts w:ascii="Calibri" w:hAnsi="Calibri" w:cs="Calibri"/>
          <w:sz w:val="22"/>
          <w:szCs w:val="22"/>
        </w:rPr>
      </w:pPr>
    </w:p>
    <w:p w14:paraId="4971FBA0" w14:textId="1D7E25BC" w:rsidR="00954328" w:rsidRPr="003F3826" w:rsidRDefault="00DE1325" w:rsidP="00DE1325">
      <w:pPr>
        <w:pStyle w:val="Listaszerbekezds"/>
        <w:numPr>
          <w:ilvl w:val="0"/>
          <w:numId w:val="25"/>
        </w:numPr>
        <w:jc w:val="both"/>
        <w:rPr>
          <w:rFonts w:ascii="Calibri" w:hAnsi="Calibri" w:cs="Calibri"/>
          <w:sz w:val="22"/>
          <w:szCs w:val="22"/>
        </w:rPr>
      </w:pPr>
      <w:r w:rsidRPr="003F3826">
        <w:rPr>
          <w:rFonts w:ascii="Calibri" w:hAnsi="Calibri" w:cs="Calibri"/>
          <w:sz w:val="22"/>
          <w:szCs w:val="22"/>
        </w:rPr>
        <w:t xml:space="preserve">A kiegészítő szociális pótlék kifizetéséhez kapcsolódó támogatásról, valamint egyes gondoskodáspolitikai tárgyú kormányrendeletek módosításáról szóló 427/2025. (XII. 23.) Korm. rendelet alapján a </w:t>
      </w:r>
      <w:r w:rsidR="00954328" w:rsidRPr="003F3826">
        <w:rPr>
          <w:rFonts w:ascii="Calibri" w:hAnsi="Calibri" w:cs="Calibri"/>
          <w:sz w:val="22"/>
          <w:szCs w:val="22"/>
        </w:rPr>
        <w:t>szociális, gyermekjóléti és gyermekvédelmi ágazati pótlékra jogosult közalkalmazottakat kiegészítő szociális ágazati pótlék illeti meg. Központi bevételként beemelésre került 37.713 eFt összegű támogatás, mellyel egyidejűleg a pótlékra jogosultakat foglalkoztató intézmények (Pálos K. Szociális Szolgáltató Központ és Gyermekjóléti Szolgálat 30.742 eFt, valamint az Egyesített Bölcsődei Intézmény 6.971 eFt) költségvetési kiadási előirányzatai kerültek megemelésre.</w:t>
      </w:r>
    </w:p>
    <w:p w14:paraId="55277436" w14:textId="77777777" w:rsidR="00954328" w:rsidRPr="003F3826" w:rsidRDefault="00954328" w:rsidP="00954328">
      <w:pPr>
        <w:jc w:val="both"/>
        <w:rPr>
          <w:rFonts w:ascii="Calibri" w:hAnsi="Calibri" w:cs="Calibri"/>
          <w:sz w:val="22"/>
          <w:szCs w:val="22"/>
        </w:rPr>
      </w:pPr>
    </w:p>
    <w:p w14:paraId="2F336BF1" w14:textId="527BC9A8" w:rsidR="004E663E" w:rsidRPr="003F3826" w:rsidRDefault="004E663E" w:rsidP="004E663E">
      <w:pPr>
        <w:numPr>
          <w:ilvl w:val="0"/>
          <w:numId w:val="2"/>
        </w:numPr>
        <w:jc w:val="both"/>
        <w:rPr>
          <w:rFonts w:ascii="Calibri" w:hAnsi="Calibri" w:cs="Calibri"/>
          <w:sz w:val="22"/>
          <w:szCs w:val="22"/>
        </w:rPr>
      </w:pPr>
      <w:r w:rsidRPr="003F3826">
        <w:rPr>
          <w:rFonts w:ascii="Calibri" w:hAnsi="Calibri" w:cs="Calibri"/>
          <w:sz w:val="22"/>
          <w:szCs w:val="22"/>
        </w:rPr>
        <w:t xml:space="preserve">Az Ukrajna területén fennálló fegyveres konfliktusra tekintettel kihirdetett veszélyhelyzet során kiadott egyes veszélyhelyzeti kormányrendeleti szabályok kivezetéséről szóló 196/2025. (VII. 8.) Korm. rendelet alapján Önkormányzatunk a rendeletben meghatározott támogatás igénylés feltételeinek megfelelően az igény bejelentést megküldi. Az önkormányzat az ideiglenes védelemre jogosult vagy a menedékes szállása és ellátása után naponta elszállásoltanként és ellátottanként 5.000 Ft fajlagos támogatásra jogosult. </w:t>
      </w:r>
      <w:r w:rsidR="00CB4CA5" w:rsidRPr="003F3826">
        <w:rPr>
          <w:rFonts w:ascii="Calibri" w:hAnsi="Calibri" w:cs="Calibri"/>
          <w:sz w:val="22"/>
          <w:szCs w:val="22"/>
        </w:rPr>
        <w:t>2.420</w:t>
      </w:r>
      <w:r w:rsidRPr="003F3826">
        <w:rPr>
          <w:rFonts w:ascii="Calibri" w:hAnsi="Calibri" w:cs="Calibri"/>
          <w:sz w:val="22"/>
          <w:szCs w:val="22"/>
        </w:rPr>
        <w:t xml:space="preserve"> eFt összegű támogatásban részesültünk. Ez alapján mind a bevételi mind pedig a kiadási előirányzat (szociális ágazat kiadásai) beemelése megtörtént a költségvetési rendeletbe. Ezen összegből az elhelyezést és ellátást biztosító intézmények, szervezetek kerülnek támogatásra. Ebből az összegből a Pálos Károly Szociális Szolgáltató Központ és Gyermekjóléti Szolgálat intézmény részére </w:t>
      </w:r>
      <w:r w:rsidR="00CB4CA5" w:rsidRPr="003F3826">
        <w:rPr>
          <w:rFonts w:ascii="Calibri" w:hAnsi="Calibri" w:cs="Calibri"/>
          <w:sz w:val="22"/>
          <w:szCs w:val="22"/>
        </w:rPr>
        <w:t>569</w:t>
      </w:r>
      <w:r w:rsidRPr="003F3826">
        <w:rPr>
          <w:rFonts w:ascii="Calibri" w:hAnsi="Calibri" w:cs="Calibri"/>
          <w:sz w:val="22"/>
          <w:szCs w:val="22"/>
        </w:rPr>
        <w:t xml:space="preserve"> eFt összeg került támogatásként biztosításra.</w:t>
      </w:r>
    </w:p>
    <w:p w14:paraId="05207E26" w14:textId="77777777" w:rsidR="004544BF" w:rsidRPr="003F3826" w:rsidRDefault="004544BF" w:rsidP="004544BF">
      <w:pPr>
        <w:pStyle w:val="Listaszerbekezds"/>
        <w:rPr>
          <w:rFonts w:ascii="Calibri" w:hAnsi="Calibri" w:cs="Calibri"/>
          <w:sz w:val="22"/>
          <w:szCs w:val="22"/>
        </w:rPr>
      </w:pPr>
    </w:p>
    <w:p w14:paraId="7F15DF32" w14:textId="5D166A7B" w:rsidR="004544BF" w:rsidRPr="003F3826" w:rsidRDefault="004544BF" w:rsidP="004544BF">
      <w:pPr>
        <w:pStyle w:val="Listaszerbekezds"/>
        <w:numPr>
          <w:ilvl w:val="0"/>
          <w:numId w:val="2"/>
        </w:numPr>
        <w:jc w:val="both"/>
        <w:rPr>
          <w:rFonts w:ascii="Calibri" w:hAnsi="Calibri" w:cs="Calibri"/>
          <w:sz w:val="22"/>
          <w:szCs w:val="22"/>
        </w:rPr>
      </w:pPr>
      <w:r w:rsidRPr="003F3826">
        <w:rPr>
          <w:rFonts w:ascii="Calibri" w:hAnsi="Calibri" w:cs="Calibri"/>
          <w:sz w:val="22"/>
          <w:szCs w:val="22"/>
        </w:rPr>
        <w:t>Az Otthontámogatásról szóló 361/2025. (XI.25.) Korm. rendelet alapján a nyúj</w:t>
      </w:r>
      <w:r w:rsidR="00794AD7" w:rsidRPr="003F3826">
        <w:rPr>
          <w:rFonts w:ascii="Calibri" w:hAnsi="Calibri" w:cs="Calibri"/>
          <w:sz w:val="22"/>
          <w:szCs w:val="22"/>
        </w:rPr>
        <w:t>t</w:t>
      </w:r>
      <w:r w:rsidRPr="003F3826">
        <w:rPr>
          <w:rFonts w:ascii="Calibri" w:hAnsi="Calibri" w:cs="Calibri"/>
          <w:sz w:val="22"/>
          <w:szCs w:val="22"/>
        </w:rPr>
        <w:t>ott támogatás</w:t>
      </w:r>
      <w:r w:rsidR="00794AD7" w:rsidRPr="003F3826">
        <w:rPr>
          <w:rFonts w:ascii="Calibri" w:hAnsi="Calibri" w:cs="Calibri"/>
          <w:sz w:val="22"/>
          <w:szCs w:val="22"/>
        </w:rPr>
        <w:t xml:space="preserve"> fedezetét a Magyar Államkincstár önkormányzatunk részére folyósította</w:t>
      </w:r>
      <w:r w:rsidR="0059257D">
        <w:rPr>
          <w:rFonts w:ascii="Calibri" w:hAnsi="Calibri" w:cs="Calibri"/>
          <w:sz w:val="22"/>
          <w:szCs w:val="22"/>
        </w:rPr>
        <w:t xml:space="preserve"> 492.225 eFt </w:t>
      </w:r>
      <w:r w:rsidR="00794AD7" w:rsidRPr="003F3826">
        <w:rPr>
          <w:rFonts w:ascii="Calibri" w:hAnsi="Calibri" w:cs="Calibri"/>
          <w:sz w:val="22"/>
          <w:szCs w:val="22"/>
        </w:rPr>
        <w:t xml:space="preserve">összegben. Mivel a tényleges kifizető helyek a költségvetési intézmények, ezért az előirányzatokat a részükre indokolt biztosítani. Jelen rendeletmódosításban ezen tételek beemelése történt meg az érintett intézményi költségvetésekbe. </w:t>
      </w:r>
      <w:r w:rsidRPr="003F3826">
        <w:rPr>
          <w:rFonts w:ascii="Calibri" w:hAnsi="Calibri" w:cs="Calibri"/>
          <w:sz w:val="22"/>
          <w:szCs w:val="22"/>
        </w:rPr>
        <w:t xml:space="preserve"> </w:t>
      </w:r>
    </w:p>
    <w:p w14:paraId="7C9A560E" w14:textId="77777777" w:rsidR="00EA694B" w:rsidRPr="003F3826" w:rsidRDefault="00EA694B" w:rsidP="00EA694B">
      <w:pPr>
        <w:pStyle w:val="Listaszerbekezds"/>
        <w:rPr>
          <w:rFonts w:ascii="Calibri" w:hAnsi="Calibri" w:cs="Calibri"/>
          <w:sz w:val="22"/>
          <w:szCs w:val="22"/>
        </w:rPr>
      </w:pPr>
    </w:p>
    <w:p w14:paraId="1F0302C3" w14:textId="77777777" w:rsidR="00AB4A1A" w:rsidRPr="003F3826" w:rsidRDefault="007C74C7" w:rsidP="00BD0F7B">
      <w:pPr>
        <w:pStyle w:val="Listaszerbekezds"/>
        <w:numPr>
          <w:ilvl w:val="0"/>
          <w:numId w:val="2"/>
        </w:numPr>
        <w:jc w:val="both"/>
        <w:rPr>
          <w:rFonts w:ascii="Calibri" w:hAnsi="Calibri" w:cs="Calibri"/>
          <w:sz w:val="22"/>
          <w:szCs w:val="22"/>
        </w:rPr>
      </w:pPr>
      <w:r w:rsidRPr="003F3826">
        <w:rPr>
          <w:rFonts w:ascii="Calibri" w:hAnsi="Calibri" w:cs="Calibri"/>
          <w:sz w:val="22"/>
          <w:szCs w:val="22"/>
        </w:rPr>
        <w:lastRenderedPageBreak/>
        <w:t xml:space="preserve">Az egyes köznevelési kérdésekkel összefüggő kormányrendeletek módosításáról, valamint a 2025. évi tanárbéremeléshez nyújtott kiegészítő juttatáshoz kapcsolódó kormányrendeletek módosításáról szóló 36/2026. (III. 5.) Korm. rendelet, valamint a 2025. évi tanárbéremeléshez nyújtott kiegészítő költségvetési támogatásról szóló 1066/2026. (III. 5.) Korm. határozat alapján Önkormányzatunkat a „Települési önkormányzatok egyes köznevelési feladatainak támogatása” jogcímen </w:t>
      </w:r>
      <w:r w:rsidR="00AB4A1A" w:rsidRPr="003F3826">
        <w:rPr>
          <w:rFonts w:ascii="Calibri" w:hAnsi="Calibri" w:cs="Calibri"/>
          <w:sz w:val="22"/>
          <w:szCs w:val="22"/>
        </w:rPr>
        <w:t xml:space="preserve">35.645 </w:t>
      </w:r>
      <w:r w:rsidRPr="003F3826">
        <w:rPr>
          <w:rFonts w:ascii="Calibri" w:hAnsi="Calibri" w:cs="Calibri"/>
          <w:sz w:val="22"/>
          <w:szCs w:val="22"/>
        </w:rPr>
        <w:t xml:space="preserve">e Ft összegű, a „Települési önkormányzatok egyes szociális és gyermekjóléti feladatainak támogatása” jogcímen pedig </w:t>
      </w:r>
      <w:r w:rsidR="00AB4A1A" w:rsidRPr="003F3826">
        <w:rPr>
          <w:rFonts w:ascii="Calibri" w:hAnsi="Calibri" w:cs="Calibri"/>
          <w:sz w:val="22"/>
          <w:szCs w:val="22"/>
        </w:rPr>
        <w:t xml:space="preserve">10.849 </w:t>
      </w:r>
      <w:r w:rsidRPr="003F3826">
        <w:rPr>
          <w:rFonts w:ascii="Calibri" w:hAnsi="Calibri" w:cs="Calibri"/>
          <w:sz w:val="22"/>
          <w:szCs w:val="22"/>
        </w:rPr>
        <w:t xml:space="preserve">eFt összegű támogatás illette meg. </w:t>
      </w:r>
      <w:r w:rsidR="00AB4A1A" w:rsidRPr="003F3826">
        <w:rPr>
          <w:rFonts w:ascii="Calibri" w:hAnsi="Calibri" w:cs="Calibri"/>
          <w:sz w:val="22"/>
          <w:szCs w:val="22"/>
        </w:rPr>
        <w:t xml:space="preserve">Azaz mindösszesen 46.494 eFt. </w:t>
      </w:r>
    </w:p>
    <w:p w14:paraId="518DC7A8" w14:textId="77777777" w:rsidR="00AB4A1A" w:rsidRPr="003F3826" w:rsidRDefault="00AB4A1A" w:rsidP="00AB4A1A">
      <w:pPr>
        <w:pStyle w:val="Listaszerbekezds"/>
        <w:rPr>
          <w:rFonts w:ascii="Calibri" w:hAnsi="Calibri" w:cs="Calibri"/>
          <w:sz w:val="22"/>
          <w:szCs w:val="22"/>
        </w:rPr>
      </w:pPr>
    </w:p>
    <w:p w14:paraId="013B6BF3" w14:textId="448F25F2" w:rsidR="007C74C7" w:rsidRPr="003F3826" w:rsidRDefault="007C74C7" w:rsidP="00AB4A1A">
      <w:pPr>
        <w:pStyle w:val="Listaszerbekezds"/>
        <w:ind w:left="720"/>
        <w:jc w:val="both"/>
        <w:rPr>
          <w:rFonts w:ascii="Calibri" w:hAnsi="Calibri" w:cs="Calibri"/>
          <w:sz w:val="22"/>
          <w:szCs w:val="22"/>
        </w:rPr>
      </w:pPr>
      <w:r w:rsidRPr="003F3826">
        <w:rPr>
          <w:rFonts w:ascii="Calibri" w:hAnsi="Calibri" w:cs="Calibri"/>
          <w:sz w:val="22"/>
          <w:szCs w:val="22"/>
        </w:rPr>
        <w:t xml:space="preserve">A jogszabályokban előírt, kötelezően megvalósítandó egyszeri kiegészítő </w:t>
      </w:r>
      <w:r w:rsidR="00AB4A1A" w:rsidRPr="003F3826">
        <w:rPr>
          <w:rFonts w:ascii="Calibri" w:hAnsi="Calibri" w:cs="Calibri"/>
          <w:sz w:val="22"/>
          <w:szCs w:val="22"/>
        </w:rPr>
        <w:t>támogatás</w:t>
      </w:r>
      <w:r w:rsidRPr="003F3826">
        <w:rPr>
          <w:rFonts w:ascii="Calibri" w:hAnsi="Calibri" w:cs="Calibri"/>
          <w:sz w:val="22"/>
          <w:szCs w:val="22"/>
        </w:rPr>
        <w:t xml:space="preserve"> összegének (bruttó 1</w:t>
      </w:r>
      <w:r w:rsidR="00852618" w:rsidRPr="003F3826">
        <w:rPr>
          <w:rFonts w:ascii="Calibri" w:hAnsi="Calibri" w:cs="Calibri"/>
          <w:sz w:val="22"/>
          <w:szCs w:val="22"/>
        </w:rPr>
        <w:t>72.200</w:t>
      </w:r>
      <w:r w:rsidRPr="003F3826">
        <w:rPr>
          <w:rFonts w:ascii="Calibri" w:hAnsi="Calibri" w:cs="Calibri"/>
          <w:sz w:val="22"/>
          <w:szCs w:val="22"/>
        </w:rPr>
        <w:t xml:space="preserve"> forint) a juttatásra jogosultak számára történő kifizetése érdekében valamennyi Óvoda és az Egyesített Bölcsődei Intézmény költségvetésében biztosításra került</w:t>
      </w:r>
      <w:r w:rsidR="00AB4A1A" w:rsidRPr="003F3826">
        <w:rPr>
          <w:rFonts w:ascii="Calibri" w:hAnsi="Calibri" w:cs="Calibri"/>
          <w:sz w:val="22"/>
          <w:szCs w:val="22"/>
        </w:rPr>
        <w:t xml:space="preserve">, mégpedig oly módon, hogy az állami finanszírozáson felül további 10.529 eFt-ot önkormányzati saját forrásból kellett biztosítani az intézmények részére (lásd. IV. pontban felsoroltak között). </w:t>
      </w:r>
    </w:p>
    <w:p w14:paraId="4498585E" w14:textId="77777777" w:rsidR="004544BF" w:rsidRPr="003F3826" w:rsidRDefault="004544BF" w:rsidP="004544BF">
      <w:pPr>
        <w:jc w:val="both"/>
        <w:rPr>
          <w:rFonts w:ascii="Calibri" w:hAnsi="Calibri" w:cs="Calibri"/>
          <w:sz w:val="22"/>
          <w:szCs w:val="22"/>
        </w:rPr>
      </w:pPr>
    </w:p>
    <w:p w14:paraId="13D048A6" w14:textId="70ED8E38" w:rsidR="00C36304" w:rsidRPr="003F3826" w:rsidRDefault="00A16441" w:rsidP="007B5C58">
      <w:pPr>
        <w:numPr>
          <w:ilvl w:val="0"/>
          <w:numId w:val="2"/>
        </w:numPr>
        <w:ind w:left="708"/>
        <w:jc w:val="both"/>
        <w:rPr>
          <w:rFonts w:ascii="Calibri" w:hAnsi="Calibri" w:cs="Calibri"/>
          <w:sz w:val="22"/>
          <w:szCs w:val="22"/>
        </w:rPr>
      </w:pPr>
      <w:r w:rsidRPr="003F3826">
        <w:rPr>
          <w:rFonts w:ascii="Calibri" w:hAnsi="Calibri" w:cs="Calibri"/>
          <w:sz w:val="22"/>
          <w:szCs w:val="22"/>
        </w:rPr>
        <w:t xml:space="preserve">A Kulturális és Innovációs Minisztérium Kultúráért Felelős Államtitkársága </w:t>
      </w:r>
      <w:r w:rsidR="00060961" w:rsidRPr="003F3826">
        <w:rPr>
          <w:rFonts w:ascii="Calibri" w:hAnsi="Calibri" w:cs="Calibri"/>
          <w:sz w:val="22"/>
          <w:szCs w:val="22"/>
        </w:rPr>
        <w:t>és Szombathely Megyei Jogú Város Önkormányzata, valamint a Weöres Sándor Színház és a Mesebolt Bábszínház, mind engedményesek között létrejött támogatói okiratok szerint</w:t>
      </w:r>
      <w:r w:rsidRPr="003F3826">
        <w:rPr>
          <w:rFonts w:ascii="Calibri" w:hAnsi="Calibri" w:cs="Calibri"/>
          <w:sz w:val="22"/>
          <w:szCs w:val="22"/>
        </w:rPr>
        <w:t xml:space="preserve"> a tárca 202</w:t>
      </w:r>
      <w:r w:rsidR="00060961" w:rsidRPr="003F3826">
        <w:rPr>
          <w:rFonts w:ascii="Calibri" w:hAnsi="Calibri" w:cs="Calibri"/>
          <w:sz w:val="22"/>
          <w:szCs w:val="22"/>
        </w:rPr>
        <w:t>6</w:t>
      </w:r>
      <w:r w:rsidRPr="003F3826">
        <w:rPr>
          <w:rFonts w:ascii="Calibri" w:hAnsi="Calibri" w:cs="Calibri"/>
          <w:sz w:val="22"/>
          <w:szCs w:val="22"/>
        </w:rPr>
        <w:t>. évre 3</w:t>
      </w:r>
      <w:r w:rsidR="00C36304" w:rsidRPr="003F3826">
        <w:rPr>
          <w:rFonts w:ascii="Calibri" w:hAnsi="Calibri" w:cs="Calibri"/>
          <w:sz w:val="22"/>
          <w:szCs w:val="22"/>
        </w:rPr>
        <w:t>57.808</w:t>
      </w:r>
      <w:r w:rsidRPr="003F3826">
        <w:rPr>
          <w:rFonts w:ascii="Calibri" w:hAnsi="Calibri" w:cs="Calibri"/>
          <w:sz w:val="22"/>
          <w:szCs w:val="22"/>
        </w:rPr>
        <w:t xml:space="preserve"> eFt összegű támogatást nyújt a Weöres Sándor Színház Nkft. számára, 8</w:t>
      </w:r>
      <w:r w:rsidR="00C36304" w:rsidRPr="003F3826">
        <w:rPr>
          <w:rFonts w:ascii="Calibri" w:hAnsi="Calibri" w:cs="Calibri"/>
          <w:sz w:val="22"/>
          <w:szCs w:val="22"/>
        </w:rPr>
        <w:t>3.487</w:t>
      </w:r>
      <w:r w:rsidRPr="003F3826">
        <w:rPr>
          <w:rFonts w:ascii="Calibri" w:hAnsi="Calibri" w:cs="Calibri"/>
          <w:sz w:val="22"/>
          <w:szCs w:val="22"/>
        </w:rPr>
        <w:t xml:space="preserve"> eFt összegű támogatást pedig a Mesebolt Bábszínház számára. A</w:t>
      </w:r>
      <w:r w:rsidR="00C36304" w:rsidRPr="003F3826">
        <w:rPr>
          <w:rFonts w:ascii="Calibri" w:hAnsi="Calibri" w:cs="Calibri"/>
          <w:sz w:val="22"/>
          <w:szCs w:val="22"/>
        </w:rPr>
        <w:t xml:space="preserve"> támogatás közvetlenül a két kulturális szervezet részére kerül</w:t>
      </w:r>
      <w:r w:rsidR="000F28D3" w:rsidRPr="003F3826">
        <w:rPr>
          <w:rFonts w:ascii="Calibri" w:hAnsi="Calibri" w:cs="Calibri"/>
          <w:sz w:val="22"/>
          <w:szCs w:val="22"/>
        </w:rPr>
        <w:t>t</w:t>
      </w:r>
      <w:r w:rsidR="00C36304" w:rsidRPr="003F3826">
        <w:rPr>
          <w:rFonts w:ascii="Calibri" w:hAnsi="Calibri" w:cs="Calibri"/>
          <w:sz w:val="22"/>
          <w:szCs w:val="22"/>
        </w:rPr>
        <w:t xml:space="preserve"> folyósításra a Minisztériumtól, ezért az önkormányzat 2026. évi eredeti költségvetési rendeletében betervezett központi bevételeket indokolt csökkenteni, ezzel egyidejűleg pedig a kiadási előirányzatokat is módosítani szükséges. </w:t>
      </w:r>
    </w:p>
    <w:p w14:paraId="1B198DE1" w14:textId="77777777" w:rsidR="00C36304" w:rsidRPr="003F3826" w:rsidRDefault="00C36304" w:rsidP="00C36304">
      <w:pPr>
        <w:ind w:left="708"/>
        <w:jc w:val="both"/>
        <w:rPr>
          <w:rFonts w:ascii="Calibri" w:hAnsi="Calibri" w:cs="Calibri"/>
          <w:color w:val="FF0000"/>
          <w:sz w:val="22"/>
          <w:szCs w:val="22"/>
        </w:rPr>
      </w:pPr>
    </w:p>
    <w:p w14:paraId="27614DC7" w14:textId="3348BCF5" w:rsidR="00500B0C" w:rsidRPr="003F3826" w:rsidRDefault="00A16441" w:rsidP="001926CD">
      <w:pPr>
        <w:ind w:left="708"/>
        <w:jc w:val="both"/>
        <w:rPr>
          <w:rFonts w:ascii="Calibri" w:hAnsi="Calibri" w:cs="Calibri"/>
          <w:b/>
          <w:i/>
          <w:color w:val="EE0000"/>
          <w:sz w:val="22"/>
          <w:szCs w:val="22"/>
          <w:u w:val="single"/>
        </w:rPr>
      </w:pPr>
      <w:r w:rsidRPr="0059257D">
        <w:rPr>
          <w:rFonts w:ascii="Calibri" w:hAnsi="Calibri" w:cs="Calibri"/>
          <w:sz w:val="22"/>
          <w:szCs w:val="22"/>
        </w:rPr>
        <w:t xml:space="preserve"> </w:t>
      </w:r>
      <w:r w:rsidR="00500B0C" w:rsidRPr="0059257D">
        <w:rPr>
          <w:rFonts w:ascii="Calibri" w:hAnsi="Calibri" w:cs="Calibri"/>
          <w:b/>
          <w:i/>
          <w:sz w:val="22"/>
          <w:szCs w:val="22"/>
          <w:u w:val="single"/>
        </w:rPr>
        <w:t xml:space="preserve">egyenleg: </w:t>
      </w:r>
      <w:r w:rsidR="0059257D" w:rsidRPr="0059257D">
        <w:rPr>
          <w:rFonts w:ascii="Calibri" w:hAnsi="Calibri" w:cs="Calibri"/>
          <w:b/>
          <w:i/>
          <w:sz w:val="22"/>
          <w:szCs w:val="22"/>
          <w:u w:val="single"/>
        </w:rPr>
        <w:t>0</w:t>
      </w:r>
      <w:r w:rsidR="00293327" w:rsidRPr="0059257D">
        <w:rPr>
          <w:rFonts w:ascii="Calibri" w:hAnsi="Calibri" w:cs="Calibri"/>
          <w:b/>
          <w:i/>
          <w:sz w:val="22"/>
          <w:szCs w:val="22"/>
          <w:u w:val="single"/>
        </w:rPr>
        <w:t xml:space="preserve"> </w:t>
      </w:r>
      <w:r w:rsidR="00500B0C" w:rsidRPr="0059257D">
        <w:rPr>
          <w:rFonts w:ascii="Calibri" w:hAnsi="Calibri" w:cs="Calibri"/>
          <w:b/>
          <w:i/>
          <w:sz w:val="22"/>
          <w:szCs w:val="22"/>
          <w:u w:val="single"/>
        </w:rPr>
        <w:t>eFt</w:t>
      </w:r>
    </w:p>
    <w:p w14:paraId="5AF18463" w14:textId="77777777" w:rsidR="00BF3A9B" w:rsidRPr="003F3826" w:rsidRDefault="00BF3A9B" w:rsidP="00BF3A9B">
      <w:pPr>
        <w:ind w:left="720"/>
        <w:jc w:val="both"/>
        <w:rPr>
          <w:rFonts w:ascii="Calibri" w:hAnsi="Calibri" w:cs="Calibri"/>
          <w:b/>
          <w:i/>
          <w:sz w:val="22"/>
          <w:szCs w:val="22"/>
          <w:u w:val="single"/>
        </w:rPr>
      </w:pPr>
    </w:p>
    <w:p w14:paraId="7E70B389" w14:textId="414D5239" w:rsidR="00500B0C" w:rsidRPr="003F3826" w:rsidRDefault="00500B0C" w:rsidP="00B26409">
      <w:pPr>
        <w:pStyle w:val="Listaszerbekezds"/>
        <w:numPr>
          <w:ilvl w:val="0"/>
          <w:numId w:val="5"/>
        </w:numPr>
        <w:jc w:val="both"/>
        <w:rPr>
          <w:rFonts w:ascii="Calibri" w:hAnsi="Calibri" w:cs="Calibri"/>
          <w:sz w:val="22"/>
          <w:szCs w:val="22"/>
        </w:rPr>
      </w:pPr>
      <w:r w:rsidRPr="003F3826">
        <w:rPr>
          <w:rFonts w:ascii="Calibri" w:hAnsi="Calibri" w:cs="Calibri"/>
          <w:sz w:val="22"/>
          <w:szCs w:val="22"/>
        </w:rPr>
        <w:t xml:space="preserve">A költségvetési szervek </w:t>
      </w:r>
      <w:r w:rsidRPr="003F3826">
        <w:rPr>
          <w:rFonts w:ascii="Calibri" w:hAnsi="Calibri" w:cs="Calibri"/>
          <w:b/>
          <w:bCs/>
          <w:i/>
          <w:iCs/>
          <w:sz w:val="22"/>
          <w:szCs w:val="22"/>
          <w:u w:val="single"/>
        </w:rPr>
        <w:t>saját hatáskörben végrehajtható előirányzat módosítási</w:t>
      </w:r>
      <w:r w:rsidRPr="003F3826">
        <w:rPr>
          <w:rFonts w:ascii="Calibri" w:hAnsi="Calibri" w:cs="Calibri"/>
          <w:b/>
          <w:i/>
          <w:sz w:val="22"/>
          <w:szCs w:val="22"/>
        </w:rPr>
        <w:t xml:space="preserve"> </w:t>
      </w:r>
      <w:r w:rsidRPr="003F3826">
        <w:rPr>
          <w:rFonts w:ascii="Calibri" w:hAnsi="Calibri" w:cs="Calibri"/>
          <w:sz w:val="22"/>
          <w:szCs w:val="22"/>
        </w:rPr>
        <w:t xml:space="preserve">kérelmet nyújtottak be. A bevételi és kiadási előirányzataik ezen módosítással összességében </w:t>
      </w:r>
      <w:r w:rsidR="00FE3B10" w:rsidRPr="003F3826">
        <w:rPr>
          <w:rFonts w:ascii="Calibri" w:hAnsi="Calibri" w:cs="Calibri"/>
          <w:sz w:val="22"/>
          <w:szCs w:val="22"/>
        </w:rPr>
        <w:t>464.278</w:t>
      </w:r>
      <w:r w:rsidRPr="003F3826">
        <w:rPr>
          <w:rFonts w:ascii="Calibri" w:hAnsi="Calibri" w:cs="Calibri"/>
          <w:color w:val="FF0000"/>
          <w:sz w:val="22"/>
          <w:szCs w:val="22"/>
        </w:rPr>
        <w:t xml:space="preserve"> </w:t>
      </w:r>
      <w:r w:rsidRPr="003F3826">
        <w:rPr>
          <w:rFonts w:ascii="Calibri" w:hAnsi="Calibri" w:cs="Calibri"/>
          <w:sz w:val="22"/>
          <w:szCs w:val="22"/>
        </w:rPr>
        <w:t xml:space="preserve">eFt-tal </w:t>
      </w:r>
      <w:r w:rsidR="00E43772" w:rsidRPr="003F3826">
        <w:rPr>
          <w:rFonts w:ascii="Calibri" w:hAnsi="Calibri" w:cs="Calibri"/>
          <w:sz w:val="22"/>
          <w:szCs w:val="22"/>
        </w:rPr>
        <w:t>növeked</w:t>
      </w:r>
      <w:r w:rsidR="00171A15" w:rsidRPr="003F3826">
        <w:rPr>
          <w:rFonts w:ascii="Calibri" w:hAnsi="Calibri" w:cs="Calibri"/>
          <w:sz w:val="22"/>
          <w:szCs w:val="22"/>
        </w:rPr>
        <w:t>tek</w:t>
      </w:r>
      <w:r w:rsidR="00E43772" w:rsidRPr="003F3826">
        <w:rPr>
          <w:rFonts w:ascii="Calibri" w:hAnsi="Calibri" w:cs="Calibri"/>
          <w:sz w:val="22"/>
          <w:szCs w:val="22"/>
        </w:rPr>
        <w:t>.</w:t>
      </w:r>
    </w:p>
    <w:p w14:paraId="256474BD" w14:textId="77777777" w:rsidR="00FC4CAB" w:rsidRPr="003F3826" w:rsidRDefault="00FC4CAB" w:rsidP="00FC4CAB">
      <w:pPr>
        <w:jc w:val="both"/>
        <w:rPr>
          <w:rFonts w:ascii="Calibri" w:hAnsi="Calibri" w:cs="Calibri"/>
          <w:sz w:val="22"/>
          <w:szCs w:val="22"/>
        </w:rPr>
      </w:pPr>
    </w:p>
    <w:p w14:paraId="62633882" w14:textId="04931E4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18 </w:t>
      </w:r>
      <w:r w:rsidRPr="003F3826">
        <w:rPr>
          <w:rFonts w:ascii="Calibri" w:hAnsi="Calibri" w:cs="Calibri"/>
          <w:b/>
          <w:bCs/>
          <w:i/>
          <w:iCs/>
          <w:sz w:val="22"/>
          <w:szCs w:val="22"/>
        </w:rPr>
        <w:t>óvoda</w:t>
      </w:r>
      <w:r w:rsidRPr="003F3826">
        <w:rPr>
          <w:rFonts w:ascii="Calibri" w:hAnsi="Calibri" w:cs="Calibri"/>
          <w:sz w:val="22"/>
          <w:szCs w:val="22"/>
        </w:rPr>
        <w:t xml:space="preserve"> összesen 701 eFt működési bevételi többletet realizált. Ezen bevételek az óvodák tekintetében óvodai szolgáltatáshoz (pl. buszos befizetések, korcsolya oktatás, angol nyelvi oktatás) kapcsolódó befizetésekből származnak. Ezek a többletbevételek a szállítási szolgáltatáson és a szakmai anyag beszerzéseken, valamint a hozzájuk kapcsolódó áfa kiadáson kerülnek felhasználásra, ezért a dologi kiadások előirányzata módosul.</w:t>
      </w:r>
    </w:p>
    <w:p w14:paraId="5645FFB5" w14:textId="001438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Továbbá a 2026. évi Országgyűlési képviselő választásban résztvevő munkavállalók részére megtérített bérek és annak járulékai okán realizált bevétel került beemelésre. </w:t>
      </w:r>
    </w:p>
    <w:p w14:paraId="3D639198" w14:textId="14290435" w:rsidR="00D64185"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könyvvezetési szabályoknak megfelelve indokolt a dologi kiadások előirányzatáról átcsoportosítani a beruházási kiadások előirányzatára </w:t>
      </w:r>
      <w:r w:rsidR="00D64185" w:rsidRPr="003F3826">
        <w:rPr>
          <w:rFonts w:ascii="Calibri" w:hAnsi="Calibri" w:cs="Calibri"/>
          <w:sz w:val="22"/>
          <w:szCs w:val="22"/>
        </w:rPr>
        <w:t>(nyomtató beszerzés, informatikai eszköz beszerzés, udvari kis gépek, stb. )</w:t>
      </w:r>
      <w:r w:rsidRPr="003F3826">
        <w:rPr>
          <w:rFonts w:ascii="Calibri" w:hAnsi="Calibri" w:cs="Calibri"/>
          <w:sz w:val="22"/>
          <w:szCs w:val="22"/>
        </w:rPr>
        <w:t xml:space="preserve">1.463 eFt összegben. </w:t>
      </w:r>
    </w:p>
    <w:p w14:paraId="566FAD73" w14:textId="60646B5A"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Ugyancsak a dologi kiadások előirányzatáról kellett átcsoportosítani 575 eFt-ot a Donászy Magda Óvodánál a balesetveszélyes játszóház felújításával kapcsolatosan.</w:t>
      </w:r>
    </w:p>
    <w:p w14:paraId="155E07CC" w14:textId="77777777" w:rsidR="004A0AF6" w:rsidRPr="003F3826" w:rsidRDefault="004A0AF6" w:rsidP="004A0AF6">
      <w:pPr>
        <w:ind w:left="709"/>
        <w:jc w:val="both"/>
        <w:rPr>
          <w:rFonts w:ascii="Calibri" w:hAnsi="Calibri" w:cs="Calibri"/>
          <w:sz w:val="22"/>
          <w:szCs w:val="22"/>
        </w:rPr>
      </w:pPr>
    </w:p>
    <w:p w14:paraId="500C8831" w14:textId="0F436F2B" w:rsidR="004A0AF6" w:rsidRPr="003F3826" w:rsidRDefault="004A0AF6" w:rsidP="000746DB">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Szombathelyi Köznevelési GAMESZ</w:t>
      </w:r>
      <w:r w:rsidRPr="003F3826">
        <w:rPr>
          <w:rFonts w:ascii="Calibri" w:hAnsi="Calibri" w:cs="Calibri"/>
          <w:sz w:val="22"/>
          <w:szCs w:val="22"/>
        </w:rPr>
        <w:t xml:space="preserve"> vonatkozásában a nem szombathelyi lakcímmel rendelkező óvodások után a vidéki önkormányzatok által befizetett étkezési hozzájárulások bevételi többlete </w:t>
      </w:r>
      <w:r w:rsidR="00D64185" w:rsidRPr="003F3826">
        <w:rPr>
          <w:rFonts w:ascii="Calibri" w:hAnsi="Calibri" w:cs="Calibri"/>
          <w:sz w:val="22"/>
          <w:szCs w:val="22"/>
        </w:rPr>
        <w:t>(</w:t>
      </w:r>
      <w:r w:rsidRPr="003F3826">
        <w:rPr>
          <w:rFonts w:ascii="Calibri" w:hAnsi="Calibri" w:cs="Calibri"/>
          <w:sz w:val="22"/>
          <w:szCs w:val="22"/>
        </w:rPr>
        <w:t>1.539 eFt</w:t>
      </w:r>
      <w:r w:rsidR="00D64185" w:rsidRPr="003F3826">
        <w:rPr>
          <w:rFonts w:ascii="Calibri" w:hAnsi="Calibri" w:cs="Calibri"/>
          <w:sz w:val="22"/>
          <w:szCs w:val="22"/>
        </w:rPr>
        <w:t>)</w:t>
      </w:r>
      <w:r w:rsidRPr="003F3826">
        <w:rPr>
          <w:rFonts w:ascii="Calibri" w:hAnsi="Calibri" w:cs="Calibri"/>
          <w:sz w:val="22"/>
          <w:szCs w:val="22"/>
        </w:rPr>
        <w:t xml:space="preserve"> került beemelésre. Ugyanekkora összeggel növekedett a dologi kiadások (vásárolt élelmezési kiadások) előirányzata is. </w:t>
      </w:r>
    </w:p>
    <w:p w14:paraId="0BD198D2" w14:textId="6D46806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Továbbá átcsoportosítás történt a dologi kiadások és a felhalmozási kiadások előirányzatai között, mely ebben az esetben is a számviteli előírásoknak megfelelően történt. Így felhalmozási kiadásként kerül elszámolásra például nyomtató beszerzés, kerékpárok, forgószékek beszerzése stb. </w:t>
      </w:r>
    </w:p>
    <w:p w14:paraId="3AEFC251" w14:textId="7149D020" w:rsidR="000746DB" w:rsidRPr="003F3826" w:rsidRDefault="004A0AF6" w:rsidP="004A0AF6">
      <w:pPr>
        <w:ind w:left="709"/>
        <w:jc w:val="both"/>
        <w:rPr>
          <w:rFonts w:ascii="Calibri" w:hAnsi="Calibri" w:cs="Calibri"/>
          <w:sz w:val="22"/>
          <w:szCs w:val="22"/>
        </w:rPr>
      </w:pPr>
      <w:r w:rsidRPr="003F3826">
        <w:rPr>
          <w:rFonts w:ascii="Calibri" w:hAnsi="Calibri" w:cs="Calibri"/>
          <w:sz w:val="22"/>
          <w:szCs w:val="22"/>
        </w:rPr>
        <w:lastRenderedPageBreak/>
        <w:t xml:space="preserve">A </w:t>
      </w:r>
      <w:r w:rsidRPr="003F3826">
        <w:rPr>
          <w:rFonts w:ascii="Calibri" w:hAnsi="Calibri" w:cs="Calibri"/>
          <w:b/>
          <w:bCs/>
          <w:i/>
          <w:iCs/>
          <w:sz w:val="22"/>
          <w:szCs w:val="22"/>
        </w:rPr>
        <w:t>Mesebolt Bábszínház</w:t>
      </w:r>
      <w:r w:rsidRPr="003F3826">
        <w:rPr>
          <w:rFonts w:ascii="Calibri" w:hAnsi="Calibri" w:cs="Calibri"/>
          <w:sz w:val="22"/>
          <w:szCs w:val="22"/>
        </w:rPr>
        <w:t xml:space="preserve"> a tavalyi évhez hasonlóan idén is közvetlenül kapta meg</w:t>
      </w:r>
      <w:r w:rsidR="000746DB" w:rsidRPr="003F3826">
        <w:rPr>
          <w:rFonts w:ascii="Calibri" w:hAnsi="Calibri" w:cs="Calibri"/>
          <w:sz w:val="22"/>
          <w:szCs w:val="22"/>
        </w:rPr>
        <w:t xml:space="preserve"> - </w:t>
      </w:r>
      <w:r w:rsidRPr="003F3826">
        <w:rPr>
          <w:rFonts w:ascii="Calibri" w:hAnsi="Calibri" w:cs="Calibri"/>
          <w:sz w:val="22"/>
          <w:szCs w:val="22"/>
        </w:rPr>
        <w:t xml:space="preserve"> </w:t>
      </w:r>
      <w:r w:rsidR="000746DB" w:rsidRPr="003F3826">
        <w:rPr>
          <w:rFonts w:ascii="Calibri" w:hAnsi="Calibri" w:cs="Calibri"/>
          <w:sz w:val="22"/>
          <w:szCs w:val="22"/>
        </w:rPr>
        <w:t xml:space="preserve">a Kulturális és Innovációs Minisztériumtól került folyósításra - </w:t>
      </w:r>
      <w:r w:rsidRPr="003F3826">
        <w:rPr>
          <w:rFonts w:ascii="Calibri" w:hAnsi="Calibri" w:cs="Calibri"/>
          <w:sz w:val="22"/>
          <w:szCs w:val="22"/>
        </w:rPr>
        <w:t xml:space="preserve">a 2026. évi állami támogatás 83.487 e Ft összegét. </w:t>
      </w:r>
      <w:r w:rsidR="005B10D7" w:rsidRPr="003F3826">
        <w:rPr>
          <w:rFonts w:ascii="Calibri" w:hAnsi="Calibri" w:cs="Calibri"/>
          <w:sz w:val="22"/>
          <w:szCs w:val="22"/>
        </w:rPr>
        <w:t>Tehát a bevételi előirányzat beemelésre került, s ezzel egyidejűleg a kiadási előirányzatokat  - személyi juttatások és a munkaadókat terhelő járulékok -  módosítani szükséges.</w:t>
      </w:r>
    </w:p>
    <w:p w14:paraId="30B64BEB" w14:textId="3D247F99" w:rsidR="000746DB" w:rsidRPr="003F3826" w:rsidRDefault="00026884" w:rsidP="004A0AF6">
      <w:pPr>
        <w:ind w:left="709"/>
        <w:jc w:val="both"/>
        <w:rPr>
          <w:rFonts w:ascii="Calibri" w:hAnsi="Calibri" w:cs="Calibri"/>
          <w:sz w:val="22"/>
          <w:szCs w:val="22"/>
        </w:rPr>
      </w:pPr>
      <w:r w:rsidRPr="003F3826">
        <w:rPr>
          <w:rFonts w:ascii="Calibri" w:hAnsi="Calibri" w:cs="Calibri"/>
          <w:sz w:val="22"/>
          <w:szCs w:val="22"/>
        </w:rPr>
        <w:t>Továbbá három</w:t>
      </w:r>
      <w:r w:rsidR="00D96BBD" w:rsidRPr="003F3826">
        <w:rPr>
          <w:rFonts w:ascii="Calibri" w:hAnsi="Calibri" w:cs="Calibri"/>
          <w:sz w:val="22"/>
          <w:szCs w:val="22"/>
        </w:rPr>
        <w:t xml:space="preserve"> államháztartáson belüli pályázaton (NKA, illetve EMT pályázatokon) 4.600 e Ft-ot nyert az intézmény, melyet a pályázati kiírásoknak megfelelő kiadási előirányzatokon (személyi juttatások és munkaadói járulékok - rendezői díj, előadók tiszteletdíja, dologi kiadások – nyomdaköltség, díszlet és jelmez, anyagköltség, stb.) használt fel, így az előirányzat </w:t>
      </w:r>
      <w:r w:rsidR="00C6299F" w:rsidRPr="003F3826">
        <w:rPr>
          <w:rFonts w:ascii="Calibri" w:hAnsi="Calibri" w:cs="Calibri"/>
          <w:sz w:val="22"/>
          <w:szCs w:val="22"/>
        </w:rPr>
        <w:t>módosítás</w:t>
      </w:r>
      <w:r w:rsidR="00D96BBD" w:rsidRPr="003F3826">
        <w:rPr>
          <w:rFonts w:ascii="Calibri" w:hAnsi="Calibri" w:cs="Calibri"/>
          <w:sz w:val="22"/>
          <w:szCs w:val="22"/>
        </w:rPr>
        <w:t xml:space="preserve"> is ezen kiemelt előirányzatokat érintette.</w:t>
      </w:r>
    </w:p>
    <w:p w14:paraId="4F123881" w14:textId="77777777" w:rsidR="0039712D" w:rsidRPr="003F3826" w:rsidRDefault="0039712D" w:rsidP="004A0AF6">
      <w:pPr>
        <w:ind w:left="709"/>
        <w:jc w:val="both"/>
        <w:rPr>
          <w:rFonts w:ascii="Calibri" w:hAnsi="Calibri" w:cs="Calibri"/>
          <w:sz w:val="22"/>
          <w:szCs w:val="22"/>
        </w:rPr>
      </w:pPr>
    </w:p>
    <w:p w14:paraId="38DA8F89" w14:textId="28D17689"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Savaria Szimfonikus Zenekar</w:t>
      </w:r>
      <w:r w:rsidRPr="003F3826">
        <w:rPr>
          <w:rFonts w:ascii="Calibri" w:hAnsi="Calibri" w:cs="Calibri"/>
          <w:sz w:val="22"/>
          <w:szCs w:val="22"/>
        </w:rPr>
        <w:t xml:space="preserve"> a ZENEMŰV-20-011 számú pályázaton 208.152 e Ft működési célú támogatást kapott, melyből a pályázatban foglaltaknak megfelelően a személyi juttatások előirányzatára 89.252 e Ft-ot a  karmesterek, szólisták, kisegítők megbízási díjaira, illetve azok járulékaira kíván felhasználni, továbbá a dologi kiadások előirányzatára 112.900 e Ft-ot, melyet szakmai anyagok költségeire</w:t>
      </w:r>
      <w:r w:rsidR="002D70D0" w:rsidRPr="003F3826">
        <w:rPr>
          <w:rFonts w:ascii="Calibri" w:hAnsi="Calibri" w:cs="Calibri"/>
          <w:sz w:val="22"/>
          <w:szCs w:val="22"/>
        </w:rPr>
        <w:t xml:space="preserve"> (h</w:t>
      </w:r>
      <w:r w:rsidRPr="003F3826">
        <w:rPr>
          <w:rFonts w:ascii="Calibri" w:hAnsi="Calibri" w:cs="Calibri"/>
          <w:sz w:val="22"/>
          <w:szCs w:val="22"/>
        </w:rPr>
        <w:t>úrok, verők beszerzésére</w:t>
      </w:r>
      <w:r w:rsidR="002D70D0" w:rsidRPr="003F3826">
        <w:rPr>
          <w:rFonts w:ascii="Calibri" w:hAnsi="Calibri" w:cs="Calibri"/>
          <w:sz w:val="22"/>
          <w:szCs w:val="22"/>
        </w:rPr>
        <w:t xml:space="preserve">, </w:t>
      </w:r>
      <w:r w:rsidRPr="003F3826">
        <w:rPr>
          <w:rFonts w:ascii="Calibri" w:hAnsi="Calibri" w:cs="Calibri"/>
          <w:sz w:val="22"/>
          <w:szCs w:val="22"/>
        </w:rPr>
        <w:t>megbízások számlás kifizetésére, bérleti díjak, szállítási költségek, szállásköltségek, jogdíjak költségei , reklám és propaganda költsége, javítási és karbantartási költségekre</w:t>
      </w:r>
      <w:r w:rsidR="002D70D0" w:rsidRPr="003F3826">
        <w:rPr>
          <w:rFonts w:ascii="Calibri" w:hAnsi="Calibri" w:cs="Calibri"/>
          <w:sz w:val="22"/>
          <w:szCs w:val="22"/>
        </w:rPr>
        <w:t>)</w:t>
      </w:r>
      <w:r w:rsidRPr="003F3826">
        <w:rPr>
          <w:rFonts w:ascii="Calibri" w:hAnsi="Calibri" w:cs="Calibri"/>
          <w:sz w:val="22"/>
          <w:szCs w:val="22"/>
        </w:rPr>
        <w:t xml:space="preserve"> fordítana.</w:t>
      </w:r>
    </w:p>
    <w:p w14:paraId="33C13A3C" w14:textId="777777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Az ugyancsak ezen a pályázaton nyert 12.000 e Ft felhalmozási célú támogatást, az intézmény a hangszerpiacon fellelhető hangszerek beszerzésére, valamint hegedű és vonó vásárlásra kívánja fordítani.</w:t>
      </w:r>
    </w:p>
    <w:p w14:paraId="16E3E3DF" w14:textId="77777777" w:rsidR="004A0AF6" w:rsidRPr="003F3826" w:rsidRDefault="004A0AF6" w:rsidP="004A0AF6">
      <w:pPr>
        <w:ind w:left="709"/>
        <w:jc w:val="both"/>
        <w:rPr>
          <w:rFonts w:ascii="Calibri" w:hAnsi="Calibri" w:cs="Calibri"/>
          <w:sz w:val="22"/>
          <w:szCs w:val="22"/>
        </w:rPr>
      </w:pPr>
    </w:p>
    <w:p w14:paraId="3FA98DD8" w14:textId="6024FACE"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Berzsenyi Dániel Könyvtár</w:t>
      </w:r>
      <w:r w:rsidRPr="003F3826">
        <w:rPr>
          <w:rFonts w:ascii="Calibri" w:hAnsi="Calibri" w:cs="Calibri"/>
          <w:sz w:val="22"/>
          <w:szCs w:val="22"/>
        </w:rPr>
        <w:t xml:space="preserve"> a „Rábavidéki mozgó könyvtári ellátásra” nyert pályázati támogatást</w:t>
      </w:r>
      <w:r w:rsidR="00CE06C2" w:rsidRPr="003F3826">
        <w:rPr>
          <w:rFonts w:ascii="Calibri" w:hAnsi="Calibri" w:cs="Calibri"/>
          <w:sz w:val="22"/>
          <w:szCs w:val="22"/>
        </w:rPr>
        <w:t xml:space="preserve"> </w:t>
      </w:r>
      <w:r w:rsidRPr="003F3826">
        <w:rPr>
          <w:rFonts w:ascii="Calibri" w:hAnsi="Calibri" w:cs="Calibri"/>
          <w:sz w:val="22"/>
          <w:szCs w:val="22"/>
        </w:rPr>
        <w:t>( 5.000 e Ft-ot) dologi kiadások előirányzataira (dokumentumbeszerzésre, számlás tiszteletdíjak kifizetésére), míg a „Minősített könyvtári díj” elismeréseként pályázaton nyert  2.000 e Ft-ot</w:t>
      </w:r>
      <w:r w:rsidR="00CE06C2" w:rsidRPr="003F3826">
        <w:rPr>
          <w:rFonts w:ascii="Calibri" w:hAnsi="Calibri" w:cs="Calibri"/>
          <w:sz w:val="22"/>
          <w:szCs w:val="22"/>
        </w:rPr>
        <w:t xml:space="preserve"> pedig a</w:t>
      </w:r>
      <w:r w:rsidRPr="003F3826">
        <w:rPr>
          <w:rFonts w:ascii="Calibri" w:hAnsi="Calibri" w:cs="Calibri"/>
          <w:sz w:val="22"/>
          <w:szCs w:val="22"/>
        </w:rPr>
        <w:t xml:space="preserve"> személyi</w:t>
      </w:r>
      <w:r w:rsidR="00CE06C2" w:rsidRPr="003F3826">
        <w:rPr>
          <w:rFonts w:ascii="Calibri" w:hAnsi="Calibri" w:cs="Calibri"/>
          <w:sz w:val="22"/>
          <w:szCs w:val="22"/>
        </w:rPr>
        <w:t xml:space="preserve"> juttatások</w:t>
      </w:r>
      <w:r w:rsidRPr="003F3826">
        <w:rPr>
          <w:rFonts w:ascii="Calibri" w:hAnsi="Calibri" w:cs="Calibri"/>
          <w:sz w:val="22"/>
          <w:szCs w:val="22"/>
        </w:rPr>
        <w:t xml:space="preserve">  és a hozzá kapcsolódó járulékok előirányzat</w:t>
      </w:r>
      <w:r w:rsidR="00CE06C2" w:rsidRPr="003F3826">
        <w:rPr>
          <w:rFonts w:ascii="Calibri" w:hAnsi="Calibri" w:cs="Calibri"/>
          <w:sz w:val="22"/>
          <w:szCs w:val="22"/>
        </w:rPr>
        <w:t>ain</w:t>
      </w:r>
      <w:r w:rsidRPr="003F3826">
        <w:rPr>
          <w:rFonts w:ascii="Calibri" w:hAnsi="Calibri" w:cs="Calibri"/>
          <w:sz w:val="22"/>
          <w:szCs w:val="22"/>
        </w:rPr>
        <w:t xml:space="preserve"> (jutalmazásra illetve reprezentációra) kíván felhasználni.</w:t>
      </w:r>
    </w:p>
    <w:p w14:paraId="66B37B45" w14:textId="77777777" w:rsidR="004A0AF6" w:rsidRPr="003F3826" w:rsidRDefault="004A0AF6" w:rsidP="004A0AF6">
      <w:pPr>
        <w:ind w:left="709"/>
        <w:jc w:val="both"/>
        <w:rPr>
          <w:rFonts w:ascii="Calibri" w:hAnsi="Calibri" w:cs="Calibri"/>
          <w:sz w:val="22"/>
          <w:szCs w:val="22"/>
        </w:rPr>
      </w:pPr>
    </w:p>
    <w:p w14:paraId="0E8D042D" w14:textId="4B9B099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Savaria Múzeum</w:t>
      </w:r>
      <w:r w:rsidRPr="003F3826">
        <w:rPr>
          <w:rFonts w:ascii="Calibri" w:hAnsi="Calibri" w:cs="Calibri"/>
          <w:sz w:val="22"/>
          <w:szCs w:val="22"/>
        </w:rPr>
        <w:t xml:space="preserve"> 6 db szakmai pályázaton elnyert működési célú támogatásokból összesen 52.707 eFt összeg többletbevételt realizált, amit a pályázati kiírásokban és támogatási szerződésekben foglaltak szerint kell az intézménynek felhasználnia, ennek megfelelően történik mind a bevételi, mind pedig a kiadási előirányzatok beemelése az intézmény költségvetésébe. (például: Smidt Múzeum pincéjében állandó kiállítás létrehozása, közbeszerzési eljárás lefolytatás, </w:t>
      </w:r>
      <w:r w:rsidR="00E361B5" w:rsidRPr="003F3826">
        <w:rPr>
          <w:rFonts w:ascii="Calibri" w:hAnsi="Calibri" w:cs="Calibri"/>
          <w:sz w:val="22"/>
          <w:szCs w:val="22"/>
        </w:rPr>
        <w:t xml:space="preserve">muzeális </w:t>
      </w:r>
      <w:r w:rsidRPr="003F3826">
        <w:rPr>
          <w:rFonts w:ascii="Calibri" w:hAnsi="Calibri" w:cs="Calibri"/>
          <w:sz w:val="22"/>
          <w:szCs w:val="22"/>
        </w:rPr>
        <w:t>rendezvények megtartása</w:t>
      </w:r>
      <w:r w:rsidR="00E361B5" w:rsidRPr="003F3826">
        <w:rPr>
          <w:rFonts w:ascii="Calibri" w:hAnsi="Calibri" w:cs="Calibri"/>
          <w:sz w:val="22"/>
          <w:szCs w:val="22"/>
        </w:rPr>
        <w:t>, stb.)</w:t>
      </w:r>
    </w:p>
    <w:p w14:paraId="4751A122" w14:textId="40F6C686" w:rsidR="00E361B5" w:rsidRPr="003F3826" w:rsidRDefault="00E361B5" w:rsidP="004A0AF6">
      <w:pPr>
        <w:ind w:left="709"/>
        <w:jc w:val="both"/>
        <w:rPr>
          <w:rFonts w:ascii="Calibri" w:hAnsi="Calibri" w:cs="Calibri"/>
          <w:sz w:val="22"/>
          <w:szCs w:val="22"/>
        </w:rPr>
      </w:pPr>
      <w:r w:rsidRPr="003F3826">
        <w:rPr>
          <w:rFonts w:ascii="Calibri" w:hAnsi="Calibri" w:cs="Calibri"/>
          <w:sz w:val="22"/>
          <w:szCs w:val="22"/>
        </w:rPr>
        <w:t xml:space="preserve">NKA pályázaton felhalmozási célú elnyert támogatás összege 600 eFt, melyet műalkotás megvásárlására kíván fordítani. </w:t>
      </w:r>
    </w:p>
    <w:p w14:paraId="7DDB0C90" w14:textId="77777777" w:rsidR="00E361B5" w:rsidRPr="003F3826" w:rsidRDefault="00E361B5" w:rsidP="004A0AF6">
      <w:pPr>
        <w:ind w:left="709"/>
        <w:jc w:val="both"/>
        <w:rPr>
          <w:rFonts w:ascii="Calibri" w:hAnsi="Calibri" w:cs="Calibri"/>
          <w:sz w:val="22"/>
          <w:szCs w:val="22"/>
        </w:rPr>
      </w:pPr>
    </w:p>
    <w:p w14:paraId="56F6D51C" w14:textId="777777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Pálos Károly Szociális Szolgáltató Központ és Gyermekjóléti Szolgálat</w:t>
      </w:r>
      <w:r w:rsidRPr="003F3826">
        <w:rPr>
          <w:rFonts w:ascii="Calibri" w:hAnsi="Calibri" w:cs="Calibri"/>
          <w:sz w:val="22"/>
          <w:szCs w:val="22"/>
        </w:rPr>
        <w:t xml:space="preserve"> intézmény kiemelt kiadási előirányzatok között átcsoportosítását a „Jelzőrendszeres házi segítségnyújtás” ellátásához nyújtott támogatás elszámolása után jelentkező 90 e Ft visszafizetése indokolja.</w:t>
      </w:r>
    </w:p>
    <w:p w14:paraId="565A7D45" w14:textId="77777777" w:rsidR="004A0AF6" w:rsidRPr="003F3826" w:rsidRDefault="004A0AF6" w:rsidP="004A0AF6">
      <w:pPr>
        <w:ind w:left="709"/>
        <w:jc w:val="both"/>
        <w:rPr>
          <w:rFonts w:ascii="Calibri" w:hAnsi="Calibri" w:cs="Calibri"/>
          <w:sz w:val="22"/>
          <w:szCs w:val="22"/>
        </w:rPr>
      </w:pPr>
    </w:p>
    <w:p w14:paraId="6884A1B2" w14:textId="5FD1E0DF"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Az </w:t>
      </w:r>
      <w:r w:rsidRPr="003F3826">
        <w:rPr>
          <w:rFonts w:ascii="Calibri" w:hAnsi="Calibri" w:cs="Calibri"/>
          <w:b/>
          <w:bCs/>
          <w:i/>
          <w:iCs/>
          <w:sz w:val="22"/>
          <w:szCs w:val="22"/>
        </w:rPr>
        <w:t>Egészségügyi és Kulturális GESZ</w:t>
      </w:r>
      <w:r w:rsidRPr="003F3826">
        <w:rPr>
          <w:rFonts w:ascii="Calibri" w:hAnsi="Calibri" w:cs="Calibri"/>
          <w:sz w:val="22"/>
          <w:szCs w:val="22"/>
        </w:rPr>
        <w:t xml:space="preserve"> 3.572 eFt összegben előirányzat átcsoportosítást kérelmezett, amelyet a nem eszközprivatizált háziorvosok részére történtő eszközbeszerzések</w:t>
      </w:r>
      <w:r w:rsidR="00DA281A" w:rsidRPr="003F3826">
        <w:rPr>
          <w:rFonts w:ascii="Calibri" w:hAnsi="Calibri" w:cs="Calibri"/>
          <w:sz w:val="22"/>
          <w:szCs w:val="22"/>
        </w:rPr>
        <w:t xml:space="preserve"> és a 60/2003. (X.20.) ESZCSM rendeletben foglaltaknak megfelelve az  elhasználódott eszközökbeszerzések</w:t>
      </w:r>
      <w:r w:rsidRPr="003F3826">
        <w:rPr>
          <w:rFonts w:ascii="Calibri" w:hAnsi="Calibri" w:cs="Calibri"/>
          <w:sz w:val="22"/>
          <w:szCs w:val="22"/>
        </w:rPr>
        <w:t xml:space="preserve"> dologi és felhalmozási kiadások között történő </w:t>
      </w:r>
      <w:r w:rsidR="006B0784" w:rsidRPr="003F3826">
        <w:rPr>
          <w:rFonts w:ascii="Calibri" w:hAnsi="Calibri" w:cs="Calibri"/>
          <w:sz w:val="22"/>
          <w:szCs w:val="22"/>
        </w:rPr>
        <w:t xml:space="preserve">számviteli </w:t>
      </w:r>
      <w:r w:rsidRPr="003F3826">
        <w:rPr>
          <w:rFonts w:ascii="Calibri" w:hAnsi="Calibri" w:cs="Calibri"/>
          <w:sz w:val="22"/>
          <w:szCs w:val="22"/>
        </w:rPr>
        <w:t xml:space="preserve">elszámolása indokol. </w:t>
      </w:r>
    </w:p>
    <w:p w14:paraId="433C1D81" w14:textId="77777777" w:rsidR="004A0AF6" w:rsidRPr="003F3826" w:rsidRDefault="004A0AF6" w:rsidP="004A0AF6">
      <w:pPr>
        <w:ind w:left="709"/>
        <w:jc w:val="both"/>
        <w:rPr>
          <w:rFonts w:ascii="Calibri" w:hAnsi="Calibri" w:cs="Calibri"/>
          <w:sz w:val="22"/>
          <w:szCs w:val="22"/>
        </w:rPr>
      </w:pPr>
    </w:p>
    <w:p w14:paraId="7444B0A8" w14:textId="18FECAE8"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Az </w:t>
      </w:r>
      <w:r w:rsidRPr="003F3826">
        <w:rPr>
          <w:rFonts w:ascii="Calibri" w:hAnsi="Calibri" w:cs="Calibri"/>
          <w:b/>
          <w:bCs/>
          <w:i/>
          <w:iCs/>
          <w:sz w:val="22"/>
          <w:szCs w:val="22"/>
        </w:rPr>
        <w:t>Egyesített Bölcsődei Intézmény</w:t>
      </w:r>
      <w:r w:rsidRPr="003F3826">
        <w:rPr>
          <w:rFonts w:ascii="Calibri" w:hAnsi="Calibri" w:cs="Calibri"/>
          <w:sz w:val="22"/>
          <w:szCs w:val="22"/>
        </w:rPr>
        <w:t xml:space="preserve"> 13.431 e Ft összegű többletbevételt realizált, mely döntő többségében munkaerőpiacra újonnan belépők (20 fő) után szociális hozzájárulási adó kedvezmény, illetve a 2026. április 12-i Országgyűlési képviselő választásokon szavazatszámláló bizottság tagjainak járó bértámogatás címén érkezett. Ezen összegekkel a személyi juttatások és annak járulékai, illetve a dologi kiadások előirányzata került </w:t>
      </w:r>
      <w:r w:rsidRPr="003F3826">
        <w:rPr>
          <w:rFonts w:ascii="Calibri" w:hAnsi="Calibri" w:cs="Calibri"/>
          <w:sz w:val="22"/>
          <w:szCs w:val="22"/>
        </w:rPr>
        <w:lastRenderedPageBreak/>
        <w:t xml:space="preserve">megemelésre (tanulók munkaruha költségtérítésére, orvosi vizsgálat költségeire, szakmai anyag beszerzésre, stb. ). A Biztosítótótól kártérítés címén befolyt 1.250 e Ft-os  intézményi működési bevétel felhasználása a dologi kiadások előirányzatán karbantartási munkák kiadásaiként kerül felhasználásra. </w:t>
      </w:r>
    </w:p>
    <w:p w14:paraId="0A3A1239" w14:textId="77777777" w:rsidR="004A0AF6" w:rsidRPr="003F3826" w:rsidRDefault="004A0AF6" w:rsidP="004A0AF6">
      <w:pPr>
        <w:ind w:left="709"/>
        <w:jc w:val="both"/>
        <w:rPr>
          <w:rFonts w:ascii="Calibri" w:hAnsi="Calibri" w:cs="Calibri"/>
          <w:sz w:val="22"/>
          <w:szCs w:val="22"/>
        </w:rPr>
      </w:pPr>
    </w:p>
    <w:p w14:paraId="70D9CB7A" w14:textId="485BDFC4"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 xml:space="preserve">Vásárcsarnok </w:t>
      </w:r>
      <w:r w:rsidRPr="003F3826">
        <w:rPr>
          <w:rFonts w:ascii="Calibri" w:hAnsi="Calibri" w:cs="Calibri"/>
          <w:sz w:val="22"/>
          <w:szCs w:val="22"/>
        </w:rPr>
        <w:t xml:space="preserve">a dologi kiadások </w:t>
      </w:r>
      <w:r w:rsidR="00A61D07" w:rsidRPr="003F3826">
        <w:rPr>
          <w:rFonts w:ascii="Calibri" w:hAnsi="Calibri" w:cs="Calibri"/>
          <w:sz w:val="22"/>
          <w:szCs w:val="22"/>
        </w:rPr>
        <w:t>13.978</w:t>
      </w:r>
      <w:r w:rsidRPr="003F3826">
        <w:rPr>
          <w:rFonts w:ascii="Calibri" w:hAnsi="Calibri" w:cs="Calibri"/>
          <w:sz w:val="22"/>
          <w:szCs w:val="22"/>
        </w:rPr>
        <w:t xml:space="preserve"> eFt-al történő csökkentése mellett emeli a beruházások előirányzatát a számviteli szabályok szerinti elszámolási helynek megfelelően</w:t>
      </w:r>
      <w:r w:rsidR="00A61D07" w:rsidRPr="003F3826">
        <w:rPr>
          <w:rFonts w:ascii="Calibri" w:hAnsi="Calibri" w:cs="Calibri"/>
          <w:sz w:val="22"/>
          <w:szCs w:val="22"/>
        </w:rPr>
        <w:t xml:space="preserve"> az alábbi beszerzésekkel kapcsolatban: klimatizálási munkálatai, kültéri kamera városi térfigyelő rendszerhez, kültéri pad, acéltárolók, bútorzat beszerzés. </w:t>
      </w:r>
    </w:p>
    <w:p w14:paraId="6E5FFF0E" w14:textId="77777777" w:rsidR="004A0AF6" w:rsidRPr="003F3826" w:rsidRDefault="004A0AF6" w:rsidP="004A0AF6">
      <w:pPr>
        <w:ind w:left="709"/>
        <w:jc w:val="both"/>
        <w:rPr>
          <w:rFonts w:ascii="Calibri" w:hAnsi="Calibri" w:cs="Calibri"/>
          <w:sz w:val="22"/>
          <w:szCs w:val="22"/>
        </w:rPr>
      </w:pPr>
    </w:p>
    <w:p w14:paraId="6BEB15BA" w14:textId="45CBB817" w:rsidR="005E56A9" w:rsidRPr="003F3826" w:rsidRDefault="005E56A9"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Szombathelyi Parkfenntartó Intézmény</w:t>
      </w:r>
      <w:r w:rsidRPr="003F3826">
        <w:rPr>
          <w:rFonts w:ascii="Calibri" w:hAnsi="Calibri" w:cs="Calibri"/>
          <w:sz w:val="22"/>
          <w:szCs w:val="22"/>
        </w:rPr>
        <w:t xml:space="preserve"> vonatkozásában, az Államháztartásról szóló 2011. évi CXCV. törvény II. fejezet 9/A. alcímben meghatározottak szerint az önkormányzati tulajdonú gazdasági társaság önkormányzati feladatellátásának költségvetési szerv által történő átvételével megtörtént. Az Áht. 11/B. § (1) alapján a társaság legkésőbb a feladat átvételének időpontját megelőzően átutalja valamennyi pénzforgalmi számláján lévő pénzeszközét. A megszűnő intézmény által a fenntartó önkormányzat részére átutalt 14.416 eFt összeget „Részesedések megszűnéséhez kapcsolódó bevételek” címén kellett állományba venni, és ezt az év közbeni dologi kiadások fedezetére kívánja fordítani. Ennek megfelelően kerültek az előirányzatok beemelésre. </w:t>
      </w:r>
    </w:p>
    <w:p w14:paraId="7F8B19BD" w14:textId="29511A1A" w:rsidR="005E56A9" w:rsidRPr="003F3826" w:rsidRDefault="005E56A9" w:rsidP="004A0AF6">
      <w:pPr>
        <w:ind w:left="709"/>
        <w:jc w:val="both"/>
        <w:rPr>
          <w:rFonts w:ascii="Calibri" w:hAnsi="Calibri" w:cs="Calibri"/>
          <w:sz w:val="22"/>
          <w:szCs w:val="22"/>
        </w:rPr>
      </w:pPr>
      <w:r w:rsidRPr="003F3826">
        <w:rPr>
          <w:rFonts w:ascii="Calibri" w:hAnsi="Calibri" w:cs="Calibri"/>
          <w:sz w:val="22"/>
          <w:szCs w:val="22"/>
        </w:rPr>
        <w:t xml:space="preserve">A könyvvezetési szabályoknak megfelelően 1.000 eFt került átcsoportosításra a dologi kiadások előirányzatáról a beruházási kiadások előirányzatára, mivel például itt kell elszámolni a parkfenntartó eszközök beszerzését. </w:t>
      </w:r>
    </w:p>
    <w:p w14:paraId="041063F8" w14:textId="77777777" w:rsidR="005E56A9" w:rsidRPr="003F3826" w:rsidRDefault="005E56A9" w:rsidP="004A0AF6">
      <w:pPr>
        <w:ind w:left="709"/>
        <w:jc w:val="both"/>
        <w:rPr>
          <w:rFonts w:ascii="Calibri" w:hAnsi="Calibri" w:cs="Calibri"/>
          <w:sz w:val="22"/>
          <w:szCs w:val="22"/>
        </w:rPr>
      </w:pPr>
    </w:p>
    <w:p w14:paraId="2B6436A5" w14:textId="73397D5D" w:rsidR="004A0AF6" w:rsidRPr="003F3826" w:rsidRDefault="004A0AF6" w:rsidP="004A0AF6">
      <w:pPr>
        <w:ind w:left="720"/>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Polgármesteri Hivatal</w:t>
      </w:r>
      <w:r w:rsidRPr="003F3826">
        <w:rPr>
          <w:rFonts w:ascii="Calibri" w:hAnsi="Calibri" w:cs="Calibri"/>
          <w:sz w:val="22"/>
          <w:szCs w:val="22"/>
        </w:rPr>
        <w:t xml:space="preserve"> „Működési célú támogatások államháztartáson belülről” bevételi előirányzat összege 64.645 eFt-al növekedett, mely </w:t>
      </w:r>
      <w:r w:rsidR="00083ECD" w:rsidRPr="003F3826">
        <w:rPr>
          <w:rFonts w:ascii="Calibri" w:hAnsi="Calibri" w:cs="Calibri"/>
          <w:sz w:val="22"/>
          <w:szCs w:val="22"/>
        </w:rPr>
        <w:t xml:space="preserve">egyrészt </w:t>
      </w:r>
      <w:r w:rsidRPr="003F3826">
        <w:rPr>
          <w:rFonts w:ascii="Calibri" w:hAnsi="Calibri" w:cs="Calibri"/>
          <w:sz w:val="22"/>
          <w:szCs w:val="22"/>
        </w:rPr>
        <w:t xml:space="preserve">a 2026. évi Országgyűlési képviselő választások normatív támogatásának összegéből keletkezik (63.835 e Ft) másrészt pedig a mezőőri szolgálat működéséhez kapott támogatás összegéből (810 eFt). </w:t>
      </w:r>
      <w:r w:rsidR="00083ECD" w:rsidRPr="003F3826">
        <w:rPr>
          <w:rFonts w:ascii="Calibri" w:hAnsi="Calibri" w:cs="Calibri"/>
          <w:sz w:val="22"/>
          <w:szCs w:val="22"/>
        </w:rPr>
        <w:t>Ezek a</w:t>
      </w:r>
      <w:r w:rsidRPr="003F3826">
        <w:rPr>
          <w:rFonts w:ascii="Calibri" w:hAnsi="Calibri" w:cs="Calibri"/>
          <w:sz w:val="22"/>
          <w:szCs w:val="22"/>
        </w:rPr>
        <w:t xml:space="preserve"> bevételi többletek a támogatások elszámolási rendjének megfelelő kiadási előirányzatokra kerültek beemelésre.  </w:t>
      </w:r>
      <w:r w:rsidR="00083ECD" w:rsidRPr="003F3826">
        <w:rPr>
          <w:rFonts w:ascii="Calibri" w:hAnsi="Calibri" w:cs="Calibri"/>
          <w:sz w:val="22"/>
          <w:szCs w:val="22"/>
        </w:rPr>
        <w:t>A m</w:t>
      </w:r>
      <w:r w:rsidRPr="003F3826">
        <w:rPr>
          <w:rFonts w:ascii="Calibri" w:hAnsi="Calibri" w:cs="Calibri"/>
          <w:sz w:val="22"/>
          <w:szCs w:val="22"/>
        </w:rPr>
        <w:t xml:space="preserve">űködési célú </w:t>
      </w:r>
      <w:r w:rsidR="00083ECD" w:rsidRPr="003F3826">
        <w:rPr>
          <w:rFonts w:ascii="Calibri" w:hAnsi="Calibri" w:cs="Calibri"/>
          <w:sz w:val="22"/>
          <w:szCs w:val="22"/>
        </w:rPr>
        <w:t>átvett pénzeszközök</w:t>
      </w:r>
      <w:r w:rsidRPr="003F3826">
        <w:rPr>
          <w:rFonts w:ascii="Calibri" w:hAnsi="Calibri" w:cs="Calibri"/>
          <w:sz w:val="22"/>
          <w:szCs w:val="22"/>
        </w:rPr>
        <w:t xml:space="preserve"> előirányzatán</w:t>
      </w:r>
      <w:r w:rsidR="00083ECD" w:rsidRPr="003F3826">
        <w:rPr>
          <w:rFonts w:ascii="Calibri" w:hAnsi="Calibri" w:cs="Calibri"/>
          <w:sz w:val="22"/>
          <w:szCs w:val="22"/>
        </w:rPr>
        <w:t xml:space="preserve"> pedig</w:t>
      </w:r>
      <w:r w:rsidRPr="003F3826">
        <w:rPr>
          <w:rFonts w:ascii="Calibri" w:hAnsi="Calibri" w:cs="Calibri"/>
          <w:sz w:val="22"/>
          <w:szCs w:val="22"/>
        </w:rPr>
        <w:t xml:space="preserve"> 1.000 e Ft többletbevétel realizálódott, mely</w:t>
      </w:r>
      <w:r w:rsidR="00083ECD" w:rsidRPr="003F3826">
        <w:rPr>
          <w:rFonts w:ascii="Calibri" w:hAnsi="Calibri" w:cs="Calibri"/>
          <w:sz w:val="22"/>
          <w:szCs w:val="22"/>
        </w:rPr>
        <w:t xml:space="preserve"> a pénzeszköz átvételéről szóló</w:t>
      </w:r>
      <w:r w:rsidRPr="003F3826">
        <w:rPr>
          <w:rFonts w:ascii="Calibri" w:hAnsi="Calibri" w:cs="Calibri"/>
          <w:sz w:val="22"/>
          <w:szCs w:val="22"/>
        </w:rPr>
        <w:t xml:space="preserve"> a támogatási szerződésben foglaltak szerint </w:t>
      </w:r>
      <w:r w:rsidR="00083ECD" w:rsidRPr="003F3826">
        <w:rPr>
          <w:rFonts w:ascii="Calibri" w:hAnsi="Calibri" w:cs="Calibri"/>
          <w:sz w:val="22"/>
          <w:szCs w:val="22"/>
        </w:rPr>
        <w:t xml:space="preserve">a </w:t>
      </w:r>
      <w:r w:rsidRPr="003F3826">
        <w:rPr>
          <w:rFonts w:ascii="Calibri" w:hAnsi="Calibri" w:cs="Calibri"/>
          <w:sz w:val="22"/>
          <w:szCs w:val="22"/>
        </w:rPr>
        <w:t>dologi kiadások</w:t>
      </w:r>
      <w:r w:rsidR="00083ECD" w:rsidRPr="003F3826">
        <w:rPr>
          <w:rFonts w:ascii="Calibri" w:hAnsi="Calibri" w:cs="Calibri"/>
          <w:sz w:val="22"/>
          <w:szCs w:val="22"/>
        </w:rPr>
        <w:t xml:space="preserve"> előirányzatán kerül </w:t>
      </w:r>
      <w:r w:rsidRPr="003F3826">
        <w:rPr>
          <w:rFonts w:ascii="Calibri" w:hAnsi="Calibri" w:cs="Calibri"/>
          <w:sz w:val="22"/>
          <w:szCs w:val="22"/>
        </w:rPr>
        <w:t>felhasznál</w:t>
      </w:r>
      <w:r w:rsidR="00083ECD" w:rsidRPr="003F3826">
        <w:rPr>
          <w:rFonts w:ascii="Calibri" w:hAnsi="Calibri" w:cs="Calibri"/>
          <w:sz w:val="22"/>
          <w:szCs w:val="22"/>
        </w:rPr>
        <w:t>ásra.</w:t>
      </w:r>
    </w:p>
    <w:p w14:paraId="47738707" w14:textId="77777777" w:rsidR="00FC4CAB" w:rsidRPr="003F3826" w:rsidRDefault="00FC4CAB" w:rsidP="00FC4CAB">
      <w:pPr>
        <w:jc w:val="both"/>
        <w:rPr>
          <w:rFonts w:ascii="Calibri" w:hAnsi="Calibri" w:cs="Calibri"/>
          <w:sz w:val="22"/>
          <w:szCs w:val="22"/>
        </w:rPr>
      </w:pPr>
    </w:p>
    <w:p w14:paraId="77A91CA7" w14:textId="77777777" w:rsidR="00500B0C" w:rsidRPr="003F3826" w:rsidRDefault="00500B0C" w:rsidP="009003C4">
      <w:pPr>
        <w:ind w:left="426" w:hanging="284"/>
        <w:jc w:val="both"/>
        <w:rPr>
          <w:rFonts w:ascii="Calibri" w:hAnsi="Calibri" w:cs="Calibri"/>
          <w:b/>
          <w:bCs/>
          <w:i/>
          <w:iCs/>
          <w:sz w:val="22"/>
          <w:szCs w:val="22"/>
          <w:u w:val="single"/>
        </w:rPr>
      </w:pPr>
      <w:r w:rsidRPr="003F3826">
        <w:rPr>
          <w:rFonts w:ascii="Calibri" w:hAnsi="Calibri" w:cs="Calibri"/>
          <w:sz w:val="22"/>
          <w:szCs w:val="22"/>
        </w:rPr>
        <w:t xml:space="preserve">     </w:t>
      </w:r>
      <w:r w:rsidRPr="003F3826">
        <w:rPr>
          <w:rFonts w:ascii="Calibri" w:hAnsi="Calibri" w:cs="Calibri"/>
          <w:b/>
          <w:bCs/>
          <w:i/>
          <w:iCs/>
          <w:sz w:val="22"/>
          <w:szCs w:val="22"/>
        </w:rPr>
        <w:t>b)</w:t>
      </w:r>
      <w:r w:rsidR="00BF5DCF" w:rsidRPr="003F3826">
        <w:rPr>
          <w:rFonts w:ascii="Calibri" w:hAnsi="Calibri" w:cs="Calibri"/>
          <w:b/>
          <w:bCs/>
          <w:i/>
          <w:iCs/>
          <w:sz w:val="22"/>
          <w:szCs w:val="22"/>
        </w:rPr>
        <w:t xml:space="preserve"> </w:t>
      </w:r>
      <w:r w:rsidR="009003C4" w:rsidRPr="003F3826">
        <w:rPr>
          <w:rFonts w:ascii="Calibri" w:hAnsi="Calibri" w:cs="Calibri"/>
          <w:b/>
          <w:bCs/>
          <w:i/>
          <w:iCs/>
          <w:sz w:val="22"/>
          <w:szCs w:val="22"/>
        </w:rPr>
        <w:t xml:space="preserve"> </w:t>
      </w:r>
      <w:r w:rsidRPr="003F3826">
        <w:rPr>
          <w:rFonts w:ascii="Calibri" w:hAnsi="Calibri" w:cs="Calibri"/>
          <w:b/>
          <w:bCs/>
          <w:i/>
          <w:iCs/>
          <w:sz w:val="22"/>
          <w:szCs w:val="22"/>
          <w:u w:val="single"/>
        </w:rPr>
        <w:t>egyenleg: 0</w:t>
      </w:r>
      <w:r w:rsidRPr="003F3826">
        <w:rPr>
          <w:rFonts w:ascii="Calibri" w:hAnsi="Calibri" w:cs="Calibri"/>
          <w:b/>
          <w:bCs/>
          <w:i/>
          <w:iCs/>
          <w:color w:val="FF0000"/>
          <w:sz w:val="22"/>
          <w:szCs w:val="22"/>
          <w:u w:val="single"/>
        </w:rPr>
        <w:t xml:space="preserve"> </w:t>
      </w:r>
      <w:r w:rsidRPr="003F3826">
        <w:rPr>
          <w:rFonts w:ascii="Calibri" w:hAnsi="Calibri" w:cs="Calibri"/>
          <w:b/>
          <w:bCs/>
          <w:i/>
          <w:iCs/>
          <w:sz w:val="22"/>
          <w:szCs w:val="22"/>
          <w:u w:val="single"/>
        </w:rPr>
        <w:t>eFt</w:t>
      </w:r>
    </w:p>
    <w:p w14:paraId="2DBD2935" w14:textId="77777777" w:rsidR="00500B0C" w:rsidRDefault="00500B0C" w:rsidP="00500B0C">
      <w:pPr>
        <w:jc w:val="both"/>
        <w:rPr>
          <w:rFonts w:ascii="Calibri" w:hAnsi="Calibri" w:cs="Calibri"/>
          <w:sz w:val="22"/>
          <w:szCs w:val="22"/>
        </w:rPr>
      </w:pPr>
    </w:p>
    <w:p w14:paraId="36ABB769" w14:textId="781745D1" w:rsidR="002817C1" w:rsidRDefault="00500B0C" w:rsidP="00B26409">
      <w:pPr>
        <w:numPr>
          <w:ilvl w:val="0"/>
          <w:numId w:val="5"/>
        </w:numPr>
        <w:ind w:left="0"/>
        <w:jc w:val="both"/>
        <w:rPr>
          <w:rFonts w:ascii="Calibri" w:hAnsi="Calibri" w:cs="Calibri"/>
          <w:sz w:val="22"/>
          <w:szCs w:val="22"/>
        </w:rPr>
      </w:pPr>
      <w:r w:rsidRPr="003F3826">
        <w:rPr>
          <w:rFonts w:ascii="Calibri" w:hAnsi="Calibri" w:cs="Calibri"/>
          <w:b/>
          <w:i/>
          <w:sz w:val="22"/>
          <w:szCs w:val="22"/>
        </w:rPr>
        <w:t>A</w:t>
      </w:r>
      <w:r w:rsidRPr="003F3826">
        <w:rPr>
          <w:rFonts w:ascii="Calibri" w:hAnsi="Calibri" w:cs="Calibri"/>
          <w:sz w:val="22"/>
          <w:szCs w:val="22"/>
        </w:rPr>
        <w:t xml:space="preserve"> </w:t>
      </w:r>
      <w:r w:rsidRPr="003F3826">
        <w:rPr>
          <w:rFonts w:ascii="Calibri" w:hAnsi="Calibri" w:cs="Calibri"/>
          <w:b/>
          <w:i/>
          <w:sz w:val="22"/>
          <w:szCs w:val="22"/>
          <w:u w:val="single"/>
        </w:rPr>
        <w:t>működési és felhalmozási célú államháztartáson belülről kapott támogatások, a működési és felhalmozási célú átvett pénzeszközök bevételei</w:t>
      </w:r>
      <w:r w:rsidR="00E44176" w:rsidRPr="003F3826">
        <w:rPr>
          <w:rFonts w:ascii="Calibri" w:hAnsi="Calibri" w:cs="Calibri"/>
          <w:b/>
          <w:i/>
          <w:sz w:val="22"/>
          <w:szCs w:val="22"/>
          <w:u w:val="single"/>
        </w:rPr>
        <w:t>, valamint a projektekhez kapcsolódó bevételi tételek</w:t>
      </w:r>
      <w:r w:rsidRPr="003F3826">
        <w:rPr>
          <w:rFonts w:ascii="Calibri" w:hAnsi="Calibri" w:cs="Calibri"/>
          <w:sz w:val="22"/>
          <w:szCs w:val="22"/>
        </w:rPr>
        <w:t xml:space="preserve"> jellegéből adódóan meghatározott célú kiadások teljesítésének fedezetéül szolgálnak. A működési célú </w:t>
      </w:r>
      <w:r w:rsidR="00BF642D" w:rsidRPr="003F3826">
        <w:rPr>
          <w:rFonts w:ascii="Calibri" w:hAnsi="Calibri" w:cs="Calibri"/>
          <w:sz w:val="22"/>
          <w:szCs w:val="22"/>
        </w:rPr>
        <w:t xml:space="preserve">bevételi </w:t>
      </w:r>
      <w:r w:rsidRPr="003F3826">
        <w:rPr>
          <w:rFonts w:ascii="Calibri" w:hAnsi="Calibri" w:cs="Calibri"/>
          <w:sz w:val="22"/>
          <w:szCs w:val="22"/>
        </w:rPr>
        <w:t>előirányzat</w:t>
      </w:r>
      <w:r w:rsidR="0059257D">
        <w:rPr>
          <w:rFonts w:ascii="Calibri" w:hAnsi="Calibri" w:cs="Calibri"/>
          <w:sz w:val="22"/>
          <w:szCs w:val="22"/>
        </w:rPr>
        <w:t xml:space="preserve"> 7.480 e</w:t>
      </w:r>
      <w:r w:rsidRPr="003F3826">
        <w:rPr>
          <w:rFonts w:ascii="Calibri" w:hAnsi="Calibri" w:cs="Calibri"/>
          <w:sz w:val="22"/>
          <w:szCs w:val="22"/>
        </w:rPr>
        <w:t>Ft</w:t>
      </w:r>
      <w:r w:rsidR="0059257D">
        <w:rPr>
          <w:rFonts w:ascii="Calibri" w:hAnsi="Calibri" w:cs="Calibri"/>
          <w:sz w:val="22"/>
          <w:szCs w:val="22"/>
        </w:rPr>
        <w:t>, a felhalmozási célú előirányzat 100.000 eFt és a projektekhez kapcsolódó tételek előirányzata 182 eFt</w:t>
      </w:r>
      <w:r w:rsidRPr="003F3826">
        <w:rPr>
          <w:rFonts w:ascii="Calibri" w:hAnsi="Calibri" w:cs="Calibri"/>
          <w:sz w:val="22"/>
          <w:szCs w:val="22"/>
        </w:rPr>
        <w:t xml:space="preserve"> összeggel növekedett</w:t>
      </w:r>
      <w:r w:rsidR="008C0885" w:rsidRPr="003F3826">
        <w:rPr>
          <w:rFonts w:ascii="Calibri" w:hAnsi="Calibri" w:cs="Calibri"/>
          <w:sz w:val="22"/>
          <w:szCs w:val="22"/>
        </w:rPr>
        <w:t>.</w:t>
      </w:r>
    </w:p>
    <w:p w14:paraId="3B4069EE" w14:textId="77777777" w:rsidR="003114DC" w:rsidRPr="003F3826" w:rsidRDefault="003114DC" w:rsidP="003114DC">
      <w:pPr>
        <w:jc w:val="both"/>
        <w:rPr>
          <w:rFonts w:ascii="Calibri" w:hAnsi="Calibri" w:cs="Calibri"/>
          <w:sz w:val="22"/>
          <w:szCs w:val="22"/>
        </w:rPr>
      </w:pPr>
    </w:p>
    <w:p w14:paraId="50CF0E56" w14:textId="25C8131E" w:rsidR="007826E6" w:rsidRDefault="007826E6" w:rsidP="007826E6">
      <w:pPr>
        <w:pStyle w:val="Listaszerbekezds"/>
        <w:numPr>
          <w:ilvl w:val="0"/>
          <w:numId w:val="17"/>
        </w:numPr>
        <w:jc w:val="both"/>
        <w:rPr>
          <w:rFonts w:ascii="Calibri" w:hAnsi="Calibri" w:cs="Calibri"/>
          <w:sz w:val="22"/>
          <w:szCs w:val="22"/>
        </w:rPr>
      </w:pPr>
      <w:r w:rsidRPr="003F3826">
        <w:rPr>
          <w:rFonts w:ascii="Calibri" w:hAnsi="Calibri" w:cs="Calibri"/>
          <w:sz w:val="22"/>
          <w:szCs w:val="22"/>
        </w:rPr>
        <w:t>AZ OTP Bank Nyrt. 100.000 eFt összegű támogatást nyújt Szombathelyen az azbesztveszély helyzettel kapcsolatban felmerülő kiadások finanszírozásához. Ez alapján a felhalmozási bevételek és kiadások közé az előirányzat</w:t>
      </w:r>
      <w:r w:rsidR="0059257D">
        <w:rPr>
          <w:rFonts w:ascii="Calibri" w:hAnsi="Calibri" w:cs="Calibri"/>
          <w:sz w:val="22"/>
          <w:szCs w:val="22"/>
        </w:rPr>
        <w:t>ok</w:t>
      </w:r>
      <w:r w:rsidRPr="003F3826">
        <w:rPr>
          <w:rFonts w:ascii="Calibri" w:hAnsi="Calibri" w:cs="Calibri"/>
          <w:sz w:val="22"/>
          <w:szCs w:val="22"/>
        </w:rPr>
        <w:t xml:space="preserve"> beemelésre került. </w:t>
      </w:r>
    </w:p>
    <w:p w14:paraId="623CE84D" w14:textId="77777777" w:rsidR="003114DC" w:rsidRPr="003F3826" w:rsidRDefault="003114DC" w:rsidP="003114DC">
      <w:pPr>
        <w:pStyle w:val="Listaszerbekezds"/>
        <w:ind w:left="720"/>
        <w:jc w:val="both"/>
        <w:rPr>
          <w:rFonts w:ascii="Calibri" w:hAnsi="Calibri" w:cs="Calibri"/>
          <w:sz w:val="22"/>
          <w:szCs w:val="22"/>
        </w:rPr>
      </w:pPr>
    </w:p>
    <w:p w14:paraId="11EBBFD1" w14:textId="6988EC5F" w:rsidR="008C0885" w:rsidRDefault="008C0885" w:rsidP="00280D4F">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Az iSi Automotive Hungary Kft. </w:t>
      </w:r>
      <w:r w:rsidR="00280D4F" w:rsidRPr="003F3826">
        <w:rPr>
          <w:rFonts w:ascii="Calibri" w:hAnsi="Calibri" w:cs="Calibri"/>
          <w:bCs/>
          <w:iCs/>
          <w:sz w:val="22"/>
          <w:szCs w:val="22"/>
        </w:rPr>
        <w:t xml:space="preserve">4.513 </w:t>
      </w:r>
      <w:r w:rsidRPr="003F3826">
        <w:rPr>
          <w:rFonts w:ascii="Calibri" w:hAnsi="Calibri" w:cs="Calibri"/>
          <w:bCs/>
          <w:iCs/>
          <w:sz w:val="22"/>
          <w:szCs w:val="22"/>
        </w:rPr>
        <w:t>eFt összegű támogatást nyújtott Önkormányzatunk számára. A bevétel felhasználása két kulturális tételen történik: Savaria Karnevál megrendezése (</w:t>
      </w:r>
      <w:r w:rsidR="00280D4F" w:rsidRPr="003F3826">
        <w:rPr>
          <w:rFonts w:ascii="Calibri" w:hAnsi="Calibri" w:cs="Calibri"/>
          <w:bCs/>
          <w:iCs/>
          <w:sz w:val="22"/>
          <w:szCs w:val="22"/>
        </w:rPr>
        <w:t>2.257</w:t>
      </w:r>
      <w:r w:rsidRPr="003F3826">
        <w:rPr>
          <w:rFonts w:ascii="Calibri" w:hAnsi="Calibri" w:cs="Calibri"/>
          <w:bCs/>
          <w:iCs/>
          <w:sz w:val="22"/>
          <w:szCs w:val="22"/>
        </w:rPr>
        <w:t xml:space="preserve"> eFt) és a vásárok, rendezvények megrendezése – adventi vásár (</w:t>
      </w:r>
      <w:r w:rsidR="00280D4F" w:rsidRPr="003F3826">
        <w:rPr>
          <w:rFonts w:ascii="Calibri" w:hAnsi="Calibri" w:cs="Calibri"/>
          <w:bCs/>
          <w:iCs/>
          <w:sz w:val="22"/>
          <w:szCs w:val="22"/>
        </w:rPr>
        <w:t xml:space="preserve">2.256 </w:t>
      </w:r>
      <w:r w:rsidRPr="003F3826">
        <w:rPr>
          <w:rFonts w:ascii="Calibri" w:hAnsi="Calibri" w:cs="Calibri"/>
          <w:bCs/>
          <w:iCs/>
          <w:sz w:val="22"/>
          <w:szCs w:val="22"/>
        </w:rPr>
        <w:t xml:space="preserve">eFt). </w:t>
      </w:r>
    </w:p>
    <w:p w14:paraId="4FA58690" w14:textId="77777777" w:rsidR="003114DC" w:rsidRPr="003114DC" w:rsidRDefault="003114DC" w:rsidP="003114DC">
      <w:pPr>
        <w:pStyle w:val="Listaszerbekezds"/>
        <w:rPr>
          <w:rFonts w:ascii="Calibri" w:hAnsi="Calibri" w:cs="Calibri"/>
          <w:bCs/>
          <w:iCs/>
          <w:sz w:val="22"/>
          <w:szCs w:val="22"/>
        </w:rPr>
      </w:pPr>
    </w:p>
    <w:p w14:paraId="4807005B" w14:textId="77777777" w:rsidR="003114DC" w:rsidRDefault="003114DC" w:rsidP="003114DC">
      <w:pPr>
        <w:pStyle w:val="Listaszerbekezds"/>
        <w:ind w:left="720"/>
        <w:jc w:val="both"/>
        <w:rPr>
          <w:rFonts w:ascii="Calibri" w:hAnsi="Calibri" w:cs="Calibri"/>
          <w:bCs/>
          <w:iCs/>
          <w:sz w:val="22"/>
          <w:szCs w:val="22"/>
        </w:rPr>
      </w:pPr>
    </w:p>
    <w:p w14:paraId="3A6ECC85" w14:textId="77777777" w:rsidR="003114DC" w:rsidRDefault="003114DC" w:rsidP="003114DC">
      <w:pPr>
        <w:pStyle w:val="Listaszerbekezds"/>
        <w:ind w:left="720"/>
        <w:jc w:val="both"/>
        <w:rPr>
          <w:rFonts w:ascii="Calibri" w:hAnsi="Calibri" w:cs="Calibri"/>
          <w:bCs/>
          <w:iCs/>
          <w:sz w:val="22"/>
          <w:szCs w:val="22"/>
        </w:rPr>
      </w:pPr>
    </w:p>
    <w:p w14:paraId="36AFD3E9" w14:textId="77777777" w:rsidR="003114DC" w:rsidRPr="003F3826" w:rsidRDefault="003114DC" w:rsidP="003114DC">
      <w:pPr>
        <w:pStyle w:val="Listaszerbekezds"/>
        <w:ind w:left="720"/>
        <w:jc w:val="both"/>
        <w:rPr>
          <w:rFonts w:ascii="Calibri" w:hAnsi="Calibri" w:cs="Calibri"/>
          <w:bCs/>
          <w:iCs/>
          <w:sz w:val="22"/>
          <w:szCs w:val="22"/>
        </w:rPr>
      </w:pPr>
    </w:p>
    <w:p w14:paraId="21440520" w14:textId="3A026609" w:rsidR="004C1970" w:rsidRDefault="006412AA" w:rsidP="006412AA">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Az </w:t>
      </w:r>
      <w:r w:rsidR="004C1970" w:rsidRPr="003F3826">
        <w:rPr>
          <w:rFonts w:ascii="Calibri" w:hAnsi="Calibri" w:cs="Calibri"/>
          <w:bCs/>
          <w:iCs/>
          <w:sz w:val="22"/>
          <w:szCs w:val="22"/>
        </w:rPr>
        <w:t xml:space="preserve">Interreg CE Program - Green LaMiS projekt </w:t>
      </w:r>
      <w:r w:rsidRPr="003F3826">
        <w:rPr>
          <w:rFonts w:ascii="Calibri" w:hAnsi="Calibri" w:cs="Calibri"/>
          <w:bCs/>
          <w:iCs/>
          <w:sz w:val="22"/>
          <w:szCs w:val="22"/>
        </w:rPr>
        <w:t xml:space="preserve">céljainak elérése érdekében, szociális szolgáltatásokhoz fűződő közlekedés zöldítése és fenntarthatóbbá tételéhez kapcsolódó beruházások kerülnek megvalósításra. Tekintettel arra, hogy a projekben rendelkezésre álló fedezet részben fedezi csak a projekt céljainak elérését, ezért pénzeszköz átadás-átvételi megállapodás alapján a FÉHE Nkft. vállalta, hogy 2.313 eFt összeget bocsát Önkormányzatunk részére. A pénzeszköz átadás megtörtént. A megállapodás alapján mind a bevételi, mind pedig a kiadási előirányzatok rendezésre kerültek. </w:t>
      </w:r>
    </w:p>
    <w:p w14:paraId="19C97C40" w14:textId="77777777" w:rsidR="003114DC" w:rsidRPr="003F3826" w:rsidRDefault="003114DC" w:rsidP="003114DC">
      <w:pPr>
        <w:pStyle w:val="Listaszerbekezds"/>
        <w:ind w:left="720"/>
        <w:jc w:val="both"/>
        <w:rPr>
          <w:rFonts w:ascii="Calibri" w:hAnsi="Calibri" w:cs="Calibri"/>
          <w:bCs/>
          <w:iCs/>
          <w:sz w:val="22"/>
          <w:szCs w:val="22"/>
        </w:rPr>
      </w:pPr>
    </w:p>
    <w:p w14:paraId="55B6F96D" w14:textId="091135F3" w:rsidR="004C1970" w:rsidRDefault="004C1970" w:rsidP="004C1970">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 „Támogatások elszámolása államháztartáson kívülről” előirányzat többlete önkormányzatunk bizottsági döntései alapján, ágazati kiadásokhoz kapcsolódó előirányzatokból finanszírozott tételek, támogatási szerződések alapján történő elszámolásából (visszafizetéséből) adódtak. A visszafizetésre kerülő támogatások többletbevételéből, mely </w:t>
      </w:r>
      <w:r w:rsidR="0048117E" w:rsidRPr="003F3826">
        <w:rPr>
          <w:rFonts w:ascii="Calibri" w:hAnsi="Calibri" w:cs="Calibri"/>
          <w:bCs/>
          <w:iCs/>
          <w:sz w:val="22"/>
          <w:szCs w:val="22"/>
        </w:rPr>
        <w:t>654</w:t>
      </w:r>
      <w:r w:rsidRPr="003F3826">
        <w:rPr>
          <w:rFonts w:ascii="Calibri" w:hAnsi="Calibri" w:cs="Calibri"/>
          <w:bCs/>
          <w:iCs/>
          <w:sz w:val="22"/>
          <w:szCs w:val="22"/>
        </w:rPr>
        <w:t xml:space="preserve"> eFt megemelésre került az a kiadási előirányzat</w:t>
      </w:r>
      <w:r w:rsidR="00340EB9">
        <w:rPr>
          <w:rFonts w:ascii="Calibri" w:hAnsi="Calibri" w:cs="Calibri"/>
          <w:bCs/>
          <w:iCs/>
          <w:sz w:val="22"/>
          <w:szCs w:val="22"/>
        </w:rPr>
        <w:t>,</w:t>
      </w:r>
      <w:r w:rsidRPr="003F3826">
        <w:rPr>
          <w:rFonts w:ascii="Calibri" w:hAnsi="Calibri" w:cs="Calibri"/>
          <w:bCs/>
          <w:iCs/>
          <w:sz w:val="22"/>
          <w:szCs w:val="22"/>
        </w:rPr>
        <w:t xml:space="preserve"> mely fedezetet biztosított a támogatás nyújtására. Jelen esetben a „Kulturális és Civil Alap” előirányzata.</w:t>
      </w:r>
    </w:p>
    <w:p w14:paraId="27651C1C" w14:textId="77777777" w:rsidR="003114DC" w:rsidRPr="003114DC" w:rsidRDefault="003114DC" w:rsidP="003114DC">
      <w:pPr>
        <w:pStyle w:val="Listaszerbekezds"/>
        <w:rPr>
          <w:rFonts w:ascii="Calibri" w:hAnsi="Calibri" w:cs="Calibri"/>
          <w:bCs/>
          <w:iCs/>
          <w:sz w:val="22"/>
          <w:szCs w:val="22"/>
        </w:rPr>
      </w:pPr>
    </w:p>
    <w:p w14:paraId="3594E3A6" w14:textId="1FC47787" w:rsidR="004C1970" w:rsidRPr="003F3826" w:rsidRDefault="0033212B" w:rsidP="00F739E4">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A 141/2024.(V.30.) kgy. sz. határozatban foglaltak szerint a Közgyűlés egyetértett a NetZeroCities Tanulóvárosi projekt</w:t>
      </w:r>
      <w:r w:rsidR="00F739E4" w:rsidRPr="003F3826">
        <w:rPr>
          <w:rFonts w:ascii="Calibri" w:hAnsi="Calibri" w:cs="Calibri"/>
          <w:bCs/>
          <w:iCs/>
          <w:sz w:val="22"/>
          <w:szCs w:val="22"/>
        </w:rPr>
        <w:t xml:space="preserve"> </w:t>
      </w:r>
      <w:r w:rsidRPr="003F3826">
        <w:rPr>
          <w:rFonts w:ascii="Calibri" w:hAnsi="Calibri" w:cs="Calibri"/>
          <w:bCs/>
          <w:iCs/>
          <w:sz w:val="22"/>
          <w:szCs w:val="22"/>
        </w:rPr>
        <w:t xml:space="preserve">benyújtásával. A projekt pozitív elbírálásban részesült. Így jelen rendelet módosításban a porjekt bevételi és kiadási előirányzata beemelésre került </w:t>
      </w:r>
      <w:r w:rsidR="00F739E4" w:rsidRPr="003F3826">
        <w:rPr>
          <w:rFonts w:ascii="Calibri" w:hAnsi="Calibri" w:cs="Calibri"/>
          <w:bCs/>
          <w:iCs/>
          <w:sz w:val="22"/>
          <w:szCs w:val="22"/>
        </w:rPr>
        <w:t>182</w:t>
      </w:r>
      <w:r w:rsidRPr="003F3826">
        <w:rPr>
          <w:rFonts w:ascii="Calibri" w:hAnsi="Calibri" w:cs="Calibri"/>
          <w:bCs/>
          <w:iCs/>
          <w:sz w:val="22"/>
          <w:szCs w:val="22"/>
        </w:rPr>
        <w:t xml:space="preserve"> eFt összegben.</w:t>
      </w:r>
    </w:p>
    <w:p w14:paraId="30982C1C" w14:textId="77777777" w:rsidR="004C1970" w:rsidRPr="003F3826" w:rsidRDefault="004C1970" w:rsidP="002817C1">
      <w:pPr>
        <w:pStyle w:val="Listaszerbekezds"/>
        <w:ind w:left="720"/>
        <w:jc w:val="both"/>
        <w:rPr>
          <w:rFonts w:ascii="Calibri" w:hAnsi="Calibri" w:cs="Calibri"/>
          <w:b/>
          <w:i/>
          <w:sz w:val="22"/>
          <w:szCs w:val="22"/>
          <w:u w:val="single"/>
        </w:rPr>
      </w:pPr>
    </w:p>
    <w:p w14:paraId="46EE67DF" w14:textId="186C1AB9" w:rsidR="00500B0C" w:rsidRPr="003F3826" w:rsidRDefault="002817C1" w:rsidP="002817C1">
      <w:pPr>
        <w:pStyle w:val="Listaszerbekezds"/>
        <w:ind w:left="720"/>
        <w:jc w:val="both"/>
        <w:rPr>
          <w:rFonts w:ascii="Calibri" w:hAnsi="Calibri" w:cs="Calibri"/>
          <w:b/>
          <w:i/>
          <w:sz w:val="22"/>
          <w:szCs w:val="22"/>
          <w:u w:val="single"/>
        </w:rPr>
      </w:pPr>
      <w:r w:rsidRPr="003F3826">
        <w:rPr>
          <w:rFonts w:ascii="Calibri" w:hAnsi="Calibri" w:cs="Calibri"/>
          <w:sz w:val="22"/>
          <w:szCs w:val="22"/>
        </w:rPr>
        <w:t xml:space="preserve"> </w:t>
      </w:r>
      <w:r w:rsidR="004137CD" w:rsidRPr="003F3826">
        <w:rPr>
          <w:rFonts w:ascii="Calibri" w:hAnsi="Calibri" w:cs="Calibri"/>
          <w:b/>
          <w:i/>
          <w:sz w:val="22"/>
          <w:szCs w:val="22"/>
          <w:u w:val="single"/>
        </w:rPr>
        <w:t>c)</w:t>
      </w:r>
      <w:r w:rsidR="00500B0C" w:rsidRPr="003F3826">
        <w:rPr>
          <w:rFonts w:ascii="Calibri" w:hAnsi="Calibri" w:cs="Calibri"/>
          <w:b/>
          <w:i/>
          <w:sz w:val="22"/>
          <w:szCs w:val="22"/>
          <w:u w:val="single"/>
        </w:rPr>
        <w:t xml:space="preserve">egyenleg: </w:t>
      </w:r>
      <w:r w:rsidR="00641FCE" w:rsidRPr="003F3826">
        <w:rPr>
          <w:rFonts w:ascii="Calibri" w:hAnsi="Calibri" w:cs="Calibri"/>
          <w:b/>
          <w:i/>
          <w:sz w:val="22"/>
          <w:szCs w:val="22"/>
          <w:u w:val="single"/>
        </w:rPr>
        <w:t>0</w:t>
      </w:r>
      <w:r w:rsidR="00500B0C" w:rsidRPr="003F3826">
        <w:rPr>
          <w:rFonts w:ascii="Calibri" w:hAnsi="Calibri" w:cs="Calibri"/>
          <w:b/>
          <w:i/>
          <w:sz w:val="22"/>
          <w:szCs w:val="22"/>
          <w:u w:val="single"/>
        </w:rPr>
        <w:t xml:space="preserve"> eFt</w:t>
      </w:r>
    </w:p>
    <w:p w14:paraId="4313C25C" w14:textId="77777777" w:rsidR="004137CD" w:rsidRPr="003F3826" w:rsidRDefault="004137CD" w:rsidP="004137CD">
      <w:pPr>
        <w:ind w:left="720"/>
        <w:jc w:val="both"/>
        <w:rPr>
          <w:rFonts w:ascii="Calibri" w:hAnsi="Calibri" w:cs="Calibri"/>
          <w:b/>
          <w:bCs/>
          <w:i/>
          <w:iCs/>
          <w:sz w:val="22"/>
          <w:szCs w:val="22"/>
          <w:u w:val="single"/>
        </w:rPr>
      </w:pPr>
    </w:p>
    <w:p w14:paraId="242E53D2" w14:textId="42EE4AA9" w:rsidR="00552A86" w:rsidRPr="003F3826" w:rsidRDefault="00552A86" w:rsidP="00552A86">
      <w:pPr>
        <w:jc w:val="both"/>
        <w:rPr>
          <w:rFonts w:ascii="Calibri" w:hAnsi="Calibri" w:cs="Calibri"/>
          <w:sz w:val="22"/>
          <w:szCs w:val="22"/>
        </w:rPr>
      </w:pPr>
      <w:r w:rsidRPr="003F3826">
        <w:rPr>
          <w:rFonts w:ascii="Calibri" w:hAnsi="Calibri" w:cs="Calibri"/>
          <w:b/>
          <w:i/>
          <w:sz w:val="22"/>
          <w:szCs w:val="22"/>
        </w:rPr>
        <w:t>d) A</w:t>
      </w:r>
      <w:r w:rsidRPr="003F3826">
        <w:rPr>
          <w:rFonts w:ascii="Calibri" w:hAnsi="Calibri" w:cs="Calibri"/>
          <w:sz w:val="22"/>
          <w:szCs w:val="22"/>
        </w:rPr>
        <w:t xml:space="preserve"> </w:t>
      </w:r>
      <w:r w:rsidRPr="003F3826">
        <w:rPr>
          <w:rFonts w:ascii="Calibri" w:hAnsi="Calibri" w:cs="Calibri"/>
          <w:b/>
          <w:bCs/>
          <w:i/>
          <w:iCs/>
          <w:sz w:val="22"/>
          <w:szCs w:val="22"/>
          <w:u w:val="single"/>
        </w:rPr>
        <w:t>működéshez</w:t>
      </w:r>
      <w:r w:rsidR="0059257D">
        <w:rPr>
          <w:rFonts w:ascii="Calibri" w:hAnsi="Calibri" w:cs="Calibri"/>
          <w:b/>
          <w:bCs/>
          <w:i/>
          <w:iCs/>
          <w:sz w:val="22"/>
          <w:szCs w:val="22"/>
          <w:u w:val="single"/>
        </w:rPr>
        <w:t>, a felhalmozáshoz</w:t>
      </w:r>
      <w:r w:rsidRPr="003F3826">
        <w:rPr>
          <w:rFonts w:ascii="Calibri" w:hAnsi="Calibri" w:cs="Calibri"/>
          <w:b/>
          <w:bCs/>
          <w:i/>
          <w:iCs/>
          <w:sz w:val="22"/>
          <w:szCs w:val="22"/>
          <w:u w:val="single"/>
        </w:rPr>
        <w:t xml:space="preserve"> kapcsolódó többletbevételek, valamint a finanszírozási műveletek előirányzata</w:t>
      </w:r>
      <w:r w:rsidRPr="003F3826">
        <w:rPr>
          <w:rFonts w:ascii="Calibri" w:hAnsi="Calibri" w:cs="Calibri"/>
          <w:bCs/>
          <w:iCs/>
          <w:sz w:val="22"/>
          <w:szCs w:val="22"/>
        </w:rPr>
        <w:t xml:space="preserve"> </w:t>
      </w:r>
      <w:r w:rsidRPr="003F3826">
        <w:rPr>
          <w:rFonts w:ascii="Calibri" w:hAnsi="Calibri" w:cs="Calibri"/>
          <w:sz w:val="22"/>
          <w:szCs w:val="22"/>
        </w:rPr>
        <w:t xml:space="preserve">mindösszesen </w:t>
      </w:r>
      <w:r w:rsidR="0059257D">
        <w:rPr>
          <w:rFonts w:ascii="Calibri" w:hAnsi="Calibri" w:cs="Calibri"/>
          <w:sz w:val="22"/>
          <w:szCs w:val="22"/>
        </w:rPr>
        <w:t xml:space="preserve"> 5.391.258 </w:t>
      </w:r>
      <w:r w:rsidRPr="003F3826">
        <w:rPr>
          <w:rFonts w:ascii="Calibri" w:hAnsi="Calibri" w:cs="Calibri"/>
          <w:sz w:val="22"/>
          <w:szCs w:val="22"/>
        </w:rPr>
        <w:t xml:space="preserve">eFt összeggel növekedett. </w:t>
      </w:r>
    </w:p>
    <w:p w14:paraId="5E415CF1" w14:textId="77777777" w:rsidR="00500B0C" w:rsidRPr="003F3826" w:rsidRDefault="00500B0C" w:rsidP="00500B0C">
      <w:pPr>
        <w:ind w:left="360"/>
        <w:jc w:val="both"/>
        <w:rPr>
          <w:rFonts w:ascii="Calibri" w:hAnsi="Calibri" w:cs="Calibri"/>
          <w:sz w:val="22"/>
          <w:szCs w:val="22"/>
        </w:rPr>
      </w:pPr>
    </w:p>
    <w:p w14:paraId="75877D49" w14:textId="1E54F3A6" w:rsidR="00A860A3" w:rsidRPr="003F3826" w:rsidRDefault="00A860A3" w:rsidP="00A860A3">
      <w:pPr>
        <w:numPr>
          <w:ilvl w:val="0"/>
          <w:numId w:val="3"/>
        </w:numPr>
        <w:jc w:val="both"/>
        <w:rPr>
          <w:rFonts w:ascii="Calibri" w:hAnsi="Calibri" w:cs="Calibri"/>
          <w:sz w:val="22"/>
          <w:szCs w:val="22"/>
        </w:rPr>
      </w:pPr>
      <w:r w:rsidRPr="003F3826">
        <w:rPr>
          <w:rFonts w:ascii="Calibri" w:hAnsi="Calibri" w:cs="Calibri"/>
          <w:sz w:val="22"/>
          <w:szCs w:val="22"/>
        </w:rPr>
        <w:t>A „Köztemetés költségeinek megtér</w:t>
      </w:r>
      <w:r w:rsidR="004901AF" w:rsidRPr="003F3826">
        <w:rPr>
          <w:rFonts w:ascii="Calibri" w:hAnsi="Calibri" w:cs="Calibri"/>
          <w:sz w:val="22"/>
          <w:szCs w:val="22"/>
        </w:rPr>
        <w:t>ítésébő</w:t>
      </w:r>
      <w:r w:rsidRPr="003F3826">
        <w:rPr>
          <w:rFonts w:ascii="Calibri" w:hAnsi="Calibri" w:cs="Calibri"/>
          <w:sz w:val="22"/>
          <w:szCs w:val="22"/>
        </w:rPr>
        <w:t xml:space="preserve">l”, </w:t>
      </w:r>
      <w:r w:rsidR="004901AF" w:rsidRPr="003F3826">
        <w:rPr>
          <w:rFonts w:ascii="Calibri" w:hAnsi="Calibri" w:cs="Calibri"/>
          <w:sz w:val="22"/>
          <w:szCs w:val="22"/>
        </w:rPr>
        <w:t xml:space="preserve">és a </w:t>
      </w:r>
      <w:r w:rsidRPr="003F3826">
        <w:rPr>
          <w:rFonts w:ascii="Calibri" w:hAnsi="Calibri" w:cs="Calibri"/>
          <w:sz w:val="22"/>
          <w:szCs w:val="22"/>
        </w:rPr>
        <w:t xml:space="preserve">„Köztemetés költségeinek megtérülés más önkormányzattól” származó többletek a „Segély önkormányzati támogatásból” tételre </w:t>
      </w:r>
      <w:r w:rsidR="00480AEF" w:rsidRPr="003F3826">
        <w:rPr>
          <w:rFonts w:ascii="Calibri" w:hAnsi="Calibri" w:cs="Calibri"/>
          <w:sz w:val="22"/>
          <w:szCs w:val="22"/>
        </w:rPr>
        <w:t xml:space="preserve"> </w:t>
      </w:r>
      <w:r w:rsidRPr="003F3826">
        <w:rPr>
          <w:rFonts w:ascii="Calibri" w:hAnsi="Calibri" w:cs="Calibri"/>
          <w:sz w:val="22"/>
          <w:szCs w:val="22"/>
        </w:rPr>
        <w:t>kerültek beemelésre</w:t>
      </w:r>
      <w:r w:rsidR="00480AEF" w:rsidRPr="003F3826">
        <w:rPr>
          <w:rFonts w:ascii="Calibri" w:hAnsi="Calibri" w:cs="Calibri"/>
          <w:sz w:val="22"/>
          <w:szCs w:val="22"/>
        </w:rPr>
        <w:t xml:space="preserve"> mindösszesen</w:t>
      </w:r>
      <w:r w:rsidRPr="003F3826">
        <w:rPr>
          <w:rFonts w:ascii="Calibri" w:hAnsi="Calibri" w:cs="Calibri"/>
          <w:sz w:val="22"/>
          <w:szCs w:val="22"/>
        </w:rPr>
        <w:t xml:space="preserve"> </w:t>
      </w:r>
      <w:r w:rsidR="0026424A" w:rsidRPr="003F3826">
        <w:rPr>
          <w:rFonts w:ascii="Calibri" w:hAnsi="Calibri" w:cs="Calibri"/>
          <w:sz w:val="22"/>
          <w:szCs w:val="22"/>
        </w:rPr>
        <w:t>7.506</w:t>
      </w:r>
      <w:r w:rsidRPr="003F3826">
        <w:rPr>
          <w:rFonts w:ascii="Calibri" w:hAnsi="Calibri" w:cs="Calibri"/>
          <w:sz w:val="22"/>
          <w:szCs w:val="22"/>
        </w:rPr>
        <w:t xml:space="preserve"> eFt összegben.</w:t>
      </w:r>
    </w:p>
    <w:p w14:paraId="26EB8F6F" w14:textId="77777777" w:rsidR="00B26409" w:rsidRPr="003F3826" w:rsidRDefault="00B26409" w:rsidP="00B26409">
      <w:pPr>
        <w:ind w:left="720"/>
        <w:jc w:val="both"/>
        <w:rPr>
          <w:rFonts w:ascii="Calibri" w:hAnsi="Calibri" w:cs="Calibri"/>
          <w:sz w:val="22"/>
          <w:szCs w:val="22"/>
        </w:rPr>
      </w:pPr>
    </w:p>
    <w:p w14:paraId="59FCC0F8" w14:textId="7C0A6688" w:rsidR="00FC4817" w:rsidRPr="003F3826" w:rsidRDefault="00FC4817" w:rsidP="00FC4817">
      <w:pPr>
        <w:numPr>
          <w:ilvl w:val="0"/>
          <w:numId w:val="3"/>
        </w:numPr>
        <w:jc w:val="both"/>
        <w:rPr>
          <w:rFonts w:ascii="Calibri" w:hAnsi="Calibri" w:cs="Calibri"/>
          <w:sz w:val="22"/>
          <w:szCs w:val="22"/>
        </w:rPr>
      </w:pPr>
      <w:r w:rsidRPr="003F3826">
        <w:rPr>
          <w:rFonts w:ascii="Calibri" w:hAnsi="Calibri" w:cs="Calibri"/>
          <w:sz w:val="22"/>
          <w:szCs w:val="22"/>
        </w:rPr>
        <w:t xml:space="preserve">A Közösségi Bérlakás Rendszer működéséhez kapcsolódó </w:t>
      </w:r>
      <w:r w:rsidR="00F44B2D" w:rsidRPr="003F3826">
        <w:rPr>
          <w:rFonts w:ascii="Calibri" w:hAnsi="Calibri" w:cs="Calibri"/>
          <w:sz w:val="22"/>
          <w:szCs w:val="22"/>
        </w:rPr>
        <w:t xml:space="preserve">lakbér </w:t>
      </w:r>
      <w:r w:rsidRPr="003F3826">
        <w:rPr>
          <w:rFonts w:ascii="Calibri" w:hAnsi="Calibri" w:cs="Calibri"/>
          <w:sz w:val="22"/>
          <w:szCs w:val="22"/>
        </w:rPr>
        <w:t xml:space="preserve">bevétel összege, mely </w:t>
      </w:r>
      <w:r w:rsidR="00C9043A" w:rsidRPr="003F3826">
        <w:rPr>
          <w:rFonts w:ascii="Calibri" w:hAnsi="Calibri" w:cs="Calibri"/>
          <w:sz w:val="22"/>
          <w:szCs w:val="22"/>
        </w:rPr>
        <w:t>20.134</w:t>
      </w:r>
      <w:r w:rsidRPr="003F3826">
        <w:rPr>
          <w:rFonts w:ascii="Calibri" w:hAnsi="Calibri" w:cs="Calibri"/>
          <w:sz w:val="22"/>
          <w:szCs w:val="22"/>
        </w:rPr>
        <w:t xml:space="preserve"> eFt beemelésre került a Közösségi Bérlakás Rendszer kiadási előirányzatára. </w:t>
      </w:r>
    </w:p>
    <w:p w14:paraId="73A04314" w14:textId="77777777" w:rsidR="00B26409" w:rsidRPr="003F3826" w:rsidRDefault="00B26409" w:rsidP="00B26409">
      <w:pPr>
        <w:pStyle w:val="Listaszerbekezds"/>
        <w:rPr>
          <w:rFonts w:ascii="Calibri" w:hAnsi="Calibri" w:cs="Calibri"/>
          <w:sz w:val="22"/>
          <w:szCs w:val="22"/>
        </w:rPr>
      </w:pPr>
    </w:p>
    <w:p w14:paraId="0706C926" w14:textId="0F5FA394" w:rsidR="00BF642D" w:rsidRPr="003F3826" w:rsidRDefault="00BF642D" w:rsidP="00BF642D">
      <w:pPr>
        <w:pStyle w:val="Listaszerbekezds"/>
        <w:numPr>
          <w:ilvl w:val="0"/>
          <w:numId w:val="3"/>
        </w:numPr>
        <w:jc w:val="both"/>
        <w:rPr>
          <w:rFonts w:ascii="Calibri" w:hAnsi="Calibri" w:cs="Calibri"/>
          <w:sz w:val="22"/>
          <w:szCs w:val="22"/>
        </w:rPr>
      </w:pPr>
      <w:r w:rsidRPr="003F3826">
        <w:rPr>
          <w:rFonts w:ascii="Calibri" w:hAnsi="Calibri" w:cs="Calibri"/>
          <w:sz w:val="22"/>
          <w:szCs w:val="22"/>
        </w:rPr>
        <w:t>A 202</w:t>
      </w:r>
      <w:r w:rsidR="002027D1" w:rsidRPr="003F3826">
        <w:rPr>
          <w:rFonts w:ascii="Calibri" w:hAnsi="Calibri" w:cs="Calibri"/>
          <w:sz w:val="22"/>
          <w:szCs w:val="22"/>
        </w:rPr>
        <w:t>6</w:t>
      </w:r>
      <w:r w:rsidRPr="003F3826">
        <w:rPr>
          <w:rFonts w:ascii="Calibri" w:hAnsi="Calibri" w:cs="Calibri"/>
          <w:sz w:val="22"/>
          <w:szCs w:val="22"/>
        </w:rPr>
        <w:t>. évi I – IV. havi teljesítési adatok alapján a „Vásárok bevétele”</w:t>
      </w:r>
      <w:r w:rsidR="007A5638" w:rsidRPr="003F3826">
        <w:rPr>
          <w:rFonts w:ascii="Calibri" w:hAnsi="Calibri" w:cs="Calibri"/>
          <w:sz w:val="22"/>
          <w:szCs w:val="22"/>
        </w:rPr>
        <w:t xml:space="preserve"> és a „Vásárokhoz kapcsolódó közterület foglalási díjbevétel” </w:t>
      </w:r>
      <w:r w:rsidRPr="003F3826">
        <w:rPr>
          <w:rFonts w:ascii="Calibri" w:hAnsi="Calibri" w:cs="Calibri"/>
          <w:sz w:val="22"/>
          <w:szCs w:val="22"/>
        </w:rPr>
        <w:t>tétel</w:t>
      </w:r>
      <w:r w:rsidR="007A5638" w:rsidRPr="003F3826">
        <w:rPr>
          <w:rFonts w:ascii="Calibri" w:hAnsi="Calibri" w:cs="Calibri"/>
          <w:sz w:val="22"/>
          <w:szCs w:val="22"/>
        </w:rPr>
        <w:t>ek</w:t>
      </w:r>
      <w:r w:rsidRPr="003F3826">
        <w:rPr>
          <w:rFonts w:ascii="Calibri" w:hAnsi="Calibri" w:cs="Calibri"/>
          <w:sz w:val="22"/>
          <w:szCs w:val="22"/>
        </w:rPr>
        <w:t xml:space="preserve"> többlete</w:t>
      </w:r>
      <w:r w:rsidR="007A5638" w:rsidRPr="003F3826">
        <w:rPr>
          <w:rFonts w:ascii="Calibri" w:hAnsi="Calibri" w:cs="Calibri"/>
          <w:sz w:val="22"/>
          <w:szCs w:val="22"/>
        </w:rPr>
        <w:t xml:space="preserve"> mindösszesen </w:t>
      </w:r>
      <w:r w:rsidR="002027D1" w:rsidRPr="003F3826">
        <w:rPr>
          <w:rFonts w:ascii="Calibri" w:hAnsi="Calibri" w:cs="Calibri"/>
          <w:sz w:val="22"/>
          <w:szCs w:val="22"/>
        </w:rPr>
        <w:t xml:space="preserve">2.208 </w:t>
      </w:r>
      <w:r w:rsidR="007A5638" w:rsidRPr="003F3826">
        <w:rPr>
          <w:rFonts w:ascii="Calibri" w:hAnsi="Calibri" w:cs="Calibri"/>
          <w:sz w:val="22"/>
          <w:szCs w:val="22"/>
        </w:rPr>
        <w:t>eFt</w:t>
      </w:r>
      <w:r w:rsidRPr="003F3826">
        <w:rPr>
          <w:rFonts w:ascii="Calibri" w:hAnsi="Calibri" w:cs="Calibri"/>
          <w:sz w:val="22"/>
          <w:szCs w:val="22"/>
        </w:rPr>
        <w:t>.  Ezen összeggel megemelésre került a „Vásárok, rendezvények, karácsonyi díszkivilágítás” költségvetési tétel kiadási előirányzat</w:t>
      </w:r>
      <w:r w:rsidR="007A5638" w:rsidRPr="003F3826">
        <w:rPr>
          <w:rFonts w:ascii="Calibri" w:hAnsi="Calibri" w:cs="Calibri"/>
          <w:sz w:val="22"/>
          <w:szCs w:val="22"/>
        </w:rPr>
        <w:t>a</w:t>
      </w:r>
      <w:r w:rsidRPr="003F3826">
        <w:rPr>
          <w:rFonts w:ascii="Calibri" w:hAnsi="Calibri" w:cs="Calibri"/>
          <w:sz w:val="22"/>
          <w:szCs w:val="22"/>
        </w:rPr>
        <w:t xml:space="preserve">.   </w:t>
      </w:r>
    </w:p>
    <w:p w14:paraId="0AD1B118" w14:textId="77777777" w:rsidR="00B26409" w:rsidRPr="003F3826" w:rsidRDefault="00B26409" w:rsidP="00B26409">
      <w:pPr>
        <w:pStyle w:val="Listaszerbekezds"/>
        <w:rPr>
          <w:rFonts w:ascii="Calibri" w:hAnsi="Calibri" w:cs="Calibri"/>
          <w:sz w:val="22"/>
          <w:szCs w:val="22"/>
        </w:rPr>
      </w:pPr>
    </w:p>
    <w:p w14:paraId="633F75F0" w14:textId="7E760813" w:rsidR="0060684C" w:rsidRPr="003F3826" w:rsidRDefault="0044751D" w:rsidP="0044751D">
      <w:pPr>
        <w:numPr>
          <w:ilvl w:val="0"/>
          <w:numId w:val="3"/>
        </w:numPr>
        <w:jc w:val="both"/>
        <w:rPr>
          <w:rFonts w:ascii="Calibri" w:hAnsi="Calibri" w:cs="Calibri"/>
          <w:sz w:val="22"/>
          <w:szCs w:val="22"/>
        </w:rPr>
      </w:pPr>
      <w:r w:rsidRPr="003F3826">
        <w:rPr>
          <w:rFonts w:ascii="Calibri" w:hAnsi="Calibri" w:cs="Calibri"/>
          <w:sz w:val="22"/>
          <w:szCs w:val="22"/>
        </w:rPr>
        <w:t>Rendezésre kerültek a „Viziközmű és szennyvízközmű használati díjh</w:t>
      </w:r>
      <w:r w:rsidR="007832E4" w:rsidRPr="003F3826">
        <w:rPr>
          <w:rFonts w:ascii="Calibri" w:hAnsi="Calibri" w:cs="Calibri"/>
          <w:sz w:val="22"/>
          <w:szCs w:val="22"/>
        </w:rPr>
        <w:t>o</w:t>
      </w:r>
      <w:r w:rsidRPr="003F3826">
        <w:rPr>
          <w:rFonts w:ascii="Calibri" w:hAnsi="Calibri" w:cs="Calibri"/>
          <w:sz w:val="22"/>
          <w:szCs w:val="22"/>
        </w:rPr>
        <w:t xml:space="preserve">z” kapcsolódó </w:t>
      </w:r>
      <w:r w:rsidR="00523F91" w:rsidRPr="003F3826">
        <w:rPr>
          <w:rFonts w:ascii="Calibri" w:hAnsi="Calibri" w:cs="Calibri"/>
          <w:sz w:val="22"/>
          <w:szCs w:val="22"/>
        </w:rPr>
        <w:t xml:space="preserve">bevételi és kiadási </w:t>
      </w:r>
      <w:r w:rsidRPr="003F3826">
        <w:rPr>
          <w:rFonts w:ascii="Calibri" w:hAnsi="Calibri" w:cs="Calibri"/>
          <w:sz w:val="22"/>
          <w:szCs w:val="22"/>
        </w:rPr>
        <w:t>elői</w:t>
      </w:r>
      <w:r w:rsidR="00C72573" w:rsidRPr="003F3826">
        <w:rPr>
          <w:rFonts w:ascii="Calibri" w:hAnsi="Calibri" w:cs="Calibri"/>
          <w:sz w:val="22"/>
          <w:szCs w:val="22"/>
        </w:rPr>
        <w:t xml:space="preserve">rányzatok </w:t>
      </w:r>
      <w:r w:rsidR="008328C5" w:rsidRPr="003F3826">
        <w:rPr>
          <w:rFonts w:ascii="Calibri" w:hAnsi="Calibri" w:cs="Calibri"/>
          <w:sz w:val="22"/>
          <w:szCs w:val="22"/>
        </w:rPr>
        <w:t>1.307.450</w:t>
      </w:r>
      <w:r w:rsidRPr="003F3826">
        <w:rPr>
          <w:rFonts w:ascii="Calibri" w:hAnsi="Calibri" w:cs="Calibri"/>
          <w:sz w:val="22"/>
          <w:szCs w:val="22"/>
        </w:rPr>
        <w:t xml:space="preserve"> eFt összegben.</w:t>
      </w:r>
    </w:p>
    <w:p w14:paraId="39CAD769" w14:textId="77777777" w:rsidR="004F5813" w:rsidRPr="003F3826" w:rsidRDefault="004F5813" w:rsidP="004F5813">
      <w:pPr>
        <w:ind w:left="720"/>
        <w:jc w:val="both"/>
        <w:rPr>
          <w:rFonts w:ascii="Calibri" w:hAnsi="Calibri" w:cs="Calibri"/>
          <w:sz w:val="22"/>
          <w:szCs w:val="22"/>
        </w:rPr>
      </w:pPr>
    </w:p>
    <w:p w14:paraId="03C821B7"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A „Biztosító térítése, egyéb kártérítés, kötbér” tételsoron 1.594 eFt összegű többletbevétel került beemelésre. Ezen összegből a megrongálódott utasváró pavilon helyreállítása történt meg, így az „Út-híd fenntartási kiadások -</w:t>
      </w:r>
      <w:r w:rsidRPr="003F3826">
        <w:t xml:space="preserve"> </w:t>
      </w:r>
      <w:r w:rsidRPr="003F3826">
        <w:rPr>
          <w:rFonts w:ascii="Calibri" w:hAnsi="Calibri" w:cs="Calibri"/>
          <w:sz w:val="22"/>
          <w:szCs w:val="22"/>
        </w:rPr>
        <w:t xml:space="preserve">Közösségi közlekedés (buszmegállók kialakítása, leszálló szigetek helyreállítása, kialakítás)” tételsor előirányzata került megemelésre. </w:t>
      </w:r>
    </w:p>
    <w:p w14:paraId="17EA7811" w14:textId="77777777" w:rsidR="0059257D" w:rsidRPr="003F3826" w:rsidRDefault="0059257D" w:rsidP="0059257D">
      <w:pPr>
        <w:pStyle w:val="Listaszerbekezds"/>
        <w:ind w:left="720"/>
        <w:jc w:val="both"/>
        <w:rPr>
          <w:rFonts w:ascii="Calibri" w:hAnsi="Calibri" w:cs="Calibri"/>
          <w:sz w:val="22"/>
          <w:szCs w:val="22"/>
        </w:rPr>
      </w:pPr>
    </w:p>
    <w:p w14:paraId="31288344"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Ingatlan értékesítéshez kapcsolódó adásvételi szerződés alapján a vevő, a szerződésben vállalt fizetési költségét teljesítette. A betérített nettó összeg 80 eFt. Ezen bevétellel szemben a „Vagyongazdálkodási kiadások (ingatlan kisajátítás, vásárlás)” előirányzata került megemelésre. </w:t>
      </w:r>
    </w:p>
    <w:p w14:paraId="1CA48057" w14:textId="77777777" w:rsidR="0059257D" w:rsidRDefault="0059257D" w:rsidP="0059257D">
      <w:pPr>
        <w:pStyle w:val="Listaszerbekezds"/>
        <w:rPr>
          <w:rFonts w:ascii="Calibri" w:hAnsi="Calibri" w:cs="Calibri"/>
          <w:sz w:val="22"/>
          <w:szCs w:val="22"/>
        </w:rPr>
      </w:pPr>
    </w:p>
    <w:p w14:paraId="5FFE4CA4" w14:textId="77777777" w:rsidR="003114DC" w:rsidRPr="0059257D" w:rsidRDefault="003114DC" w:rsidP="0059257D">
      <w:pPr>
        <w:pStyle w:val="Listaszerbekezds"/>
        <w:rPr>
          <w:rFonts w:ascii="Calibri" w:hAnsi="Calibri" w:cs="Calibri"/>
          <w:sz w:val="22"/>
          <w:szCs w:val="22"/>
        </w:rPr>
      </w:pPr>
    </w:p>
    <w:p w14:paraId="37F2503E"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Magyarország 2024. évi központi költségvetéséről szóló torvény végrehajtásáról szóló 2025. évi LXXXV. törvény 7. §-ának rendelkezése alapján központi támogatás elszámolásához kapcsolódó kamatfizetési kötelezettség alól a helyi önkormányzatok mentesülnek. A már befizetett kamat összegét a Magyar Államkincstár visszautalta. A 22 eFt összegű bevétel általános tartalékba való helyezését javasoljuk.  </w:t>
      </w:r>
    </w:p>
    <w:p w14:paraId="53250288" w14:textId="77777777" w:rsidR="0080462E" w:rsidRDefault="0080462E" w:rsidP="0080462E">
      <w:pPr>
        <w:pStyle w:val="Listaszerbekezds"/>
        <w:rPr>
          <w:rFonts w:ascii="Calibri" w:hAnsi="Calibri" w:cs="Calibri"/>
          <w:sz w:val="22"/>
          <w:szCs w:val="22"/>
        </w:rPr>
      </w:pPr>
    </w:p>
    <w:p w14:paraId="4B40D970"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A hulladékról szóló 2012. évi CLXXXV. törvény alapján az önkormányzatunk a hulladékgazdálkodási feladatok ellátásához kapcsolódó önkormányzatot megillető pénzügyi juttatásban részesül. A 2026. évi I-IV. havi teljesítési adatok alapján a többletbevétel összege 32.623 eFt. Ugyanakkor ezen időszakban az önkormányzatunknak „hulladékkezelési díj” címén keletkezett fizetési kötelezettsége 12.803 eFt. Így a fennmaradó bevételi többlet (19.820 eFt) a 2026. évi I-IV. havi gazdálkodás eredményének részét képezi.</w:t>
      </w:r>
    </w:p>
    <w:p w14:paraId="0016DD3F" w14:textId="77777777" w:rsidR="0059257D" w:rsidRPr="0059257D" w:rsidRDefault="0059257D" w:rsidP="0059257D">
      <w:pPr>
        <w:pStyle w:val="Listaszerbekezds"/>
        <w:rPr>
          <w:rFonts w:ascii="Calibri" w:hAnsi="Calibri" w:cs="Calibri"/>
          <w:sz w:val="22"/>
          <w:szCs w:val="22"/>
        </w:rPr>
      </w:pPr>
    </w:p>
    <w:p w14:paraId="6080366E" w14:textId="24779554" w:rsidR="0059257D" w:rsidRPr="0059257D" w:rsidRDefault="0059257D" w:rsidP="0059257D">
      <w:pPr>
        <w:pStyle w:val="Listaszerbekezds"/>
        <w:numPr>
          <w:ilvl w:val="0"/>
          <w:numId w:val="3"/>
        </w:numPr>
        <w:jc w:val="both"/>
        <w:rPr>
          <w:rFonts w:ascii="Calibri" w:hAnsi="Calibri" w:cs="Calibri"/>
          <w:sz w:val="22"/>
          <w:szCs w:val="22"/>
        </w:rPr>
      </w:pPr>
      <w:r w:rsidRPr="0059257D">
        <w:rPr>
          <w:rFonts w:ascii="Calibri" w:hAnsi="Calibri" w:cs="Calibri"/>
          <w:sz w:val="22"/>
          <w:szCs w:val="22"/>
        </w:rPr>
        <w:t>Az Önkormányzati Magyar Államkötvény kamat bevételének elszámolási sajátosságából adódóan az elért kamat bevétel összegét befolyásolja a felszámított kamatteher</w:t>
      </w:r>
      <w:r w:rsidR="00340EB9">
        <w:rPr>
          <w:rFonts w:ascii="Calibri" w:hAnsi="Calibri" w:cs="Calibri"/>
          <w:sz w:val="22"/>
          <w:szCs w:val="22"/>
        </w:rPr>
        <w:t>,</w:t>
      </w:r>
      <w:r w:rsidRPr="0059257D">
        <w:rPr>
          <w:rFonts w:ascii="Calibri" w:hAnsi="Calibri" w:cs="Calibri"/>
          <w:sz w:val="22"/>
          <w:szCs w:val="22"/>
        </w:rPr>
        <w:t xml:space="preserve"> amit a kamat fizetés fordulónapjától eltérő adásvétel esetén kell elszámolni. Így 17.332 eFt kamatbevételi és kiadási előirányzat biztosításra került.  </w:t>
      </w:r>
    </w:p>
    <w:p w14:paraId="6BC44243" w14:textId="77777777" w:rsidR="00BC418C" w:rsidRPr="003F3826" w:rsidRDefault="00BC418C" w:rsidP="00BC418C">
      <w:pPr>
        <w:pStyle w:val="Listaszerbekezds"/>
        <w:rPr>
          <w:rFonts w:ascii="Calibri" w:hAnsi="Calibri" w:cs="Calibri"/>
          <w:color w:val="EE0000"/>
          <w:sz w:val="22"/>
          <w:szCs w:val="22"/>
        </w:rPr>
      </w:pPr>
    </w:p>
    <w:p w14:paraId="632F06F0" w14:textId="77777777" w:rsidR="00BC418C" w:rsidRPr="003F3826" w:rsidRDefault="00BC418C" w:rsidP="00BC418C">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A Fenntarthatósági és Klímastratégiai Szakmai Bizottság a 40/2025. (X.29.) FKSZB számú határozatával tudomásul vette az „Elektromos autótöltő állomások üzemeltetésére vonatkozó szerződést”. A szerződésben foglaltak alapján az elektromos autótöltő állomások üzemeltetésével kapcsolatos bevételek és kiadások előirányzatai rendezésre kerülnek 209 eFt összegben. </w:t>
      </w:r>
    </w:p>
    <w:p w14:paraId="5C3076C3" w14:textId="77777777" w:rsidR="0059257D" w:rsidRPr="003F3826" w:rsidRDefault="0059257D" w:rsidP="0080462E">
      <w:pPr>
        <w:pStyle w:val="Listaszerbekezds"/>
        <w:rPr>
          <w:rFonts w:ascii="Calibri" w:hAnsi="Calibri" w:cs="Calibri"/>
          <w:sz w:val="22"/>
          <w:szCs w:val="22"/>
        </w:rPr>
      </w:pPr>
    </w:p>
    <w:p w14:paraId="7C3431E9" w14:textId="400E0E99" w:rsidR="0080462E" w:rsidRDefault="0068213B" w:rsidP="0080462E">
      <w:pPr>
        <w:pStyle w:val="Listaszerbekezds"/>
        <w:numPr>
          <w:ilvl w:val="0"/>
          <w:numId w:val="3"/>
        </w:numPr>
        <w:jc w:val="both"/>
        <w:rPr>
          <w:rFonts w:ascii="Calibri" w:hAnsi="Calibri" w:cs="Calibri"/>
          <w:sz w:val="22"/>
          <w:szCs w:val="22"/>
        </w:rPr>
      </w:pPr>
      <w:r w:rsidRPr="003F3826">
        <w:rPr>
          <w:rFonts w:ascii="Calibri" w:hAnsi="Calibri" w:cs="Calibri"/>
          <w:sz w:val="22"/>
          <w:szCs w:val="22"/>
        </w:rPr>
        <w:t>A</w:t>
      </w:r>
      <w:r w:rsidR="0080462E" w:rsidRPr="003F3826">
        <w:rPr>
          <w:rFonts w:ascii="Calibri" w:hAnsi="Calibri" w:cs="Calibri"/>
          <w:sz w:val="22"/>
          <w:szCs w:val="22"/>
        </w:rPr>
        <w:t xml:space="preserve"> „Nyugdíjas Bérlők Háza befizetés”</w:t>
      </w:r>
      <w:r w:rsidRPr="003F3826">
        <w:rPr>
          <w:rFonts w:ascii="Calibri" w:hAnsi="Calibri" w:cs="Calibri"/>
          <w:sz w:val="22"/>
          <w:szCs w:val="22"/>
        </w:rPr>
        <w:t xml:space="preserve"> többletbevételének összegéből 2.100</w:t>
      </w:r>
      <w:r w:rsidR="0080462E" w:rsidRPr="003F3826">
        <w:rPr>
          <w:rFonts w:ascii="Calibri" w:hAnsi="Calibri" w:cs="Calibri"/>
          <w:sz w:val="22"/>
          <w:szCs w:val="22"/>
        </w:rPr>
        <w:t xml:space="preserve"> eFt </w:t>
      </w:r>
      <w:r w:rsidRPr="003F3826">
        <w:rPr>
          <w:rFonts w:ascii="Calibri" w:hAnsi="Calibri" w:cs="Calibri"/>
          <w:sz w:val="22"/>
          <w:szCs w:val="22"/>
        </w:rPr>
        <w:t>került beemelésre. Ezzel szemben a</w:t>
      </w:r>
      <w:r w:rsidR="0080462E" w:rsidRPr="003F3826">
        <w:rPr>
          <w:rFonts w:ascii="Calibri" w:hAnsi="Calibri" w:cs="Calibri"/>
          <w:sz w:val="22"/>
          <w:szCs w:val="22"/>
        </w:rPr>
        <w:t xml:space="preserve"> „Nyugdíjas Bérlők Háza - használatba vételi díj visszafizetése” </w:t>
      </w:r>
      <w:r w:rsidRPr="003F3826">
        <w:rPr>
          <w:rFonts w:ascii="Calibri" w:hAnsi="Calibri" w:cs="Calibri"/>
          <w:sz w:val="22"/>
          <w:szCs w:val="22"/>
        </w:rPr>
        <w:t xml:space="preserve">tétel </w:t>
      </w:r>
      <w:r w:rsidR="0080462E" w:rsidRPr="003F3826">
        <w:rPr>
          <w:rFonts w:ascii="Calibri" w:hAnsi="Calibri" w:cs="Calibri"/>
          <w:sz w:val="22"/>
          <w:szCs w:val="22"/>
        </w:rPr>
        <w:t>kiadási előirányzat</w:t>
      </w:r>
      <w:r w:rsidRPr="003F3826">
        <w:rPr>
          <w:rFonts w:ascii="Calibri" w:hAnsi="Calibri" w:cs="Calibri"/>
          <w:sz w:val="22"/>
          <w:szCs w:val="22"/>
        </w:rPr>
        <w:t xml:space="preserve">a </w:t>
      </w:r>
      <w:r w:rsidR="0080462E" w:rsidRPr="003F3826">
        <w:rPr>
          <w:rFonts w:ascii="Calibri" w:hAnsi="Calibri" w:cs="Calibri"/>
          <w:sz w:val="22"/>
          <w:szCs w:val="22"/>
        </w:rPr>
        <w:t>került</w:t>
      </w:r>
      <w:r w:rsidRPr="003F3826">
        <w:rPr>
          <w:rFonts w:ascii="Calibri" w:hAnsi="Calibri" w:cs="Calibri"/>
          <w:sz w:val="22"/>
          <w:szCs w:val="22"/>
        </w:rPr>
        <w:t xml:space="preserve"> megemelésre.</w:t>
      </w:r>
    </w:p>
    <w:p w14:paraId="6DAB2226" w14:textId="77777777" w:rsidR="0059257D" w:rsidRPr="003F3826" w:rsidRDefault="0059257D" w:rsidP="0059257D">
      <w:pPr>
        <w:pStyle w:val="Listaszerbekezds"/>
        <w:ind w:left="720"/>
        <w:jc w:val="both"/>
        <w:rPr>
          <w:rFonts w:ascii="Calibri" w:hAnsi="Calibri" w:cs="Calibri"/>
          <w:sz w:val="22"/>
          <w:szCs w:val="22"/>
        </w:rPr>
      </w:pPr>
    </w:p>
    <w:p w14:paraId="7022A6C4" w14:textId="7994140F" w:rsidR="006A55A8" w:rsidRPr="003F3826" w:rsidRDefault="00F77F6C" w:rsidP="00F77F6C">
      <w:pPr>
        <w:pStyle w:val="Listaszerbekezds"/>
        <w:numPr>
          <w:ilvl w:val="0"/>
          <w:numId w:val="3"/>
        </w:numPr>
        <w:jc w:val="both"/>
        <w:rPr>
          <w:rFonts w:ascii="Calibri" w:hAnsi="Calibri" w:cs="Calibri"/>
          <w:sz w:val="22"/>
          <w:szCs w:val="22"/>
        </w:rPr>
      </w:pPr>
      <w:r w:rsidRPr="003F3826">
        <w:rPr>
          <w:rFonts w:ascii="Calibri" w:hAnsi="Calibri" w:cs="Calibri"/>
          <w:sz w:val="22"/>
          <w:szCs w:val="22"/>
        </w:rPr>
        <w:t>A finanszírozási bevételek és kiadások előirányzatának módosítása a 339/2025. (X.27.) GJB számú határozatban jóváhagyottak alapján történt, mely szerint Szombathely Megyei Jogú Város Önkormányzata és költségvetési szervei által a kincstári többletnyilvántartó számlákra átvezetett, azon felhalmozott, a működés finanszírozásához, a napi likviditáshoz nem szükséges „szabad” pénzeszközökből, a lejárati idő végéig, maximum 4.000.000 eFt összegben Önkormányzati Magyar Államkötvény folyamatos vásárlása és visszaváltása történt meg.</w:t>
      </w:r>
    </w:p>
    <w:p w14:paraId="5F93E775" w14:textId="77777777" w:rsidR="00244B90" w:rsidRPr="003F3826" w:rsidRDefault="00244B90" w:rsidP="00244B90">
      <w:pPr>
        <w:pStyle w:val="Listaszerbekezds"/>
        <w:rPr>
          <w:rFonts w:ascii="Calibri" w:hAnsi="Calibri" w:cs="Calibri"/>
          <w:sz w:val="22"/>
          <w:szCs w:val="22"/>
        </w:rPr>
      </w:pPr>
    </w:p>
    <w:p w14:paraId="64881034" w14:textId="7F23B261" w:rsidR="00500B0C" w:rsidRPr="003F3826" w:rsidRDefault="0060684C" w:rsidP="00500B0C">
      <w:pPr>
        <w:ind w:left="720"/>
        <w:jc w:val="both"/>
        <w:rPr>
          <w:rFonts w:ascii="Calibri" w:hAnsi="Calibri" w:cs="Calibri"/>
          <w:b/>
          <w:bCs/>
          <w:i/>
          <w:iCs/>
          <w:sz w:val="22"/>
          <w:szCs w:val="22"/>
          <w:u w:val="single"/>
        </w:rPr>
      </w:pPr>
      <w:r w:rsidRPr="003F3826">
        <w:rPr>
          <w:rFonts w:ascii="Calibri" w:hAnsi="Calibri" w:cs="Calibri"/>
          <w:b/>
          <w:bCs/>
          <w:i/>
          <w:iCs/>
          <w:sz w:val="22"/>
          <w:szCs w:val="22"/>
          <w:u w:val="single"/>
        </w:rPr>
        <w:t>d)egyenleg:</w:t>
      </w:r>
      <w:r w:rsidR="00C44696" w:rsidRPr="003F3826">
        <w:rPr>
          <w:rFonts w:ascii="Calibri" w:hAnsi="Calibri" w:cs="Calibri"/>
          <w:b/>
          <w:bCs/>
          <w:i/>
          <w:iCs/>
          <w:sz w:val="22"/>
          <w:szCs w:val="22"/>
          <w:u w:val="single"/>
        </w:rPr>
        <w:t xml:space="preserve"> </w:t>
      </w:r>
      <w:r w:rsidR="005D6788">
        <w:rPr>
          <w:rFonts w:ascii="Calibri" w:hAnsi="Calibri" w:cs="Calibri"/>
          <w:b/>
          <w:bCs/>
          <w:i/>
          <w:iCs/>
          <w:sz w:val="22"/>
          <w:szCs w:val="22"/>
          <w:u w:val="single"/>
        </w:rPr>
        <w:t>+19.820</w:t>
      </w:r>
      <w:r w:rsidR="00057C30" w:rsidRPr="003F3826">
        <w:rPr>
          <w:rFonts w:ascii="Calibri" w:hAnsi="Calibri" w:cs="Calibri"/>
          <w:b/>
          <w:bCs/>
          <w:i/>
          <w:iCs/>
          <w:sz w:val="22"/>
          <w:szCs w:val="22"/>
          <w:u w:val="single"/>
        </w:rPr>
        <w:t xml:space="preserve"> </w:t>
      </w:r>
      <w:r w:rsidR="00500B0C" w:rsidRPr="003F3826">
        <w:rPr>
          <w:rFonts w:ascii="Calibri" w:hAnsi="Calibri" w:cs="Calibri"/>
          <w:b/>
          <w:bCs/>
          <w:i/>
          <w:iCs/>
          <w:sz w:val="22"/>
          <w:szCs w:val="22"/>
          <w:u w:val="single"/>
        </w:rPr>
        <w:t>eFt</w:t>
      </w:r>
    </w:p>
    <w:p w14:paraId="52E27D92" w14:textId="77777777" w:rsidR="00500B0C" w:rsidRPr="003F3826" w:rsidRDefault="00500B0C" w:rsidP="00500B0C">
      <w:pPr>
        <w:ind w:left="720"/>
        <w:jc w:val="both"/>
        <w:rPr>
          <w:rFonts w:ascii="Calibri" w:hAnsi="Calibri" w:cs="Calibri"/>
          <w:b/>
          <w:bCs/>
          <w:i/>
          <w:iCs/>
          <w:sz w:val="22"/>
          <w:szCs w:val="22"/>
          <w:u w:val="single"/>
        </w:rPr>
      </w:pPr>
    </w:p>
    <w:p w14:paraId="00B51228" w14:textId="77777777" w:rsidR="00517207" w:rsidRDefault="00517207" w:rsidP="00500B0C">
      <w:pPr>
        <w:ind w:left="720"/>
        <w:jc w:val="both"/>
        <w:rPr>
          <w:rFonts w:ascii="Calibri" w:hAnsi="Calibri" w:cs="Calibri"/>
          <w:b/>
          <w:bCs/>
          <w:i/>
          <w:iCs/>
          <w:sz w:val="22"/>
          <w:szCs w:val="22"/>
          <w:u w:val="single"/>
        </w:rPr>
      </w:pPr>
    </w:p>
    <w:p w14:paraId="581ECEBB" w14:textId="77777777" w:rsidR="003114DC" w:rsidRDefault="003114DC" w:rsidP="00500B0C">
      <w:pPr>
        <w:ind w:left="720"/>
        <w:jc w:val="both"/>
        <w:rPr>
          <w:rFonts w:ascii="Calibri" w:hAnsi="Calibri" w:cs="Calibri"/>
          <w:b/>
          <w:bCs/>
          <w:i/>
          <w:iCs/>
          <w:sz w:val="22"/>
          <w:szCs w:val="22"/>
          <w:u w:val="single"/>
        </w:rPr>
      </w:pPr>
    </w:p>
    <w:p w14:paraId="2A85BD0D" w14:textId="77777777" w:rsidR="003114DC" w:rsidRDefault="003114DC" w:rsidP="00500B0C">
      <w:pPr>
        <w:ind w:left="720"/>
        <w:jc w:val="both"/>
        <w:rPr>
          <w:rFonts w:ascii="Calibri" w:hAnsi="Calibri" w:cs="Calibri"/>
          <w:b/>
          <w:bCs/>
          <w:i/>
          <w:iCs/>
          <w:sz w:val="22"/>
          <w:szCs w:val="22"/>
          <w:u w:val="single"/>
        </w:rPr>
      </w:pPr>
    </w:p>
    <w:p w14:paraId="429A3AE7" w14:textId="77777777" w:rsidR="003114DC" w:rsidRDefault="003114DC" w:rsidP="00500B0C">
      <w:pPr>
        <w:ind w:left="720"/>
        <w:jc w:val="both"/>
        <w:rPr>
          <w:rFonts w:ascii="Calibri" w:hAnsi="Calibri" w:cs="Calibri"/>
          <w:b/>
          <w:bCs/>
          <w:i/>
          <w:iCs/>
          <w:sz w:val="22"/>
          <w:szCs w:val="22"/>
          <w:u w:val="single"/>
        </w:rPr>
      </w:pPr>
    </w:p>
    <w:p w14:paraId="7249C82F" w14:textId="77777777" w:rsidR="003114DC" w:rsidRDefault="003114DC" w:rsidP="00500B0C">
      <w:pPr>
        <w:ind w:left="720"/>
        <w:jc w:val="both"/>
        <w:rPr>
          <w:rFonts w:ascii="Calibri" w:hAnsi="Calibri" w:cs="Calibri"/>
          <w:b/>
          <w:bCs/>
          <w:i/>
          <w:iCs/>
          <w:sz w:val="22"/>
          <w:szCs w:val="22"/>
          <w:u w:val="single"/>
        </w:rPr>
      </w:pPr>
    </w:p>
    <w:p w14:paraId="56444BCD" w14:textId="77777777" w:rsidR="003114DC" w:rsidRDefault="003114DC" w:rsidP="00500B0C">
      <w:pPr>
        <w:ind w:left="720"/>
        <w:jc w:val="both"/>
        <w:rPr>
          <w:rFonts w:ascii="Calibri" w:hAnsi="Calibri" w:cs="Calibri"/>
          <w:b/>
          <w:bCs/>
          <w:i/>
          <w:iCs/>
          <w:sz w:val="22"/>
          <w:szCs w:val="22"/>
          <w:u w:val="single"/>
        </w:rPr>
      </w:pPr>
    </w:p>
    <w:p w14:paraId="0CB3A5F4" w14:textId="77777777" w:rsidR="003114DC" w:rsidRDefault="003114DC" w:rsidP="00500B0C">
      <w:pPr>
        <w:ind w:left="720"/>
        <w:jc w:val="both"/>
        <w:rPr>
          <w:rFonts w:ascii="Calibri" w:hAnsi="Calibri" w:cs="Calibri"/>
          <w:b/>
          <w:bCs/>
          <w:i/>
          <w:iCs/>
          <w:sz w:val="22"/>
          <w:szCs w:val="22"/>
          <w:u w:val="single"/>
        </w:rPr>
      </w:pPr>
    </w:p>
    <w:p w14:paraId="03A71226" w14:textId="77777777" w:rsidR="003114DC" w:rsidRDefault="003114DC" w:rsidP="00500B0C">
      <w:pPr>
        <w:ind w:left="720"/>
        <w:jc w:val="both"/>
        <w:rPr>
          <w:rFonts w:ascii="Calibri" w:hAnsi="Calibri" w:cs="Calibri"/>
          <w:b/>
          <w:bCs/>
          <w:i/>
          <w:iCs/>
          <w:sz w:val="22"/>
          <w:szCs w:val="22"/>
          <w:u w:val="single"/>
        </w:rPr>
      </w:pPr>
    </w:p>
    <w:p w14:paraId="4F91D675" w14:textId="77777777" w:rsidR="003114DC" w:rsidRDefault="003114DC" w:rsidP="00500B0C">
      <w:pPr>
        <w:ind w:left="720"/>
        <w:jc w:val="both"/>
        <w:rPr>
          <w:rFonts w:ascii="Calibri" w:hAnsi="Calibri" w:cs="Calibri"/>
          <w:b/>
          <w:bCs/>
          <w:i/>
          <w:iCs/>
          <w:sz w:val="22"/>
          <w:szCs w:val="22"/>
          <w:u w:val="single"/>
        </w:rPr>
      </w:pPr>
    </w:p>
    <w:p w14:paraId="480EAC0B" w14:textId="77777777" w:rsidR="003114DC" w:rsidRDefault="003114DC" w:rsidP="00500B0C">
      <w:pPr>
        <w:ind w:left="720"/>
        <w:jc w:val="both"/>
        <w:rPr>
          <w:rFonts w:ascii="Calibri" w:hAnsi="Calibri" w:cs="Calibri"/>
          <w:b/>
          <w:bCs/>
          <w:i/>
          <w:iCs/>
          <w:sz w:val="22"/>
          <w:szCs w:val="22"/>
          <w:u w:val="single"/>
        </w:rPr>
      </w:pPr>
    </w:p>
    <w:p w14:paraId="5313EF2E" w14:textId="77777777" w:rsidR="003114DC" w:rsidRDefault="003114DC" w:rsidP="00500B0C">
      <w:pPr>
        <w:ind w:left="720"/>
        <w:jc w:val="both"/>
        <w:rPr>
          <w:rFonts w:ascii="Calibri" w:hAnsi="Calibri" w:cs="Calibri"/>
          <w:b/>
          <w:bCs/>
          <w:i/>
          <w:iCs/>
          <w:sz w:val="22"/>
          <w:szCs w:val="22"/>
          <w:u w:val="single"/>
        </w:rPr>
      </w:pPr>
    </w:p>
    <w:p w14:paraId="245C0BB9" w14:textId="77777777" w:rsidR="003114DC" w:rsidRDefault="003114DC" w:rsidP="00500B0C">
      <w:pPr>
        <w:ind w:left="720"/>
        <w:jc w:val="both"/>
        <w:rPr>
          <w:rFonts w:ascii="Calibri" w:hAnsi="Calibri" w:cs="Calibri"/>
          <w:b/>
          <w:bCs/>
          <w:i/>
          <w:iCs/>
          <w:sz w:val="22"/>
          <w:szCs w:val="22"/>
          <w:u w:val="single"/>
        </w:rPr>
      </w:pPr>
    </w:p>
    <w:p w14:paraId="2F951AFD" w14:textId="77777777" w:rsidR="003114DC" w:rsidRPr="003F3826" w:rsidRDefault="003114DC" w:rsidP="00500B0C">
      <w:pPr>
        <w:ind w:left="720"/>
        <w:jc w:val="both"/>
        <w:rPr>
          <w:rFonts w:ascii="Calibri" w:hAnsi="Calibri" w:cs="Calibri"/>
          <w:b/>
          <w:bCs/>
          <w:i/>
          <w:iCs/>
          <w:sz w:val="22"/>
          <w:szCs w:val="22"/>
          <w:u w:val="single"/>
        </w:rPr>
      </w:pPr>
    </w:p>
    <w:p w14:paraId="31C44D00" w14:textId="77777777" w:rsidR="00B26409" w:rsidRPr="003F3826" w:rsidRDefault="00B26409" w:rsidP="00500B0C">
      <w:pPr>
        <w:ind w:left="720"/>
        <w:jc w:val="both"/>
        <w:rPr>
          <w:rFonts w:ascii="Calibri" w:hAnsi="Calibri" w:cs="Calibri"/>
          <w:b/>
          <w:bCs/>
          <w:i/>
          <w:iCs/>
          <w:sz w:val="22"/>
          <w:szCs w:val="22"/>
          <w:u w:val="single"/>
        </w:rPr>
      </w:pPr>
    </w:p>
    <w:p w14:paraId="2CCA11CC" w14:textId="3344A996" w:rsidR="00500B0C" w:rsidRPr="003F3826" w:rsidRDefault="004D5931" w:rsidP="00B26409">
      <w:pPr>
        <w:pStyle w:val="Listaszerbekezds"/>
        <w:keepNext/>
        <w:numPr>
          <w:ilvl w:val="0"/>
          <w:numId w:val="15"/>
        </w:numPr>
        <w:ind w:left="284" w:hanging="284"/>
        <w:jc w:val="both"/>
        <w:outlineLvl w:val="7"/>
        <w:rPr>
          <w:rFonts w:ascii="Calibri" w:hAnsi="Calibri" w:cs="Calibri"/>
          <w:b/>
          <w:bCs/>
          <w:i/>
          <w:sz w:val="22"/>
          <w:szCs w:val="22"/>
          <w:u w:val="single"/>
        </w:rPr>
      </w:pPr>
      <w:r w:rsidRPr="003F3826">
        <w:rPr>
          <w:rFonts w:ascii="Calibri" w:hAnsi="Calibri" w:cs="Calibri"/>
          <w:b/>
          <w:bCs/>
          <w:i/>
          <w:sz w:val="22"/>
          <w:szCs w:val="22"/>
          <w:u w:val="single"/>
        </w:rPr>
        <w:t>Szombathely Megyei Jogú Város Önkormányzata</w:t>
      </w:r>
      <w:r w:rsidR="00500B0C" w:rsidRPr="003F3826">
        <w:rPr>
          <w:rFonts w:ascii="Calibri" w:hAnsi="Calibri" w:cs="Calibri"/>
          <w:b/>
          <w:bCs/>
          <w:i/>
          <w:sz w:val="22"/>
          <w:szCs w:val="22"/>
          <w:u w:val="single"/>
        </w:rPr>
        <w:t xml:space="preserve"> </w:t>
      </w:r>
      <w:r w:rsidRPr="003F3826">
        <w:rPr>
          <w:rFonts w:ascii="Calibri" w:hAnsi="Calibri" w:cs="Calibri"/>
          <w:b/>
          <w:bCs/>
          <w:i/>
          <w:sz w:val="22"/>
          <w:szCs w:val="22"/>
          <w:u w:val="single"/>
        </w:rPr>
        <w:t>202</w:t>
      </w:r>
      <w:r w:rsidR="00A16A82" w:rsidRPr="003F3826">
        <w:rPr>
          <w:rFonts w:ascii="Calibri" w:hAnsi="Calibri" w:cs="Calibri"/>
          <w:b/>
          <w:bCs/>
          <w:i/>
          <w:sz w:val="22"/>
          <w:szCs w:val="22"/>
          <w:u w:val="single"/>
        </w:rPr>
        <w:t>6</w:t>
      </w:r>
      <w:r w:rsidRPr="003F3826">
        <w:rPr>
          <w:rFonts w:ascii="Calibri" w:hAnsi="Calibri" w:cs="Calibri"/>
          <w:b/>
          <w:bCs/>
          <w:i/>
          <w:sz w:val="22"/>
          <w:szCs w:val="22"/>
          <w:u w:val="single"/>
        </w:rPr>
        <w:t xml:space="preserve">. évi költségvetésről szóló </w:t>
      </w:r>
      <w:r w:rsidR="00517207" w:rsidRPr="003F3826">
        <w:rPr>
          <w:rFonts w:ascii="Calibri" w:hAnsi="Calibri" w:cs="Calibri"/>
          <w:b/>
          <w:bCs/>
          <w:i/>
          <w:sz w:val="22"/>
          <w:szCs w:val="22"/>
          <w:u w:val="single"/>
        </w:rPr>
        <w:t>3/2029. (II</w:t>
      </w:r>
      <w:r w:rsidR="00A16A82" w:rsidRPr="003F3826">
        <w:rPr>
          <w:rFonts w:ascii="Calibri" w:hAnsi="Calibri" w:cs="Calibri"/>
          <w:b/>
          <w:bCs/>
          <w:i/>
          <w:sz w:val="22"/>
          <w:szCs w:val="22"/>
          <w:u w:val="single"/>
        </w:rPr>
        <w:t>.</w:t>
      </w:r>
      <w:r w:rsidR="00517207" w:rsidRPr="003F3826">
        <w:rPr>
          <w:rFonts w:ascii="Calibri" w:hAnsi="Calibri" w:cs="Calibri"/>
          <w:b/>
          <w:bCs/>
          <w:i/>
          <w:sz w:val="22"/>
          <w:szCs w:val="22"/>
          <w:u w:val="single"/>
        </w:rPr>
        <w:t>27.)</w:t>
      </w:r>
      <w:r w:rsidRPr="003F3826">
        <w:rPr>
          <w:rFonts w:ascii="Calibri" w:hAnsi="Calibri" w:cs="Calibri"/>
          <w:b/>
          <w:bCs/>
          <w:i/>
          <w:sz w:val="22"/>
          <w:szCs w:val="22"/>
          <w:u w:val="single"/>
        </w:rPr>
        <w:t xml:space="preserve"> számú</w:t>
      </w:r>
      <w:r w:rsidR="00517207" w:rsidRPr="003F3826">
        <w:rPr>
          <w:rFonts w:ascii="Calibri" w:hAnsi="Calibri" w:cs="Calibri"/>
          <w:b/>
          <w:bCs/>
          <w:i/>
          <w:sz w:val="22"/>
          <w:szCs w:val="22"/>
          <w:u w:val="single"/>
        </w:rPr>
        <w:t xml:space="preserve"> </w:t>
      </w:r>
      <w:r w:rsidRPr="003F3826">
        <w:rPr>
          <w:rFonts w:ascii="Calibri" w:hAnsi="Calibri" w:cs="Calibri"/>
          <w:b/>
          <w:bCs/>
          <w:i/>
          <w:sz w:val="22"/>
          <w:szCs w:val="22"/>
          <w:u w:val="single"/>
        </w:rPr>
        <w:t xml:space="preserve">rendelet </w:t>
      </w:r>
      <w:r w:rsidR="006404BF" w:rsidRPr="003F3826">
        <w:rPr>
          <w:rFonts w:ascii="Calibri" w:hAnsi="Calibri" w:cs="Calibri"/>
          <w:b/>
          <w:bCs/>
          <w:i/>
          <w:sz w:val="22"/>
          <w:szCs w:val="22"/>
          <w:u w:val="single"/>
        </w:rPr>
        <w:t>9</w:t>
      </w:r>
      <w:r w:rsidRPr="003F3826">
        <w:rPr>
          <w:rFonts w:ascii="Calibri" w:hAnsi="Calibri" w:cs="Calibri"/>
          <w:b/>
          <w:bCs/>
          <w:i/>
          <w:sz w:val="22"/>
          <w:szCs w:val="22"/>
          <w:u w:val="single"/>
        </w:rPr>
        <w:t>. § (4) bekezdésében foglaltak alapján történt p</w:t>
      </w:r>
      <w:r w:rsidR="00500B0C" w:rsidRPr="003F3826">
        <w:rPr>
          <w:rFonts w:ascii="Calibri" w:hAnsi="Calibri" w:cs="Calibri"/>
          <w:b/>
          <w:bCs/>
          <w:i/>
          <w:sz w:val="22"/>
          <w:szCs w:val="22"/>
          <w:u w:val="single"/>
        </w:rPr>
        <w:t>olgármesteri rendelkezések</w:t>
      </w:r>
      <w:r w:rsidRPr="003F3826">
        <w:rPr>
          <w:rFonts w:ascii="Calibri" w:hAnsi="Calibri" w:cs="Calibri"/>
          <w:b/>
          <w:bCs/>
          <w:i/>
          <w:sz w:val="22"/>
          <w:szCs w:val="22"/>
          <w:u w:val="single"/>
        </w:rPr>
        <w:t>:</w:t>
      </w:r>
    </w:p>
    <w:p w14:paraId="5F19932D" w14:textId="77777777" w:rsidR="00F14011" w:rsidRPr="003F3826" w:rsidRDefault="00F14011" w:rsidP="00500B0C">
      <w:pPr>
        <w:rPr>
          <w:rFonts w:ascii="Calibri" w:hAnsi="Calibri" w:cs="Calibr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239"/>
      </w:tblGrid>
      <w:tr w:rsidR="00500B0C" w:rsidRPr="003F3826" w14:paraId="72432AAB" w14:textId="77777777" w:rsidTr="00130E11">
        <w:trPr>
          <w:trHeight w:val="576"/>
        </w:trPr>
        <w:tc>
          <w:tcPr>
            <w:tcW w:w="6289" w:type="dxa"/>
            <w:tcBorders>
              <w:bottom w:val="single" w:sz="4" w:space="0" w:color="auto"/>
            </w:tcBorders>
          </w:tcPr>
          <w:p w14:paraId="17F83117" w14:textId="77777777" w:rsidR="00500B0C" w:rsidRPr="003F3826" w:rsidRDefault="00500B0C" w:rsidP="00500B0C">
            <w:pPr>
              <w:jc w:val="center"/>
              <w:rPr>
                <w:rFonts w:ascii="Calibri" w:hAnsi="Calibri" w:cs="Calibri"/>
                <w:b/>
                <w:sz w:val="22"/>
                <w:szCs w:val="22"/>
              </w:rPr>
            </w:pPr>
            <w:r w:rsidRPr="003F3826">
              <w:rPr>
                <w:rFonts w:ascii="Calibri" w:hAnsi="Calibri" w:cs="Calibri"/>
                <w:b/>
                <w:sz w:val="22"/>
                <w:szCs w:val="22"/>
              </w:rPr>
              <w:t>Költségvetési előirányzat megnevezése</w:t>
            </w:r>
          </w:p>
        </w:tc>
        <w:tc>
          <w:tcPr>
            <w:tcW w:w="2239" w:type="dxa"/>
            <w:tcBorders>
              <w:bottom w:val="single" w:sz="4" w:space="0" w:color="auto"/>
            </w:tcBorders>
          </w:tcPr>
          <w:p w14:paraId="277FF0BC" w14:textId="77777777" w:rsidR="00500B0C" w:rsidRPr="003F3826" w:rsidRDefault="00500B0C" w:rsidP="00500B0C">
            <w:pPr>
              <w:jc w:val="center"/>
              <w:rPr>
                <w:rFonts w:ascii="Calibri" w:hAnsi="Calibri" w:cs="Calibri"/>
                <w:b/>
                <w:sz w:val="22"/>
                <w:szCs w:val="22"/>
              </w:rPr>
            </w:pPr>
            <w:r w:rsidRPr="003F3826">
              <w:rPr>
                <w:rFonts w:ascii="Calibri" w:hAnsi="Calibri" w:cs="Calibri"/>
                <w:b/>
                <w:sz w:val="22"/>
                <w:szCs w:val="22"/>
              </w:rPr>
              <w:t>Összeg (ezer forintban)</w:t>
            </w:r>
          </w:p>
        </w:tc>
      </w:tr>
      <w:tr w:rsidR="00500B0C" w:rsidRPr="003F3826" w14:paraId="5E089321" w14:textId="77777777" w:rsidTr="00746BFE">
        <w:tc>
          <w:tcPr>
            <w:tcW w:w="6289" w:type="dxa"/>
            <w:tcBorders>
              <w:top w:val="single" w:sz="12" w:space="0" w:color="auto"/>
              <w:bottom w:val="single" w:sz="4" w:space="0" w:color="auto"/>
            </w:tcBorders>
          </w:tcPr>
          <w:p w14:paraId="15C8E22D" w14:textId="258FA75B" w:rsidR="00500B0C" w:rsidRPr="003F3826" w:rsidRDefault="00470E37" w:rsidP="005079A1">
            <w:pPr>
              <w:jc w:val="both"/>
              <w:rPr>
                <w:rFonts w:ascii="Calibri" w:hAnsi="Calibri" w:cs="Calibri"/>
                <w:sz w:val="22"/>
                <w:szCs w:val="22"/>
              </w:rPr>
            </w:pPr>
            <w:r w:rsidRPr="003F3826">
              <w:rPr>
                <w:rFonts w:ascii="Calibri" w:hAnsi="Calibri" w:cs="Calibri"/>
                <w:sz w:val="22"/>
                <w:szCs w:val="22"/>
              </w:rPr>
              <w:t>Általános tartalék</w:t>
            </w:r>
          </w:p>
        </w:tc>
        <w:tc>
          <w:tcPr>
            <w:tcW w:w="2239" w:type="dxa"/>
            <w:tcBorders>
              <w:top w:val="single" w:sz="12" w:space="0" w:color="auto"/>
              <w:bottom w:val="single" w:sz="4" w:space="0" w:color="auto"/>
            </w:tcBorders>
            <w:vAlign w:val="bottom"/>
          </w:tcPr>
          <w:p w14:paraId="56999C28" w14:textId="23FB91F0" w:rsidR="00500B0C" w:rsidRPr="003F3826" w:rsidRDefault="00913B34" w:rsidP="00500B0C">
            <w:pPr>
              <w:jc w:val="right"/>
              <w:rPr>
                <w:rFonts w:ascii="Calibri" w:hAnsi="Calibri" w:cs="Calibri"/>
                <w:sz w:val="22"/>
                <w:szCs w:val="22"/>
              </w:rPr>
            </w:pPr>
            <w:r w:rsidRPr="003F3826">
              <w:rPr>
                <w:rFonts w:ascii="Calibri" w:hAnsi="Calibri" w:cs="Calibri"/>
                <w:sz w:val="22"/>
                <w:szCs w:val="22"/>
              </w:rPr>
              <w:t>-695</w:t>
            </w:r>
          </w:p>
        </w:tc>
      </w:tr>
      <w:tr w:rsidR="00500B0C" w:rsidRPr="003F3826" w14:paraId="6BC8C166" w14:textId="77777777" w:rsidTr="00746BFE">
        <w:tc>
          <w:tcPr>
            <w:tcW w:w="6289" w:type="dxa"/>
            <w:tcBorders>
              <w:top w:val="single" w:sz="4" w:space="0" w:color="auto"/>
              <w:bottom w:val="single" w:sz="12" w:space="0" w:color="auto"/>
            </w:tcBorders>
          </w:tcPr>
          <w:p w14:paraId="0A0148B6" w14:textId="4A3DCA5D" w:rsidR="00500B0C" w:rsidRPr="003F3826" w:rsidRDefault="00470E37" w:rsidP="005079A1">
            <w:pPr>
              <w:jc w:val="both"/>
              <w:rPr>
                <w:rFonts w:ascii="Calibri" w:hAnsi="Calibri" w:cs="Calibri"/>
                <w:sz w:val="22"/>
                <w:szCs w:val="22"/>
              </w:rPr>
            </w:pPr>
            <w:r w:rsidRPr="003F3826">
              <w:rPr>
                <w:rFonts w:ascii="Calibri" w:hAnsi="Calibri" w:cs="Calibri"/>
                <w:sz w:val="22"/>
                <w:szCs w:val="22"/>
              </w:rPr>
              <w:t>Kommunális, városüzemeltetési és környezetvédelmi kiadások  - Fenntarthatósági és klímapolitikai célok megvalósulása</w:t>
            </w:r>
          </w:p>
        </w:tc>
        <w:tc>
          <w:tcPr>
            <w:tcW w:w="2239" w:type="dxa"/>
            <w:tcBorders>
              <w:top w:val="single" w:sz="4" w:space="0" w:color="auto"/>
              <w:bottom w:val="single" w:sz="12" w:space="0" w:color="auto"/>
            </w:tcBorders>
            <w:vAlign w:val="bottom"/>
          </w:tcPr>
          <w:p w14:paraId="6E4F1AEC" w14:textId="60A3B02D" w:rsidR="00500B0C" w:rsidRPr="003F3826" w:rsidRDefault="00913B34" w:rsidP="00500B0C">
            <w:pPr>
              <w:jc w:val="right"/>
              <w:rPr>
                <w:rFonts w:ascii="Calibri" w:hAnsi="Calibri" w:cs="Calibri"/>
                <w:sz w:val="22"/>
                <w:szCs w:val="22"/>
              </w:rPr>
            </w:pPr>
            <w:r w:rsidRPr="003F3826">
              <w:rPr>
                <w:rFonts w:ascii="Calibri" w:hAnsi="Calibri" w:cs="Calibri"/>
                <w:sz w:val="22"/>
                <w:szCs w:val="22"/>
              </w:rPr>
              <w:t>+695</w:t>
            </w:r>
          </w:p>
        </w:tc>
      </w:tr>
      <w:tr w:rsidR="00AD4DFE" w:rsidRPr="003F3826" w14:paraId="64D14DB6" w14:textId="77777777" w:rsidTr="00144257">
        <w:tc>
          <w:tcPr>
            <w:tcW w:w="6289" w:type="dxa"/>
            <w:tcBorders>
              <w:top w:val="single" w:sz="12" w:space="0" w:color="auto"/>
              <w:bottom w:val="single" w:sz="4" w:space="0" w:color="auto"/>
            </w:tcBorders>
          </w:tcPr>
          <w:p w14:paraId="0FB05507" w14:textId="2CE99596" w:rsidR="00AD4DFE" w:rsidRPr="003F3826" w:rsidRDefault="001B29C0" w:rsidP="005079A1">
            <w:pPr>
              <w:jc w:val="both"/>
              <w:rPr>
                <w:rFonts w:ascii="Calibri" w:hAnsi="Calibri" w:cs="Calibri"/>
                <w:sz w:val="22"/>
                <w:szCs w:val="22"/>
              </w:rPr>
            </w:pPr>
            <w:r w:rsidRPr="003F3826">
              <w:rPr>
                <w:rFonts w:ascii="Calibri" w:hAnsi="Calibri" w:cs="Calibri"/>
                <w:sz w:val="22"/>
                <w:szCs w:val="22"/>
              </w:rPr>
              <w:t>Általános tartalék</w:t>
            </w:r>
          </w:p>
        </w:tc>
        <w:tc>
          <w:tcPr>
            <w:tcW w:w="2239" w:type="dxa"/>
            <w:tcBorders>
              <w:top w:val="single" w:sz="12" w:space="0" w:color="auto"/>
              <w:bottom w:val="single" w:sz="4" w:space="0" w:color="auto"/>
            </w:tcBorders>
            <w:vAlign w:val="bottom"/>
          </w:tcPr>
          <w:p w14:paraId="7ABAA177" w14:textId="3E1265E7" w:rsidR="00AD4DFE" w:rsidRPr="003F3826" w:rsidRDefault="001B29C0" w:rsidP="00500B0C">
            <w:pPr>
              <w:jc w:val="right"/>
              <w:rPr>
                <w:rFonts w:ascii="Calibri" w:hAnsi="Calibri" w:cs="Calibri"/>
                <w:sz w:val="22"/>
                <w:szCs w:val="22"/>
              </w:rPr>
            </w:pPr>
            <w:r w:rsidRPr="003F3826">
              <w:rPr>
                <w:rFonts w:ascii="Calibri" w:hAnsi="Calibri" w:cs="Calibri"/>
                <w:sz w:val="22"/>
                <w:szCs w:val="22"/>
              </w:rPr>
              <w:t>-7.000</w:t>
            </w:r>
          </w:p>
        </w:tc>
      </w:tr>
      <w:tr w:rsidR="00AD4DFE" w:rsidRPr="003F3826" w14:paraId="2C5FD2FF" w14:textId="77777777" w:rsidTr="00144257">
        <w:tc>
          <w:tcPr>
            <w:tcW w:w="6289" w:type="dxa"/>
            <w:tcBorders>
              <w:top w:val="single" w:sz="4" w:space="0" w:color="auto"/>
              <w:bottom w:val="single" w:sz="12" w:space="0" w:color="auto"/>
            </w:tcBorders>
          </w:tcPr>
          <w:p w14:paraId="4C9F2625" w14:textId="059A096C" w:rsidR="00AD4DFE" w:rsidRPr="003F3826" w:rsidRDefault="001B29C0" w:rsidP="00CB6DA3">
            <w:pPr>
              <w:jc w:val="both"/>
              <w:rPr>
                <w:rFonts w:ascii="Calibri" w:hAnsi="Calibri" w:cs="Calibri"/>
                <w:sz w:val="22"/>
                <w:szCs w:val="22"/>
              </w:rPr>
            </w:pPr>
            <w:r w:rsidRPr="003F3826">
              <w:rPr>
                <w:rFonts w:ascii="Calibri" w:hAnsi="Calibri" w:cs="Calibri"/>
                <w:sz w:val="22"/>
                <w:szCs w:val="22"/>
              </w:rPr>
              <w:t>Kommunális, városüzemeltetési és környezetvédelmi kiadások  - Egyéb feladatok</w:t>
            </w:r>
          </w:p>
        </w:tc>
        <w:tc>
          <w:tcPr>
            <w:tcW w:w="2239" w:type="dxa"/>
            <w:tcBorders>
              <w:top w:val="single" w:sz="4" w:space="0" w:color="auto"/>
              <w:bottom w:val="single" w:sz="12" w:space="0" w:color="auto"/>
            </w:tcBorders>
            <w:vAlign w:val="bottom"/>
          </w:tcPr>
          <w:p w14:paraId="108729EB" w14:textId="74B3DD9E" w:rsidR="00AD4DFE" w:rsidRPr="003F3826" w:rsidRDefault="001B29C0" w:rsidP="00500B0C">
            <w:pPr>
              <w:jc w:val="right"/>
              <w:rPr>
                <w:rFonts w:ascii="Calibri" w:hAnsi="Calibri" w:cs="Calibri"/>
                <w:sz w:val="22"/>
                <w:szCs w:val="22"/>
              </w:rPr>
            </w:pPr>
            <w:r w:rsidRPr="003F3826">
              <w:rPr>
                <w:rFonts w:ascii="Calibri" w:hAnsi="Calibri" w:cs="Calibri"/>
                <w:sz w:val="22"/>
                <w:szCs w:val="22"/>
              </w:rPr>
              <w:t>+7.000</w:t>
            </w:r>
          </w:p>
        </w:tc>
      </w:tr>
      <w:tr w:rsidR="00AD4DFE" w:rsidRPr="003F3826" w14:paraId="3B89D5A0" w14:textId="77777777" w:rsidTr="00EF42E0">
        <w:tc>
          <w:tcPr>
            <w:tcW w:w="6289" w:type="dxa"/>
            <w:tcBorders>
              <w:top w:val="single" w:sz="12" w:space="0" w:color="auto"/>
              <w:bottom w:val="single" w:sz="4" w:space="0" w:color="auto"/>
            </w:tcBorders>
          </w:tcPr>
          <w:p w14:paraId="13A36759" w14:textId="4C528D43" w:rsidR="00AD4DFE" w:rsidRPr="003F3826" w:rsidRDefault="00D924BE" w:rsidP="00500B0C">
            <w:pPr>
              <w:rPr>
                <w:rFonts w:ascii="Calibri" w:hAnsi="Calibri" w:cs="Calibri"/>
                <w:sz w:val="22"/>
                <w:szCs w:val="22"/>
              </w:rPr>
            </w:pPr>
            <w:r w:rsidRPr="003F3826">
              <w:rPr>
                <w:rFonts w:ascii="Calibri" w:hAnsi="Calibri" w:cs="Calibri"/>
                <w:sz w:val="22"/>
                <w:szCs w:val="22"/>
              </w:rPr>
              <w:t>Egyéb, más ágazathoz nem sorolható intézmények és feladatok kiadásai - Tervezések hatósági díja lejáró engedélyekhez, egyéb díjak</w:t>
            </w:r>
          </w:p>
        </w:tc>
        <w:tc>
          <w:tcPr>
            <w:tcW w:w="2239" w:type="dxa"/>
            <w:tcBorders>
              <w:top w:val="single" w:sz="12" w:space="0" w:color="auto"/>
              <w:bottom w:val="single" w:sz="4" w:space="0" w:color="auto"/>
            </w:tcBorders>
            <w:vAlign w:val="bottom"/>
          </w:tcPr>
          <w:p w14:paraId="7EC08A62" w14:textId="27A9A993" w:rsidR="00AD4DFE" w:rsidRPr="003F3826" w:rsidRDefault="00D924BE" w:rsidP="00500B0C">
            <w:pPr>
              <w:jc w:val="right"/>
              <w:rPr>
                <w:rFonts w:ascii="Calibri" w:hAnsi="Calibri" w:cs="Calibri"/>
                <w:sz w:val="22"/>
                <w:szCs w:val="22"/>
              </w:rPr>
            </w:pPr>
            <w:r w:rsidRPr="003F3826">
              <w:rPr>
                <w:rFonts w:ascii="Calibri" w:hAnsi="Calibri" w:cs="Calibri"/>
                <w:sz w:val="22"/>
                <w:szCs w:val="22"/>
              </w:rPr>
              <w:t>-1.000</w:t>
            </w:r>
          </w:p>
        </w:tc>
      </w:tr>
      <w:tr w:rsidR="00EF42E0" w:rsidRPr="003F3826" w14:paraId="2A25EE4F" w14:textId="77777777" w:rsidTr="00EF42E0">
        <w:tc>
          <w:tcPr>
            <w:tcW w:w="6289" w:type="dxa"/>
            <w:tcBorders>
              <w:top w:val="single" w:sz="4" w:space="0" w:color="auto"/>
              <w:bottom w:val="single" w:sz="12" w:space="0" w:color="auto"/>
            </w:tcBorders>
          </w:tcPr>
          <w:p w14:paraId="1348C891" w14:textId="1F416243" w:rsidR="00EF42E0" w:rsidRPr="003F3826" w:rsidRDefault="00D924BE" w:rsidP="00500B0C">
            <w:pPr>
              <w:rPr>
                <w:rFonts w:ascii="Calibri" w:hAnsi="Calibri" w:cs="Calibri"/>
                <w:sz w:val="22"/>
                <w:szCs w:val="22"/>
              </w:rPr>
            </w:pPr>
            <w:r w:rsidRPr="003F3826">
              <w:rPr>
                <w:rFonts w:ascii="Calibri" w:hAnsi="Calibri" w:cs="Calibri"/>
                <w:sz w:val="22"/>
                <w:szCs w:val="22"/>
              </w:rPr>
              <w:t>Önkormányzati felhalmozási kiadások - Laktanya terület út építési kötelezettség</w:t>
            </w:r>
          </w:p>
        </w:tc>
        <w:tc>
          <w:tcPr>
            <w:tcW w:w="2239" w:type="dxa"/>
            <w:tcBorders>
              <w:top w:val="single" w:sz="4" w:space="0" w:color="auto"/>
              <w:bottom w:val="single" w:sz="12" w:space="0" w:color="auto"/>
            </w:tcBorders>
            <w:vAlign w:val="bottom"/>
          </w:tcPr>
          <w:p w14:paraId="6A431267" w14:textId="71E85CD2" w:rsidR="00EF42E0" w:rsidRPr="003F3826" w:rsidRDefault="00D924BE" w:rsidP="00500B0C">
            <w:pPr>
              <w:jc w:val="right"/>
              <w:rPr>
                <w:rFonts w:ascii="Calibri" w:hAnsi="Calibri" w:cs="Calibri"/>
                <w:sz w:val="22"/>
                <w:szCs w:val="22"/>
              </w:rPr>
            </w:pPr>
            <w:r w:rsidRPr="003F3826">
              <w:rPr>
                <w:rFonts w:ascii="Calibri" w:hAnsi="Calibri" w:cs="Calibri"/>
                <w:sz w:val="22"/>
                <w:szCs w:val="22"/>
              </w:rPr>
              <w:t>+1.000</w:t>
            </w:r>
          </w:p>
        </w:tc>
      </w:tr>
    </w:tbl>
    <w:p w14:paraId="706246D2" w14:textId="77777777" w:rsidR="00FE78E1" w:rsidRPr="003F3826" w:rsidRDefault="00FE78E1" w:rsidP="00500B0C">
      <w:pPr>
        <w:tabs>
          <w:tab w:val="left" w:pos="1080"/>
        </w:tabs>
        <w:jc w:val="both"/>
        <w:rPr>
          <w:rFonts w:ascii="Calibri" w:hAnsi="Calibri" w:cs="Calibri"/>
          <w:bCs/>
          <w:iCs/>
          <w:sz w:val="22"/>
          <w:szCs w:val="22"/>
        </w:rPr>
      </w:pPr>
    </w:p>
    <w:p w14:paraId="0543E140" w14:textId="012ADC7A" w:rsidR="00500B0C" w:rsidRPr="003F3826" w:rsidRDefault="008227B9" w:rsidP="008227B9">
      <w:pPr>
        <w:tabs>
          <w:tab w:val="left" w:pos="1080"/>
        </w:tabs>
        <w:ind w:left="720"/>
        <w:jc w:val="both"/>
        <w:rPr>
          <w:rFonts w:ascii="Calibri" w:hAnsi="Calibri" w:cs="Calibri"/>
          <w:b/>
          <w:bCs/>
          <w:i/>
          <w:iCs/>
          <w:sz w:val="22"/>
          <w:szCs w:val="22"/>
          <w:u w:val="single"/>
        </w:rPr>
      </w:pPr>
      <w:r w:rsidRPr="003F3826">
        <w:rPr>
          <w:rFonts w:ascii="Calibri" w:hAnsi="Calibri" w:cs="Calibri"/>
          <w:b/>
          <w:bCs/>
          <w:i/>
          <w:iCs/>
          <w:sz w:val="22"/>
          <w:szCs w:val="22"/>
          <w:u w:val="single"/>
        </w:rPr>
        <w:t>e)</w:t>
      </w:r>
      <w:r w:rsidR="00500B0C" w:rsidRPr="003F3826">
        <w:rPr>
          <w:rFonts w:ascii="Calibri" w:hAnsi="Calibri" w:cs="Calibri"/>
          <w:b/>
          <w:bCs/>
          <w:i/>
          <w:iCs/>
          <w:sz w:val="22"/>
          <w:szCs w:val="22"/>
          <w:u w:val="single"/>
        </w:rPr>
        <w:t>egyenleg: 0 eFt</w:t>
      </w:r>
    </w:p>
    <w:p w14:paraId="616279E6" w14:textId="77777777" w:rsidR="00C44696" w:rsidRDefault="00C44696" w:rsidP="00C44696">
      <w:pPr>
        <w:pStyle w:val="Listaszerbekezds"/>
        <w:tabs>
          <w:tab w:val="left" w:pos="1080"/>
        </w:tabs>
        <w:ind w:left="720"/>
        <w:jc w:val="both"/>
        <w:rPr>
          <w:rFonts w:ascii="Calibri" w:hAnsi="Calibri" w:cs="Calibri"/>
          <w:b/>
          <w:bCs/>
          <w:i/>
          <w:iCs/>
          <w:sz w:val="22"/>
          <w:szCs w:val="22"/>
          <w:u w:val="single"/>
        </w:rPr>
      </w:pPr>
    </w:p>
    <w:p w14:paraId="65D5A7C2" w14:textId="77777777" w:rsidR="00295143" w:rsidRPr="003F3826" w:rsidRDefault="00295143" w:rsidP="00295143">
      <w:pPr>
        <w:rPr>
          <w:rFonts w:ascii="Calibri" w:hAnsi="Calibri" w:cs="Calibri"/>
          <w:b/>
          <w:bCs/>
          <w:i/>
          <w:iCs/>
          <w:sz w:val="22"/>
          <w:szCs w:val="22"/>
          <w:u w:val="single"/>
        </w:rPr>
      </w:pPr>
      <w:r w:rsidRPr="003F3826">
        <w:rPr>
          <w:rFonts w:ascii="Calibri" w:hAnsi="Calibri" w:cs="Calibri"/>
          <w:b/>
          <w:bCs/>
          <w:i/>
          <w:iCs/>
          <w:sz w:val="22"/>
          <w:szCs w:val="22"/>
          <w:u w:val="single"/>
        </w:rPr>
        <w:t>f) Ágazati kiadásokból, polgármesteri keretből történt átcsoportosítások:</w:t>
      </w:r>
    </w:p>
    <w:p w14:paraId="509199F0" w14:textId="77777777" w:rsidR="00295143" w:rsidRPr="003F3826" w:rsidRDefault="00295143" w:rsidP="00500B0C">
      <w:pPr>
        <w:ind w:left="360"/>
        <w:rPr>
          <w:rFonts w:ascii="Calibri" w:hAnsi="Calibri" w:cs="Calibri"/>
          <w:b/>
          <w:bCs/>
          <w:i/>
          <w:iCs/>
          <w:sz w:val="22"/>
          <w:szCs w:val="22"/>
        </w:rPr>
      </w:pPr>
    </w:p>
    <w:p w14:paraId="4CC82126" w14:textId="0D052B8A" w:rsidR="00BA3AAF" w:rsidRPr="003F3826" w:rsidRDefault="00BA3AAF" w:rsidP="001811A6">
      <w:pPr>
        <w:pStyle w:val="Listaszerbekezds"/>
        <w:numPr>
          <w:ilvl w:val="0"/>
          <w:numId w:val="13"/>
        </w:numPr>
        <w:jc w:val="both"/>
        <w:rPr>
          <w:rFonts w:ascii="Calibri" w:hAnsi="Calibri" w:cs="Calibri"/>
          <w:b/>
          <w:bCs/>
          <w:i/>
          <w:iCs/>
          <w:sz w:val="22"/>
          <w:szCs w:val="22"/>
        </w:rPr>
      </w:pPr>
      <w:r w:rsidRPr="003F3826">
        <w:rPr>
          <w:rFonts w:ascii="Calibri" w:hAnsi="Calibri" w:cs="Calibri"/>
          <w:bCs/>
          <w:iCs/>
          <w:sz w:val="22"/>
          <w:szCs w:val="22"/>
        </w:rPr>
        <w:t xml:space="preserve">A Kulturális, Oktatási és Civil Bizottság </w:t>
      </w:r>
      <w:bookmarkStart w:id="0" w:name="_Hlk196465857"/>
      <w:r w:rsidRPr="003F3826">
        <w:rPr>
          <w:rFonts w:ascii="Calibri" w:hAnsi="Calibri" w:cs="Calibri"/>
          <w:bCs/>
          <w:iCs/>
          <w:sz w:val="22"/>
          <w:szCs w:val="22"/>
        </w:rPr>
        <w:t>4</w:t>
      </w:r>
      <w:r w:rsidR="00997E06" w:rsidRPr="003F3826">
        <w:rPr>
          <w:rFonts w:ascii="Calibri" w:hAnsi="Calibri" w:cs="Calibri"/>
          <w:bCs/>
          <w:iCs/>
          <w:sz w:val="22"/>
          <w:szCs w:val="22"/>
        </w:rPr>
        <w:t>5</w:t>
      </w:r>
      <w:r w:rsidRPr="003F3826">
        <w:rPr>
          <w:rFonts w:ascii="Calibri" w:hAnsi="Calibri" w:cs="Calibri"/>
          <w:bCs/>
          <w:iCs/>
          <w:sz w:val="22"/>
          <w:szCs w:val="22"/>
        </w:rPr>
        <w:t>/202</w:t>
      </w:r>
      <w:r w:rsidR="00997E06" w:rsidRPr="003F3826">
        <w:rPr>
          <w:rFonts w:ascii="Calibri" w:hAnsi="Calibri" w:cs="Calibri"/>
          <w:bCs/>
          <w:iCs/>
          <w:sz w:val="22"/>
          <w:szCs w:val="22"/>
        </w:rPr>
        <w:t>6</w:t>
      </w:r>
      <w:r w:rsidRPr="003F3826">
        <w:rPr>
          <w:rFonts w:ascii="Calibri" w:hAnsi="Calibri" w:cs="Calibri"/>
          <w:bCs/>
          <w:iCs/>
          <w:sz w:val="22"/>
          <w:szCs w:val="22"/>
        </w:rPr>
        <w:t>. (III.2</w:t>
      </w:r>
      <w:r w:rsidR="00997E06" w:rsidRPr="003F3826">
        <w:rPr>
          <w:rFonts w:ascii="Calibri" w:hAnsi="Calibri" w:cs="Calibri"/>
          <w:bCs/>
          <w:iCs/>
          <w:sz w:val="22"/>
          <w:szCs w:val="22"/>
        </w:rPr>
        <w:t>4</w:t>
      </w:r>
      <w:r w:rsidRPr="003F3826">
        <w:rPr>
          <w:rFonts w:ascii="Calibri" w:hAnsi="Calibri" w:cs="Calibri"/>
          <w:bCs/>
          <w:iCs/>
          <w:sz w:val="22"/>
          <w:szCs w:val="22"/>
        </w:rPr>
        <w:t xml:space="preserve">.) </w:t>
      </w:r>
      <w:r w:rsidR="001811A6" w:rsidRPr="003F3826">
        <w:rPr>
          <w:rFonts w:ascii="Calibri" w:hAnsi="Calibri" w:cs="Calibri"/>
          <w:bCs/>
          <w:iCs/>
          <w:sz w:val="22"/>
          <w:szCs w:val="22"/>
        </w:rPr>
        <w:t>KOCB</w:t>
      </w:r>
      <w:r w:rsidRPr="003F3826">
        <w:rPr>
          <w:rFonts w:ascii="Calibri" w:hAnsi="Calibri" w:cs="Calibri"/>
          <w:bCs/>
          <w:iCs/>
          <w:sz w:val="22"/>
          <w:szCs w:val="22"/>
        </w:rPr>
        <w:t xml:space="preserve"> számú határozata </w:t>
      </w:r>
      <w:bookmarkEnd w:id="0"/>
      <w:r w:rsidRPr="003F3826">
        <w:rPr>
          <w:rFonts w:ascii="Calibri" w:hAnsi="Calibri" w:cs="Calibri"/>
          <w:bCs/>
          <w:iCs/>
          <w:sz w:val="22"/>
          <w:szCs w:val="22"/>
        </w:rPr>
        <w:t xml:space="preserve">alapján az </w:t>
      </w:r>
      <w:r w:rsidR="00C52053" w:rsidRPr="003F3826">
        <w:rPr>
          <w:rFonts w:ascii="Calibri" w:hAnsi="Calibri" w:cs="Calibri"/>
          <w:bCs/>
          <w:iCs/>
          <w:sz w:val="22"/>
          <w:szCs w:val="22"/>
        </w:rPr>
        <w:t>„O</w:t>
      </w:r>
      <w:r w:rsidRPr="003F3826">
        <w:rPr>
          <w:rFonts w:ascii="Calibri" w:hAnsi="Calibri" w:cs="Calibri"/>
          <w:bCs/>
          <w:iCs/>
          <w:sz w:val="22"/>
          <w:szCs w:val="22"/>
        </w:rPr>
        <w:t>ktatási ágazat</w:t>
      </w:r>
      <w:r w:rsidR="00C52053" w:rsidRPr="003F3826">
        <w:rPr>
          <w:rFonts w:ascii="Calibri" w:hAnsi="Calibri" w:cs="Calibri"/>
          <w:bCs/>
          <w:iCs/>
          <w:sz w:val="22"/>
          <w:szCs w:val="22"/>
        </w:rPr>
        <w:t xml:space="preserve"> - </w:t>
      </w:r>
      <w:r w:rsidRPr="003F3826">
        <w:rPr>
          <w:rFonts w:ascii="Calibri" w:hAnsi="Calibri" w:cs="Calibri"/>
          <w:bCs/>
          <w:iCs/>
          <w:sz w:val="22"/>
          <w:szCs w:val="22"/>
        </w:rPr>
        <w:t xml:space="preserve">Önkormányzati napközis tábor megszervezése” tételsor 10.000 eFt összegű előirányzata átcsoportosításra került a Köznevelési GAMESZ költségvetésébe a határozatban foglaltaknak megfelelően, a nyári napközis tábor megszervezéséhez szükséges kiadások fedezetének biztosítása érdekében.  </w:t>
      </w:r>
    </w:p>
    <w:p w14:paraId="586F15D2" w14:textId="77777777" w:rsidR="00BA3AAF" w:rsidRPr="003F3826" w:rsidRDefault="00BA3AAF" w:rsidP="00BA3AAF">
      <w:pPr>
        <w:ind w:left="360"/>
        <w:jc w:val="both"/>
        <w:rPr>
          <w:rFonts w:ascii="Calibri" w:hAnsi="Calibri" w:cs="Calibri"/>
          <w:b/>
          <w:bCs/>
          <w:i/>
          <w:iCs/>
          <w:sz w:val="22"/>
          <w:szCs w:val="22"/>
        </w:rPr>
      </w:pPr>
    </w:p>
    <w:p w14:paraId="51E7E490" w14:textId="77777777" w:rsidR="00295143" w:rsidRPr="003F3826" w:rsidRDefault="00295143" w:rsidP="0090196C">
      <w:pPr>
        <w:tabs>
          <w:tab w:val="left" w:pos="840"/>
        </w:tabs>
        <w:rPr>
          <w:rFonts w:ascii="Calibri" w:hAnsi="Calibri" w:cs="Calibri"/>
          <w:b/>
          <w:bCs/>
          <w:i/>
          <w:iCs/>
          <w:sz w:val="22"/>
          <w:szCs w:val="22"/>
          <w:u w:val="single"/>
        </w:rPr>
      </w:pPr>
      <w:r w:rsidRPr="003F3826">
        <w:rPr>
          <w:rFonts w:ascii="Calibri" w:hAnsi="Calibri" w:cs="Calibri"/>
          <w:b/>
          <w:bCs/>
          <w:i/>
          <w:iCs/>
          <w:sz w:val="22"/>
          <w:szCs w:val="22"/>
          <w:u w:val="single"/>
        </w:rPr>
        <w:t>f)</w:t>
      </w:r>
      <w:r w:rsidR="0090196C" w:rsidRPr="003F3826">
        <w:rPr>
          <w:rFonts w:ascii="Calibri" w:hAnsi="Calibri" w:cs="Calibri"/>
          <w:b/>
          <w:bCs/>
          <w:i/>
          <w:iCs/>
          <w:sz w:val="22"/>
          <w:szCs w:val="22"/>
          <w:u w:val="single"/>
        </w:rPr>
        <w:t xml:space="preserve"> </w:t>
      </w:r>
      <w:r w:rsidRPr="003F3826">
        <w:rPr>
          <w:rFonts w:ascii="Calibri" w:hAnsi="Calibri" w:cs="Calibri"/>
          <w:b/>
          <w:bCs/>
          <w:i/>
          <w:iCs/>
          <w:sz w:val="22"/>
          <w:szCs w:val="22"/>
          <w:u w:val="single"/>
        </w:rPr>
        <w:t>egyenleg: 0  eFt</w:t>
      </w:r>
    </w:p>
    <w:p w14:paraId="48383A5C" w14:textId="77777777" w:rsidR="007154D9" w:rsidRPr="003F3826" w:rsidRDefault="007154D9" w:rsidP="00FB41D2">
      <w:pPr>
        <w:rPr>
          <w:rFonts w:ascii="Calibri" w:hAnsi="Calibri" w:cs="Calibri"/>
          <w:b/>
          <w:bCs/>
          <w:i/>
          <w:iCs/>
          <w:sz w:val="22"/>
          <w:szCs w:val="22"/>
        </w:rPr>
      </w:pPr>
    </w:p>
    <w:p w14:paraId="645543DD" w14:textId="77777777" w:rsidR="00500B0C" w:rsidRPr="003F3826" w:rsidRDefault="00295143" w:rsidP="00500B0C">
      <w:pPr>
        <w:keepNext/>
        <w:jc w:val="both"/>
        <w:outlineLvl w:val="7"/>
        <w:rPr>
          <w:rFonts w:ascii="Calibri" w:hAnsi="Calibri" w:cs="Calibri"/>
          <w:b/>
          <w:i/>
          <w:iCs/>
          <w:sz w:val="22"/>
          <w:szCs w:val="22"/>
          <w:u w:val="single"/>
        </w:rPr>
      </w:pPr>
      <w:r w:rsidRPr="003F3826">
        <w:rPr>
          <w:rFonts w:ascii="Calibri" w:hAnsi="Calibri" w:cs="Calibri"/>
          <w:b/>
          <w:i/>
          <w:iCs/>
          <w:sz w:val="22"/>
          <w:szCs w:val="22"/>
          <w:u w:val="single"/>
        </w:rPr>
        <w:t>g</w:t>
      </w:r>
      <w:r w:rsidR="00500B0C" w:rsidRPr="003F3826">
        <w:rPr>
          <w:rFonts w:ascii="Calibri" w:hAnsi="Calibri" w:cs="Calibri"/>
          <w:b/>
          <w:i/>
          <w:iCs/>
          <w:sz w:val="22"/>
          <w:szCs w:val="22"/>
          <w:u w:val="single"/>
        </w:rPr>
        <w:t>) Egyéb átcsoportosítások:</w:t>
      </w:r>
    </w:p>
    <w:p w14:paraId="36196946" w14:textId="77777777" w:rsidR="00FB41D2" w:rsidRPr="003F3826" w:rsidRDefault="00FB41D2" w:rsidP="00B13601">
      <w:pPr>
        <w:jc w:val="both"/>
        <w:rPr>
          <w:rFonts w:ascii="Calibri" w:hAnsi="Calibri" w:cs="Calibri"/>
          <w:sz w:val="22"/>
          <w:szCs w:val="22"/>
        </w:rPr>
      </w:pPr>
    </w:p>
    <w:p w14:paraId="07E8832A" w14:textId="6B62C142" w:rsidR="00FB41D2" w:rsidRPr="003F3826" w:rsidRDefault="00FB41D2" w:rsidP="00241880">
      <w:pPr>
        <w:ind w:left="426"/>
        <w:jc w:val="both"/>
        <w:rPr>
          <w:rFonts w:ascii="Calibri" w:hAnsi="Calibri" w:cs="Calibri"/>
          <w:sz w:val="22"/>
          <w:szCs w:val="22"/>
        </w:rPr>
      </w:pPr>
      <w:r w:rsidRPr="003F3826">
        <w:rPr>
          <w:rFonts w:ascii="Calibri" w:hAnsi="Calibri" w:cs="Calibri"/>
          <w:sz w:val="22"/>
          <w:szCs w:val="22"/>
        </w:rPr>
        <w:t xml:space="preserve">Az átcsoportosítás keretében egyenleget nem érintő változások kerültek végrehajtásra, melyet szakmai indokok támasztanak alá, továbbá technikai jellegűek. </w:t>
      </w:r>
    </w:p>
    <w:p w14:paraId="24BAA5B2" w14:textId="77777777" w:rsidR="00380A29" w:rsidRPr="003F3826" w:rsidRDefault="00380A29" w:rsidP="00241880">
      <w:pPr>
        <w:ind w:left="426"/>
        <w:jc w:val="both"/>
        <w:rPr>
          <w:rFonts w:ascii="Calibri" w:hAnsi="Calibri" w:cs="Calibri"/>
          <w:sz w:val="22"/>
          <w:szCs w:val="22"/>
        </w:rPr>
      </w:pPr>
    </w:p>
    <w:p w14:paraId="1338277D" w14:textId="770A7405" w:rsidR="00380A29" w:rsidRPr="003F3826" w:rsidRDefault="00380A29" w:rsidP="00380A29">
      <w:pPr>
        <w:pStyle w:val="Listaszerbekezds"/>
        <w:numPr>
          <w:ilvl w:val="0"/>
          <w:numId w:val="24"/>
        </w:numPr>
        <w:ind w:left="709" w:hanging="283"/>
        <w:jc w:val="both"/>
        <w:rPr>
          <w:rFonts w:ascii="Calibri" w:hAnsi="Calibri" w:cs="Calibri"/>
          <w:sz w:val="22"/>
          <w:szCs w:val="22"/>
        </w:rPr>
      </w:pPr>
      <w:r w:rsidRPr="003F3826">
        <w:rPr>
          <w:rFonts w:ascii="Calibri" w:hAnsi="Calibri" w:cs="Calibri"/>
          <w:sz w:val="22"/>
          <w:szCs w:val="22"/>
        </w:rPr>
        <w:t>A Versenyképes Járások Program keretében tervezett támogatási összeg az előirányzatok átcsoportosításával tételesen megbontásra került.</w:t>
      </w:r>
      <w:r w:rsidR="00A347CD" w:rsidRPr="003F3826">
        <w:rPr>
          <w:rFonts w:ascii="Calibri" w:hAnsi="Calibri" w:cs="Calibri"/>
          <w:sz w:val="22"/>
          <w:szCs w:val="22"/>
        </w:rPr>
        <w:t xml:space="preserve"> Továbbá a 250.000 eFt összegben tervezett ténylegesen befolyt támogatás 650 eFt összegű többletével az általános tartalék került megemelésre. </w:t>
      </w:r>
    </w:p>
    <w:p w14:paraId="3C144AF7" w14:textId="77777777" w:rsidR="00F2506C" w:rsidRPr="003F3826" w:rsidRDefault="00F2506C" w:rsidP="00F2506C">
      <w:pPr>
        <w:jc w:val="both"/>
        <w:rPr>
          <w:rFonts w:ascii="Calibri" w:hAnsi="Calibri" w:cs="Calibri"/>
          <w:color w:val="EE0000"/>
          <w:sz w:val="22"/>
          <w:szCs w:val="22"/>
        </w:rPr>
      </w:pPr>
    </w:p>
    <w:p w14:paraId="0F61FBF7" w14:textId="73310EDE" w:rsidR="00F2506C" w:rsidRPr="003F3826" w:rsidRDefault="00F2506C" w:rsidP="00F2506C">
      <w:pPr>
        <w:pStyle w:val="Listaszerbekezds"/>
        <w:numPr>
          <w:ilvl w:val="0"/>
          <w:numId w:val="24"/>
        </w:numPr>
        <w:ind w:left="709" w:hanging="283"/>
        <w:jc w:val="both"/>
        <w:rPr>
          <w:rFonts w:ascii="Calibri" w:hAnsi="Calibri" w:cs="Calibri"/>
          <w:sz w:val="22"/>
          <w:szCs w:val="22"/>
        </w:rPr>
      </w:pPr>
      <w:r w:rsidRPr="003F3826">
        <w:rPr>
          <w:rFonts w:ascii="Calibri" w:hAnsi="Calibri" w:cs="Calibri"/>
          <w:sz w:val="22"/>
          <w:szCs w:val="22"/>
        </w:rPr>
        <w:t xml:space="preserve">A 2026. évi eredeti előirányzatként betervezett „2025. évi helyi iparűzési adóbevétel többlet elszámolásával kapcsolatos visszatérítés” 40.279 eFt összeget a számviteli szabályoknak megfelelően az „Egyéb működési célú támogatások bevételei államháztartáson belülről” bevételek közül át kellett csoportosítani az „Elvonások és befizetések bevételei” közé. </w:t>
      </w:r>
    </w:p>
    <w:p w14:paraId="466FB55F" w14:textId="6DEC78C4" w:rsidR="00162EC3" w:rsidRPr="003F3826" w:rsidRDefault="00162EC3" w:rsidP="00162EC3">
      <w:pPr>
        <w:jc w:val="both"/>
        <w:rPr>
          <w:rFonts w:ascii="Calibri" w:hAnsi="Calibri" w:cs="Calibri"/>
          <w:color w:val="EE0000"/>
          <w:sz w:val="22"/>
          <w:szCs w:val="22"/>
        </w:rPr>
      </w:pPr>
      <w:r w:rsidRPr="003F3826">
        <w:rPr>
          <w:rFonts w:ascii="Calibri" w:hAnsi="Calibri" w:cs="Calibri"/>
          <w:color w:val="EE0000"/>
          <w:sz w:val="22"/>
          <w:szCs w:val="22"/>
        </w:rPr>
        <w:tab/>
      </w:r>
      <w:r w:rsidRPr="003F3826">
        <w:rPr>
          <w:rFonts w:ascii="Calibri" w:hAnsi="Calibri" w:cs="Calibri"/>
          <w:color w:val="EE0000"/>
          <w:sz w:val="22"/>
          <w:szCs w:val="22"/>
        </w:rPr>
        <w:tab/>
      </w:r>
    </w:p>
    <w:p w14:paraId="4DA9CE12" w14:textId="7355579D" w:rsidR="002115E8" w:rsidRDefault="002115E8" w:rsidP="00AE7DB8">
      <w:pPr>
        <w:numPr>
          <w:ilvl w:val="0"/>
          <w:numId w:val="8"/>
        </w:numPr>
        <w:jc w:val="both"/>
        <w:rPr>
          <w:rFonts w:ascii="Calibri" w:hAnsi="Calibri" w:cs="Calibri"/>
          <w:sz w:val="22"/>
          <w:szCs w:val="22"/>
        </w:rPr>
      </w:pPr>
      <w:r w:rsidRPr="003F3826">
        <w:rPr>
          <w:rFonts w:ascii="Calibri" w:hAnsi="Calibri" w:cs="Calibri"/>
          <w:sz w:val="22"/>
          <w:szCs w:val="22"/>
        </w:rPr>
        <w:t>A</w:t>
      </w:r>
      <w:r w:rsidR="00080A31" w:rsidRPr="003F3826">
        <w:rPr>
          <w:rFonts w:ascii="Calibri" w:hAnsi="Calibri" w:cs="Calibri"/>
          <w:sz w:val="22"/>
          <w:szCs w:val="22"/>
        </w:rPr>
        <w:t xml:space="preserve"> </w:t>
      </w:r>
      <w:r w:rsidR="00847B4A" w:rsidRPr="003F3826">
        <w:rPr>
          <w:rFonts w:ascii="Calibri" w:hAnsi="Calibri" w:cs="Calibri"/>
          <w:sz w:val="22"/>
          <w:szCs w:val="22"/>
        </w:rPr>
        <w:t xml:space="preserve">2025. évi </w:t>
      </w:r>
      <w:r w:rsidR="00080A31" w:rsidRPr="003F3826">
        <w:rPr>
          <w:rFonts w:ascii="Calibri" w:hAnsi="Calibri" w:cs="Calibri"/>
          <w:sz w:val="22"/>
          <w:szCs w:val="22"/>
        </w:rPr>
        <w:t>téli</w:t>
      </w:r>
      <w:r w:rsidR="00954328" w:rsidRPr="003F3826">
        <w:rPr>
          <w:rFonts w:ascii="Calibri" w:hAnsi="Calibri" w:cs="Calibri"/>
          <w:sz w:val="22"/>
          <w:szCs w:val="22"/>
        </w:rPr>
        <w:t xml:space="preserve"> és a 2026. évi tavaszi</w:t>
      </w:r>
      <w:r w:rsidR="00981D9E" w:rsidRPr="003F3826">
        <w:rPr>
          <w:rFonts w:ascii="Calibri" w:hAnsi="Calibri" w:cs="Calibri"/>
          <w:sz w:val="22"/>
          <w:szCs w:val="22"/>
        </w:rPr>
        <w:t xml:space="preserve"> </w:t>
      </w:r>
      <w:r w:rsidR="00DC4190" w:rsidRPr="003F3826">
        <w:rPr>
          <w:rFonts w:ascii="Calibri" w:hAnsi="Calibri" w:cs="Calibri"/>
          <w:sz w:val="22"/>
          <w:szCs w:val="22"/>
        </w:rPr>
        <w:t>szünetben történt étkeztetések elszámolásai alapján</w:t>
      </w:r>
      <w:r w:rsidR="004D76C4" w:rsidRPr="003F3826">
        <w:rPr>
          <w:rFonts w:ascii="Calibri" w:hAnsi="Calibri" w:cs="Calibri"/>
          <w:sz w:val="22"/>
          <w:szCs w:val="22"/>
        </w:rPr>
        <w:t xml:space="preserve"> </w:t>
      </w:r>
      <w:r w:rsidRPr="003F3826">
        <w:rPr>
          <w:rFonts w:ascii="Calibri" w:hAnsi="Calibri" w:cs="Calibri"/>
          <w:sz w:val="22"/>
          <w:szCs w:val="22"/>
        </w:rPr>
        <w:t xml:space="preserve">a „Szünidei gyermekétkeztetés” tételsorról </w:t>
      </w:r>
      <w:r w:rsidR="00954328" w:rsidRPr="003F3826">
        <w:rPr>
          <w:rFonts w:ascii="Calibri" w:hAnsi="Calibri" w:cs="Calibri"/>
          <w:sz w:val="22"/>
          <w:szCs w:val="22"/>
        </w:rPr>
        <w:t>513</w:t>
      </w:r>
      <w:r w:rsidRPr="003F3826">
        <w:rPr>
          <w:rFonts w:ascii="Calibri" w:hAnsi="Calibri" w:cs="Calibri"/>
          <w:sz w:val="22"/>
          <w:szCs w:val="22"/>
        </w:rPr>
        <w:t xml:space="preserve"> eFt összegű előirányzat átcsoportosításra került a feladatot ellátó Pálos Károly Szociális Szolgáltató Központ és Gyermekjóléti Szolgálat intézmény költségvetésébe.</w:t>
      </w:r>
    </w:p>
    <w:p w14:paraId="57DC05F2" w14:textId="77777777" w:rsidR="003114DC" w:rsidRPr="003F3826" w:rsidRDefault="003114DC" w:rsidP="003114DC">
      <w:pPr>
        <w:ind w:left="720"/>
        <w:jc w:val="both"/>
        <w:rPr>
          <w:rFonts w:ascii="Calibri" w:hAnsi="Calibri" w:cs="Calibri"/>
          <w:sz w:val="22"/>
          <w:szCs w:val="22"/>
        </w:rPr>
      </w:pPr>
    </w:p>
    <w:p w14:paraId="0514440B" w14:textId="77777777" w:rsidR="00357ADD" w:rsidRPr="003F3826" w:rsidRDefault="00357ADD" w:rsidP="00357ADD">
      <w:pPr>
        <w:ind w:left="720"/>
        <w:jc w:val="both"/>
        <w:rPr>
          <w:rFonts w:ascii="Calibri" w:hAnsi="Calibri" w:cs="Calibri"/>
          <w:sz w:val="22"/>
          <w:szCs w:val="22"/>
        </w:rPr>
      </w:pPr>
    </w:p>
    <w:p w14:paraId="5CFCE220" w14:textId="77777777" w:rsidR="00376B66" w:rsidRPr="003F3826" w:rsidRDefault="00500B0C" w:rsidP="00080A31">
      <w:pPr>
        <w:numPr>
          <w:ilvl w:val="0"/>
          <w:numId w:val="8"/>
        </w:numPr>
        <w:jc w:val="both"/>
        <w:rPr>
          <w:rFonts w:ascii="Calibri" w:hAnsi="Calibri" w:cs="Calibri"/>
          <w:color w:val="FF0000"/>
          <w:sz w:val="22"/>
          <w:szCs w:val="22"/>
        </w:rPr>
      </w:pPr>
      <w:r w:rsidRPr="003F3826">
        <w:rPr>
          <w:rFonts w:ascii="Calibri" w:hAnsi="Calibri" w:cs="Calibri"/>
          <w:sz w:val="22"/>
          <w:szCs w:val="22"/>
        </w:rPr>
        <w:t>A pénzügy</w:t>
      </w:r>
      <w:r w:rsidR="003F25A1" w:rsidRPr="003F3826">
        <w:rPr>
          <w:rFonts w:ascii="Calibri" w:hAnsi="Calibri" w:cs="Calibri"/>
          <w:sz w:val="22"/>
          <w:szCs w:val="22"/>
        </w:rPr>
        <w:t>i</w:t>
      </w:r>
      <w:r w:rsidRPr="003F3826">
        <w:rPr>
          <w:rFonts w:ascii="Calibri" w:hAnsi="Calibri" w:cs="Calibri"/>
          <w:sz w:val="22"/>
          <w:szCs w:val="22"/>
        </w:rPr>
        <w:t xml:space="preserve"> mérlegben tartalékként szerepeltetett</w:t>
      </w:r>
      <w:r w:rsidR="00376B66" w:rsidRPr="003F3826">
        <w:rPr>
          <w:rFonts w:ascii="Calibri" w:hAnsi="Calibri" w:cs="Calibri"/>
          <w:sz w:val="22"/>
          <w:szCs w:val="22"/>
        </w:rPr>
        <w:t xml:space="preserve"> összegek az alábbiak szerint kerültek átcsoportosításra:</w:t>
      </w:r>
    </w:p>
    <w:p w14:paraId="6C7BC109" w14:textId="77777777" w:rsidR="00376B66" w:rsidRPr="003F3826" w:rsidRDefault="00376B66" w:rsidP="00376B66">
      <w:pPr>
        <w:pStyle w:val="Listaszerbekezds"/>
        <w:rPr>
          <w:rFonts w:ascii="Calibri" w:hAnsi="Calibri" w:cs="Calibri"/>
          <w:sz w:val="22"/>
          <w:szCs w:val="22"/>
        </w:rPr>
      </w:pPr>
    </w:p>
    <w:p w14:paraId="60E61DFD" w14:textId="4F1FDFE3" w:rsidR="00500B0C" w:rsidRPr="003F3826" w:rsidRDefault="00500B0C"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w:t>
      </w:r>
      <w:r w:rsidR="00080A31" w:rsidRPr="003F3826">
        <w:rPr>
          <w:rFonts w:ascii="Calibri" w:hAnsi="Calibri" w:cs="Calibri"/>
          <w:sz w:val="22"/>
          <w:szCs w:val="22"/>
        </w:rPr>
        <w:t>Tartalék - a városi kistelepülési célú könyvtárakat megillető kiegészítő állami támogatás - kötött felhasználású támogatás a Berzsenyi D. könyvtár részére” 142.</w:t>
      </w:r>
      <w:r w:rsidR="00357ADD" w:rsidRPr="003F3826">
        <w:rPr>
          <w:rFonts w:ascii="Calibri" w:hAnsi="Calibri" w:cs="Calibri"/>
          <w:sz w:val="22"/>
          <w:szCs w:val="22"/>
        </w:rPr>
        <w:t>321</w:t>
      </w:r>
      <w:r w:rsidR="00080A31" w:rsidRPr="003F3826">
        <w:rPr>
          <w:rFonts w:ascii="Calibri" w:hAnsi="Calibri" w:cs="Calibri"/>
          <w:sz w:val="22"/>
          <w:szCs w:val="22"/>
        </w:rPr>
        <w:t xml:space="preserve"> </w:t>
      </w:r>
      <w:r w:rsidRPr="003F3826">
        <w:rPr>
          <w:rFonts w:ascii="Calibri" w:hAnsi="Calibri" w:cs="Calibri"/>
          <w:sz w:val="22"/>
          <w:szCs w:val="22"/>
        </w:rPr>
        <w:t>eFt összege átcsoportosításra került a pály</w:t>
      </w:r>
      <w:r w:rsidR="00FB41D2" w:rsidRPr="003F3826">
        <w:rPr>
          <w:rFonts w:ascii="Calibri" w:hAnsi="Calibri" w:cs="Calibri"/>
          <w:sz w:val="22"/>
          <w:szCs w:val="22"/>
        </w:rPr>
        <w:t>ázat címzettjének a Berzsenyi Dániel</w:t>
      </w:r>
      <w:r w:rsidRPr="003F3826">
        <w:rPr>
          <w:rFonts w:ascii="Calibri" w:hAnsi="Calibri" w:cs="Calibri"/>
          <w:sz w:val="22"/>
          <w:szCs w:val="22"/>
        </w:rPr>
        <w:t xml:space="preserve"> Könyvtárnak a működési és felhalmozási kiadási előirányzatai közé. </w:t>
      </w:r>
    </w:p>
    <w:p w14:paraId="771963AD" w14:textId="09C1C49C" w:rsidR="009704AD" w:rsidRPr="003F3826" w:rsidRDefault="009704AD"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w:t>
      </w:r>
      <w:r w:rsidR="00080A31" w:rsidRPr="003F3826">
        <w:rPr>
          <w:rFonts w:ascii="Calibri" w:hAnsi="Calibri" w:cs="Calibri"/>
          <w:sz w:val="22"/>
          <w:szCs w:val="22"/>
        </w:rPr>
        <w:t>Tartalék - kulturális intézményekben és cégekben foglalkoztatottak jogszabály szerinti bérjellegű kiadásaira kapott állami támogatás tartaléka”</w:t>
      </w:r>
      <w:r w:rsidR="002E18AA" w:rsidRPr="003F3826">
        <w:rPr>
          <w:rFonts w:ascii="Calibri" w:hAnsi="Calibri" w:cs="Calibri"/>
          <w:sz w:val="22"/>
          <w:szCs w:val="22"/>
        </w:rPr>
        <w:t xml:space="preserve"> </w:t>
      </w:r>
      <w:r w:rsidRPr="003F3826">
        <w:rPr>
          <w:rFonts w:ascii="Calibri" w:hAnsi="Calibri" w:cs="Calibri"/>
          <w:sz w:val="22"/>
          <w:szCs w:val="22"/>
        </w:rPr>
        <w:t xml:space="preserve">tételsorról </w:t>
      </w:r>
      <w:r w:rsidR="00357ADD" w:rsidRPr="003F3826">
        <w:rPr>
          <w:rFonts w:ascii="Calibri" w:hAnsi="Calibri" w:cs="Calibri"/>
          <w:sz w:val="22"/>
          <w:szCs w:val="22"/>
        </w:rPr>
        <w:t>24.570</w:t>
      </w:r>
      <w:r w:rsidRPr="003F3826">
        <w:rPr>
          <w:rFonts w:ascii="Calibri" w:hAnsi="Calibri" w:cs="Calibri"/>
          <w:sz w:val="22"/>
          <w:szCs w:val="22"/>
        </w:rPr>
        <w:t xml:space="preserve"> eFt összeg átcsoporto</w:t>
      </w:r>
      <w:r w:rsidR="002E18AA" w:rsidRPr="003F3826">
        <w:rPr>
          <w:rFonts w:ascii="Calibri" w:hAnsi="Calibri" w:cs="Calibri"/>
          <w:sz w:val="22"/>
          <w:szCs w:val="22"/>
        </w:rPr>
        <w:t xml:space="preserve">sításra került </w:t>
      </w:r>
      <w:r w:rsidR="008E611E" w:rsidRPr="003F3826">
        <w:rPr>
          <w:rFonts w:ascii="Calibri" w:hAnsi="Calibri" w:cs="Calibri"/>
          <w:sz w:val="22"/>
          <w:szCs w:val="22"/>
        </w:rPr>
        <w:t xml:space="preserve">az AGORA Savaria Kulturális és Médiaközpont Nonprofit Kft.-hez </w:t>
      </w:r>
      <w:r w:rsidR="002E18AA" w:rsidRPr="003F3826">
        <w:rPr>
          <w:rFonts w:ascii="Calibri" w:hAnsi="Calibri" w:cs="Calibri"/>
          <w:sz w:val="22"/>
          <w:szCs w:val="22"/>
        </w:rPr>
        <w:t>a 202</w:t>
      </w:r>
      <w:r w:rsidR="00357ADD" w:rsidRPr="003F3826">
        <w:rPr>
          <w:rFonts w:ascii="Calibri" w:hAnsi="Calibri" w:cs="Calibri"/>
          <w:sz w:val="22"/>
          <w:szCs w:val="22"/>
        </w:rPr>
        <w:t>6</w:t>
      </w:r>
      <w:r w:rsidR="002E18AA" w:rsidRPr="003F3826">
        <w:rPr>
          <w:rFonts w:ascii="Calibri" w:hAnsi="Calibri" w:cs="Calibri"/>
          <w:sz w:val="22"/>
          <w:szCs w:val="22"/>
        </w:rPr>
        <w:t xml:space="preserve">. </w:t>
      </w:r>
      <w:r w:rsidRPr="003F3826">
        <w:rPr>
          <w:rFonts w:ascii="Calibri" w:hAnsi="Calibri" w:cs="Calibri"/>
          <w:sz w:val="22"/>
          <w:szCs w:val="22"/>
        </w:rPr>
        <w:t>évi kulturális ágazatot érintő bértámogatás fedezeté</w:t>
      </w:r>
      <w:r w:rsidR="002E18AA" w:rsidRPr="003F3826">
        <w:rPr>
          <w:rFonts w:ascii="Calibri" w:hAnsi="Calibri" w:cs="Calibri"/>
          <w:sz w:val="22"/>
          <w:szCs w:val="22"/>
        </w:rPr>
        <w:t>re</w:t>
      </w:r>
      <w:r w:rsidR="001B3B25" w:rsidRPr="003F3826">
        <w:rPr>
          <w:rFonts w:ascii="Calibri" w:hAnsi="Calibri" w:cs="Calibri"/>
          <w:sz w:val="22"/>
          <w:szCs w:val="22"/>
        </w:rPr>
        <w:t xml:space="preserve"> (a 682/2021. (XII.6.) Korm. rendelethez kapcsolódó 20%).</w:t>
      </w:r>
    </w:p>
    <w:p w14:paraId="18B6A13B" w14:textId="156BC15F" w:rsidR="00C51B4E" w:rsidRDefault="008E611E"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 xml:space="preserve">„Tartalék - kulturális gazdasági társaságok 15%-os béremelésének tartaléka” tételsorról </w:t>
      </w:r>
      <w:r w:rsidR="00C51B4E" w:rsidRPr="003F3826">
        <w:rPr>
          <w:rFonts w:ascii="Calibri" w:hAnsi="Calibri" w:cs="Calibri"/>
          <w:sz w:val="22"/>
          <w:szCs w:val="22"/>
        </w:rPr>
        <w:t xml:space="preserve">a kulturális ágazatot érintő béremelésről szóló 434/2025. (XII. 23.) Korm. rendelet végrehajtása érdekében kapott állami támogatás előirányzata 77.204 eFt összegben a Weöres Sándor Színház Nkft.-hez, 62.625 eFt összegben pedig az AGORA Savaria Kulturális és Médiaközpont Nonprofit Kft.-hez került átcsoportosításra. </w:t>
      </w:r>
    </w:p>
    <w:p w14:paraId="40E1FAC6" w14:textId="77777777" w:rsidR="00B91067" w:rsidRDefault="00B91067" w:rsidP="00B91067">
      <w:pPr>
        <w:jc w:val="both"/>
        <w:rPr>
          <w:rFonts w:ascii="Calibri" w:hAnsi="Calibri" w:cs="Calibri"/>
          <w:sz w:val="22"/>
          <w:szCs w:val="22"/>
        </w:rPr>
      </w:pPr>
    </w:p>
    <w:p w14:paraId="7F0AB803" w14:textId="5C81FEBD" w:rsidR="00A6009C" w:rsidRPr="003F3826" w:rsidRDefault="00A6009C" w:rsidP="001033ED">
      <w:pPr>
        <w:pStyle w:val="Listaszerbekezds"/>
        <w:numPr>
          <w:ilvl w:val="0"/>
          <w:numId w:val="21"/>
        </w:numPr>
        <w:jc w:val="both"/>
        <w:rPr>
          <w:rFonts w:ascii="Calibri" w:hAnsi="Calibri" w:cs="Calibri"/>
          <w:sz w:val="22"/>
          <w:szCs w:val="22"/>
        </w:rPr>
      </w:pPr>
      <w:r w:rsidRPr="003F3826">
        <w:rPr>
          <w:rFonts w:ascii="Calibri" w:hAnsi="Calibri" w:cs="Calibri"/>
          <w:sz w:val="22"/>
          <w:szCs w:val="22"/>
        </w:rPr>
        <w:t>A „Projektek, TOP projektek - önerő, hozzájárulás, előkészítés, egyéb beruházási feladatok” tételsorról az alábbi átcsoportosítások kerültek végrehajtásra:</w:t>
      </w:r>
    </w:p>
    <w:p w14:paraId="367D78C5" w14:textId="1DE50C26" w:rsidR="00A6009C" w:rsidRDefault="00A6009C"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„Hajdú utca burkolat javítás” tételre a 2026. évi átmeneti gazdálkodás idején hozott rendelkezés, szerződés módosítás alapján 2.020 eFt</w:t>
      </w:r>
      <w:r w:rsidR="001033ED" w:rsidRPr="003F3826">
        <w:rPr>
          <w:rFonts w:ascii="Calibri" w:hAnsi="Calibri" w:cs="Calibri"/>
          <w:sz w:val="22"/>
          <w:szCs w:val="22"/>
        </w:rPr>
        <w:t xml:space="preserve"> került átcsoportosításra.</w:t>
      </w:r>
    </w:p>
    <w:p w14:paraId="41426EA0" w14:textId="77777777" w:rsidR="004E3BAE" w:rsidRPr="003F3826" w:rsidRDefault="004E3BAE" w:rsidP="004E3BAE">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 xml:space="preserve">A Polgármesteri Hivatal épület felújításának II. üteméhez műszaki ellenőri feladatok ellátásának fedezetére 3.810 eFt összeg átcsoportosítása történt meg. </w:t>
      </w:r>
    </w:p>
    <w:p w14:paraId="6787BEEC" w14:textId="74CDB050" w:rsidR="00A6009C" w:rsidRPr="003F3826" w:rsidRDefault="00A6009C"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 xml:space="preserve">A Micimackó Óvoda felújítását önkormányzatunk </w:t>
      </w:r>
      <w:r w:rsidR="004153BC" w:rsidRPr="003F3826">
        <w:rPr>
          <w:rFonts w:ascii="Calibri" w:hAnsi="Calibri" w:cs="Calibri"/>
          <w:sz w:val="22"/>
          <w:szCs w:val="22"/>
        </w:rPr>
        <w:t>a TOP-6.5.1.-15.-SH1-2016.-00004 óvodák energetikai korszerűsítése projekt kapcsán hajtotta végre. A projekt fenntartási ideje alatt gondoskodni kell a vállalt indikátorok teljesítéséről. Azonban a napelemes rendszerhez tartozó inverter a garanciális időn túl elromlott, a vállalt kötelezettségek teljesítése érdekében indokolt az inverter cseréje 1.400 eFt összegben.</w:t>
      </w:r>
    </w:p>
    <w:p w14:paraId="11845A9F" w14:textId="07CBAF90" w:rsidR="001033ED" w:rsidRPr="003F3826" w:rsidRDefault="001033ED"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„TOP – PLUSZ -6.2.1-23-SH1-2024-00001 – Sárdi-éri iparterület fejlesztése, kivezető út építése” projekthez kapcsolódóan közúti biztonsági audit beszerzése szükséges, melynek fedezeteként 1.</w:t>
      </w:r>
      <w:r w:rsidR="00841ECD">
        <w:rPr>
          <w:rFonts w:ascii="Calibri" w:hAnsi="Calibri" w:cs="Calibri"/>
          <w:sz w:val="22"/>
          <w:szCs w:val="22"/>
        </w:rPr>
        <w:t>334</w:t>
      </w:r>
      <w:r w:rsidRPr="003F3826">
        <w:rPr>
          <w:rFonts w:ascii="Calibri" w:hAnsi="Calibri" w:cs="Calibri"/>
          <w:sz w:val="22"/>
          <w:szCs w:val="22"/>
        </w:rPr>
        <w:t xml:space="preserve"> eFt került átcsoportosításra. </w:t>
      </w:r>
    </w:p>
    <w:p w14:paraId="3948F599" w14:textId="07F3A57E" w:rsidR="00517207" w:rsidRPr="003F3826" w:rsidRDefault="00517207"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„TOP – PLUSZ -1.3.2-23-SH1-2025-00004 – Hunyadi út felújítása Szombathelyen I.ütem”</w:t>
      </w:r>
      <w:r w:rsidR="00547F21" w:rsidRPr="003F3826">
        <w:rPr>
          <w:rFonts w:ascii="Calibri" w:hAnsi="Calibri" w:cs="Calibri"/>
          <w:sz w:val="22"/>
          <w:szCs w:val="22"/>
        </w:rPr>
        <w:t>, a „TOP – PLUSZ -1.3.2-23-SH1-2025-00001 – Parkolási infrastruktúra- és zöldfejlesztés a Derkovits városrészen”</w:t>
      </w:r>
      <w:r w:rsidRPr="003F3826">
        <w:rPr>
          <w:rFonts w:ascii="Calibri" w:hAnsi="Calibri" w:cs="Calibri"/>
          <w:sz w:val="22"/>
          <w:szCs w:val="22"/>
        </w:rPr>
        <w:t xml:space="preserve"> </w:t>
      </w:r>
      <w:r w:rsidR="002F68A3" w:rsidRPr="003F3826">
        <w:rPr>
          <w:rFonts w:ascii="Calibri" w:hAnsi="Calibri" w:cs="Calibri"/>
          <w:sz w:val="22"/>
          <w:szCs w:val="22"/>
        </w:rPr>
        <w:t xml:space="preserve">és a „TOP – PLUSZ -1.3.2-23-SH1-2025-00012 –Belterületi úthálózat fejlesztése” </w:t>
      </w:r>
      <w:r w:rsidRPr="003F3826">
        <w:rPr>
          <w:rFonts w:ascii="Calibri" w:hAnsi="Calibri" w:cs="Calibri"/>
          <w:sz w:val="22"/>
          <w:szCs w:val="22"/>
        </w:rPr>
        <w:t>projekt</w:t>
      </w:r>
      <w:r w:rsidR="00547F21" w:rsidRPr="003F3826">
        <w:rPr>
          <w:rFonts w:ascii="Calibri" w:hAnsi="Calibri" w:cs="Calibri"/>
          <w:sz w:val="22"/>
          <w:szCs w:val="22"/>
        </w:rPr>
        <w:t>ek</w:t>
      </w:r>
      <w:r w:rsidRPr="003F3826">
        <w:rPr>
          <w:rFonts w:ascii="Calibri" w:hAnsi="Calibri" w:cs="Calibri"/>
          <w:sz w:val="22"/>
          <w:szCs w:val="22"/>
        </w:rPr>
        <w:t xml:space="preserve"> beruházás</w:t>
      </w:r>
      <w:r w:rsidR="00547F21" w:rsidRPr="003F3826">
        <w:rPr>
          <w:rFonts w:ascii="Calibri" w:hAnsi="Calibri" w:cs="Calibri"/>
          <w:sz w:val="22"/>
          <w:szCs w:val="22"/>
        </w:rPr>
        <w:t>á</w:t>
      </w:r>
      <w:r w:rsidRPr="003F3826">
        <w:rPr>
          <w:rFonts w:ascii="Calibri" w:hAnsi="Calibri" w:cs="Calibri"/>
          <w:sz w:val="22"/>
          <w:szCs w:val="22"/>
        </w:rPr>
        <w:t xml:space="preserve">hoz kapcsolódó költségbecslések és költségszámítások ellenőri, szakértői feladatinak ellátása érdekében </w:t>
      </w:r>
      <w:r w:rsidR="00547F21" w:rsidRPr="003F3826">
        <w:rPr>
          <w:rFonts w:ascii="Calibri" w:hAnsi="Calibri" w:cs="Calibri"/>
          <w:sz w:val="22"/>
          <w:szCs w:val="22"/>
        </w:rPr>
        <w:t xml:space="preserve">mindösszesen </w:t>
      </w:r>
      <w:r w:rsidR="002F68A3" w:rsidRPr="003F3826">
        <w:rPr>
          <w:rFonts w:ascii="Calibri" w:hAnsi="Calibri" w:cs="Calibri"/>
          <w:sz w:val="22"/>
          <w:szCs w:val="22"/>
        </w:rPr>
        <w:t>3.436</w:t>
      </w:r>
      <w:r w:rsidRPr="003F3826">
        <w:rPr>
          <w:rFonts w:ascii="Calibri" w:hAnsi="Calibri" w:cs="Calibri"/>
          <w:sz w:val="22"/>
          <w:szCs w:val="22"/>
        </w:rPr>
        <w:t xml:space="preserve"> eFt került átcsoportosításra.  </w:t>
      </w:r>
    </w:p>
    <w:p w14:paraId="2F1E1121" w14:textId="3995C7E9" w:rsidR="00033420" w:rsidRPr="003F3826" w:rsidRDefault="008966F9" w:rsidP="00033420">
      <w:pPr>
        <w:pStyle w:val="Listaszerbekezds"/>
        <w:numPr>
          <w:ilvl w:val="0"/>
          <w:numId w:val="21"/>
        </w:numPr>
        <w:jc w:val="both"/>
        <w:rPr>
          <w:rFonts w:ascii="Calibri" w:hAnsi="Calibri" w:cs="Calibri"/>
          <w:sz w:val="22"/>
          <w:szCs w:val="22"/>
        </w:rPr>
      </w:pPr>
      <w:r w:rsidRPr="003F3826">
        <w:rPr>
          <w:rFonts w:ascii="Calibri" w:hAnsi="Calibri" w:cs="Calibri"/>
          <w:sz w:val="22"/>
          <w:szCs w:val="22"/>
        </w:rPr>
        <w:t xml:space="preserve">Az „Egyéb, más ágazathoz nem sorolható intézmények és feladatok kiadásai – Választási kiadások” 20.000 eFt összegű előirányzata átcsoportosításra került a ténylegesen felmerülő költségek kifizetését végrehajtó Polgármesteri Hivatal költségvetésébe. </w:t>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p>
    <w:p w14:paraId="5F9A3FEE" w14:textId="69621A2C" w:rsidR="008E611E" w:rsidRPr="003F3826" w:rsidRDefault="00B95361" w:rsidP="00B95361">
      <w:pPr>
        <w:pStyle w:val="Listaszerbekezds"/>
        <w:numPr>
          <w:ilvl w:val="0"/>
          <w:numId w:val="21"/>
        </w:numPr>
        <w:rPr>
          <w:rFonts w:ascii="Calibri" w:hAnsi="Calibri" w:cs="Calibri"/>
          <w:sz w:val="22"/>
          <w:szCs w:val="22"/>
        </w:rPr>
      </w:pPr>
      <w:r w:rsidRPr="003F3826">
        <w:rPr>
          <w:rFonts w:ascii="Calibri" w:hAnsi="Calibri" w:cs="Calibri"/>
          <w:sz w:val="22"/>
          <w:szCs w:val="22"/>
        </w:rPr>
        <w:t xml:space="preserve">A Polgármesteri Hivatal költségvetéséből </w:t>
      </w:r>
      <w:r w:rsidR="00121176" w:rsidRPr="003F3826">
        <w:rPr>
          <w:rFonts w:ascii="Calibri" w:hAnsi="Calibri" w:cs="Calibri"/>
          <w:sz w:val="22"/>
          <w:szCs w:val="22"/>
        </w:rPr>
        <w:t xml:space="preserve">3.228 </w:t>
      </w:r>
      <w:r w:rsidRPr="003F3826">
        <w:rPr>
          <w:rFonts w:ascii="Calibri" w:hAnsi="Calibri" w:cs="Calibri"/>
          <w:sz w:val="22"/>
          <w:szCs w:val="22"/>
        </w:rPr>
        <w:t xml:space="preserve">eFt összeg került átcsoportosításra az AGORA Nkft-hez, 1 fő munkavállaló alkalmazásának bérfedezetére. </w:t>
      </w:r>
    </w:p>
    <w:p w14:paraId="22FFAEDA" w14:textId="77777777" w:rsidR="008E611E" w:rsidRPr="003F3826" w:rsidRDefault="008E611E" w:rsidP="008E611E">
      <w:pPr>
        <w:rPr>
          <w:rFonts w:ascii="Calibri" w:hAnsi="Calibri" w:cs="Calibri"/>
          <w:sz w:val="22"/>
          <w:szCs w:val="22"/>
        </w:rPr>
      </w:pPr>
    </w:p>
    <w:p w14:paraId="2478F1D7" w14:textId="34A90646" w:rsidR="002524CF" w:rsidRPr="003F3826" w:rsidRDefault="002524CF"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A</w:t>
      </w:r>
      <w:r w:rsidR="00544388" w:rsidRPr="003F3826">
        <w:rPr>
          <w:rFonts w:ascii="Calibri" w:hAnsi="Calibri" w:cs="Calibri"/>
          <w:sz w:val="22"/>
          <w:szCs w:val="22"/>
        </w:rPr>
        <w:t>z</w:t>
      </w:r>
      <w:r w:rsidRPr="003F3826">
        <w:rPr>
          <w:rFonts w:ascii="Calibri" w:hAnsi="Calibri" w:cs="Calibri"/>
          <w:sz w:val="22"/>
          <w:szCs w:val="22"/>
        </w:rPr>
        <w:t xml:space="preserve"> </w:t>
      </w:r>
      <w:r w:rsidR="00544388" w:rsidRPr="003F3826">
        <w:rPr>
          <w:rFonts w:ascii="Calibri" w:hAnsi="Calibri" w:cs="Calibri"/>
          <w:sz w:val="22"/>
          <w:szCs w:val="22"/>
        </w:rPr>
        <w:t>e</w:t>
      </w:r>
      <w:r w:rsidRPr="003F3826">
        <w:rPr>
          <w:rFonts w:ascii="Calibri" w:hAnsi="Calibri" w:cs="Calibri"/>
          <w:sz w:val="22"/>
          <w:szCs w:val="22"/>
        </w:rPr>
        <w:t xml:space="preserve">gészségügyi ágazat kiadásai közül a „Háziorvosi rendelők karbantartása” költségvetési tétel 12.000 eFt összegű előirányzata és az „Egészség-hét” </w:t>
      </w:r>
      <w:r w:rsidR="005D27F9" w:rsidRPr="003F3826">
        <w:rPr>
          <w:rFonts w:ascii="Calibri" w:hAnsi="Calibri" w:cs="Calibri"/>
          <w:sz w:val="22"/>
          <w:szCs w:val="22"/>
        </w:rPr>
        <w:t>5</w:t>
      </w:r>
      <w:r w:rsidRPr="003F3826">
        <w:rPr>
          <w:rFonts w:ascii="Calibri" w:hAnsi="Calibri" w:cs="Calibri"/>
          <w:sz w:val="22"/>
          <w:szCs w:val="22"/>
        </w:rPr>
        <w:t xml:space="preserve">00 eFt összegű előirányzata átcsoportosításra került a feladatokat ténylegesen ellátó-végrehajtó Egészségügyi és Kulturális GESZ költségvetésébe. </w:t>
      </w:r>
      <w:r w:rsidRPr="003F3826">
        <w:rPr>
          <w:rFonts w:ascii="Calibri" w:hAnsi="Calibri" w:cs="Calibri"/>
          <w:sz w:val="22"/>
          <w:szCs w:val="22"/>
        </w:rPr>
        <w:tab/>
      </w:r>
    </w:p>
    <w:p w14:paraId="0BF54108" w14:textId="0E0A4BA3" w:rsidR="00170AF6" w:rsidRPr="003F3826" w:rsidRDefault="00170AF6"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 xml:space="preserve">A „Kulturális ágazat, média kiadásai – Könyvkiadás” tételsoráról 100 eFt átcsoportosításra került a Berzsenyi Dániel Könyvtár részére, az Életünk című irodalmi, művészeti folyóirat júniusi számának megjelentetése érdekében. </w:t>
      </w:r>
    </w:p>
    <w:p w14:paraId="12674EA5" w14:textId="77777777" w:rsidR="00B074B9" w:rsidRPr="003F3826" w:rsidRDefault="00B074B9" w:rsidP="00B074B9">
      <w:pPr>
        <w:pStyle w:val="Listaszerbekezds"/>
        <w:rPr>
          <w:rFonts w:ascii="Calibri" w:hAnsi="Calibri" w:cs="Calibri"/>
          <w:sz w:val="22"/>
          <w:szCs w:val="22"/>
        </w:rPr>
      </w:pPr>
    </w:p>
    <w:p w14:paraId="3F93566C" w14:textId="64DB2930" w:rsidR="00B074B9" w:rsidRPr="003F3826" w:rsidRDefault="00B074B9"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 xml:space="preserve">A számviteli szabályok szerint a felhalmozási jellegű kiadásokhoz kapcsolódó fordított áfa tételek összegei átcsoportosításra kerültek a felhalmozási jellegű tételek önálló költségvetési soráról a hozzá tartozó fordított áfa tételsorra mindösszesen </w:t>
      </w:r>
      <w:r w:rsidR="00F70566" w:rsidRPr="003F3826">
        <w:rPr>
          <w:rFonts w:ascii="Calibri" w:hAnsi="Calibri" w:cs="Calibri"/>
          <w:sz w:val="22"/>
          <w:szCs w:val="22"/>
        </w:rPr>
        <w:t>42.660</w:t>
      </w:r>
      <w:r w:rsidRPr="003F3826">
        <w:rPr>
          <w:rFonts w:ascii="Calibri" w:hAnsi="Calibri" w:cs="Calibri"/>
          <w:sz w:val="22"/>
          <w:szCs w:val="22"/>
        </w:rPr>
        <w:t xml:space="preserve"> eFt összegben.</w:t>
      </w:r>
    </w:p>
    <w:p w14:paraId="5906AB68" w14:textId="77777777" w:rsidR="00C731E2" w:rsidRPr="003F3826" w:rsidRDefault="00C731E2" w:rsidP="00C731E2">
      <w:pPr>
        <w:pStyle w:val="Listaszerbekezds"/>
        <w:rPr>
          <w:rFonts w:ascii="Calibri" w:hAnsi="Calibri" w:cs="Calibri"/>
          <w:sz w:val="22"/>
          <w:szCs w:val="22"/>
        </w:rPr>
      </w:pPr>
    </w:p>
    <w:p w14:paraId="466F6BA0" w14:textId="56A309A1" w:rsidR="00500B0C" w:rsidRPr="003F3826" w:rsidRDefault="00D81B6E" w:rsidP="001811A6">
      <w:pPr>
        <w:jc w:val="both"/>
        <w:rPr>
          <w:rFonts w:ascii="Calibri" w:hAnsi="Calibri" w:cs="Calibri"/>
          <w:b/>
          <w:bCs/>
          <w:i/>
          <w:iCs/>
          <w:sz w:val="22"/>
          <w:szCs w:val="22"/>
          <w:u w:val="single"/>
        </w:rPr>
      </w:pPr>
      <w:r w:rsidRPr="003F3826">
        <w:rPr>
          <w:rFonts w:ascii="Calibri" w:hAnsi="Calibri" w:cs="Calibri"/>
          <w:sz w:val="22"/>
          <w:szCs w:val="22"/>
        </w:rPr>
        <w:tab/>
      </w:r>
      <w:r w:rsidR="00295143" w:rsidRPr="003F3826">
        <w:rPr>
          <w:rFonts w:ascii="Calibri" w:hAnsi="Calibri" w:cs="Calibri"/>
          <w:b/>
          <w:bCs/>
          <w:i/>
          <w:iCs/>
          <w:sz w:val="22"/>
          <w:szCs w:val="22"/>
          <w:u w:val="single"/>
        </w:rPr>
        <w:t>g</w:t>
      </w:r>
      <w:r w:rsidR="00500B0C" w:rsidRPr="003F3826">
        <w:rPr>
          <w:rFonts w:ascii="Calibri" w:hAnsi="Calibri" w:cs="Calibri"/>
          <w:b/>
          <w:bCs/>
          <w:i/>
          <w:iCs/>
          <w:sz w:val="22"/>
          <w:szCs w:val="22"/>
          <w:u w:val="single"/>
        </w:rPr>
        <w:t>)</w:t>
      </w:r>
      <w:r w:rsidR="005F445C" w:rsidRPr="003F3826">
        <w:rPr>
          <w:rFonts w:ascii="Calibri" w:hAnsi="Calibri" w:cs="Calibri"/>
          <w:b/>
          <w:bCs/>
          <w:i/>
          <w:iCs/>
          <w:sz w:val="22"/>
          <w:szCs w:val="22"/>
          <w:u w:val="single"/>
        </w:rPr>
        <w:t xml:space="preserve"> </w:t>
      </w:r>
      <w:r w:rsidR="00500B0C" w:rsidRPr="003F3826">
        <w:rPr>
          <w:rFonts w:ascii="Calibri" w:hAnsi="Calibri" w:cs="Calibri"/>
          <w:b/>
          <w:bCs/>
          <w:i/>
          <w:iCs/>
          <w:sz w:val="22"/>
          <w:szCs w:val="22"/>
          <w:u w:val="single"/>
        </w:rPr>
        <w:t>egyenleg: 0  eFt</w:t>
      </w:r>
    </w:p>
    <w:p w14:paraId="3B80B74F" w14:textId="77777777" w:rsidR="00500B0C" w:rsidRPr="003F3826" w:rsidRDefault="00500B0C" w:rsidP="00500B0C">
      <w:pPr>
        <w:tabs>
          <w:tab w:val="left" w:pos="840"/>
        </w:tabs>
        <w:rPr>
          <w:rFonts w:ascii="Calibri" w:hAnsi="Calibri" w:cs="Calibri"/>
          <w:b/>
          <w:bCs/>
          <w:i/>
          <w:iCs/>
          <w:sz w:val="22"/>
          <w:szCs w:val="22"/>
          <w:u w:val="single"/>
        </w:rPr>
      </w:pPr>
    </w:p>
    <w:p w14:paraId="540537E7" w14:textId="5F9B8081" w:rsidR="00500B0C" w:rsidRPr="00B91067" w:rsidRDefault="00500B0C" w:rsidP="00AE7DB8">
      <w:pPr>
        <w:numPr>
          <w:ilvl w:val="0"/>
          <w:numId w:val="7"/>
        </w:numPr>
        <w:rPr>
          <w:rFonts w:ascii="Calibri" w:hAnsi="Calibri" w:cs="Calibri"/>
          <w:b/>
          <w:bCs/>
          <w:i/>
          <w:iCs/>
          <w:sz w:val="22"/>
          <w:szCs w:val="22"/>
          <w:u w:val="single"/>
        </w:rPr>
      </w:pPr>
      <w:r w:rsidRPr="00B91067">
        <w:rPr>
          <w:rFonts w:ascii="Calibri" w:hAnsi="Calibri" w:cs="Calibri"/>
          <w:b/>
          <w:bCs/>
          <w:i/>
          <w:iCs/>
          <w:sz w:val="22"/>
          <w:szCs w:val="22"/>
          <w:u w:val="single"/>
        </w:rPr>
        <w:t>Az utólagos tudomás</w:t>
      </w:r>
      <w:r w:rsidR="00295143" w:rsidRPr="00B91067">
        <w:rPr>
          <w:rFonts w:ascii="Calibri" w:hAnsi="Calibri" w:cs="Calibri"/>
          <w:b/>
          <w:bCs/>
          <w:i/>
          <w:iCs/>
          <w:sz w:val="22"/>
          <w:szCs w:val="22"/>
          <w:u w:val="single"/>
        </w:rPr>
        <w:t>ul vételt jelentő tételek a) – g</w:t>
      </w:r>
      <w:r w:rsidRPr="00B91067">
        <w:rPr>
          <w:rFonts w:ascii="Calibri" w:hAnsi="Calibri" w:cs="Calibri"/>
          <w:b/>
          <w:bCs/>
          <w:i/>
          <w:iCs/>
          <w:sz w:val="22"/>
          <w:szCs w:val="22"/>
          <w:u w:val="single"/>
        </w:rPr>
        <w:t xml:space="preserve">)  egyenlege: </w:t>
      </w:r>
      <w:r w:rsidR="003F6CA1" w:rsidRPr="00B91067">
        <w:rPr>
          <w:rFonts w:ascii="Calibri" w:hAnsi="Calibri" w:cs="Calibri"/>
          <w:b/>
          <w:bCs/>
          <w:i/>
          <w:iCs/>
          <w:sz w:val="22"/>
          <w:szCs w:val="22"/>
          <w:u w:val="single"/>
        </w:rPr>
        <w:t xml:space="preserve"> </w:t>
      </w:r>
      <w:r w:rsidR="00003FDA">
        <w:rPr>
          <w:rFonts w:ascii="Calibri" w:hAnsi="Calibri" w:cs="Calibri"/>
          <w:b/>
          <w:bCs/>
          <w:i/>
          <w:iCs/>
          <w:sz w:val="22"/>
          <w:szCs w:val="22"/>
          <w:u w:val="single"/>
        </w:rPr>
        <w:t>+19.820</w:t>
      </w:r>
      <w:r w:rsidR="00841ECD" w:rsidRPr="00B91067">
        <w:rPr>
          <w:rFonts w:ascii="Calibri" w:hAnsi="Calibri" w:cs="Calibri"/>
          <w:b/>
          <w:bCs/>
          <w:i/>
          <w:iCs/>
          <w:sz w:val="22"/>
          <w:szCs w:val="22"/>
          <w:u w:val="single"/>
        </w:rPr>
        <w:t xml:space="preserve"> </w:t>
      </w:r>
      <w:r w:rsidRPr="00B91067">
        <w:rPr>
          <w:rFonts w:ascii="Calibri" w:hAnsi="Calibri" w:cs="Calibri"/>
          <w:b/>
          <w:bCs/>
          <w:i/>
          <w:iCs/>
          <w:sz w:val="22"/>
          <w:szCs w:val="22"/>
          <w:u w:val="single"/>
        </w:rPr>
        <w:t>eFt</w:t>
      </w:r>
    </w:p>
    <w:p w14:paraId="673E6977" w14:textId="77777777" w:rsidR="00487DD4" w:rsidRDefault="00487DD4" w:rsidP="00500B0C">
      <w:pPr>
        <w:rPr>
          <w:rFonts w:ascii="Calibri" w:hAnsi="Calibri" w:cs="Calibri"/>
          <w:b/>
          <w:sz w:val="22"/>
          <w:szCs w:val="22"/>
        </w:rPr>
      </w:pPr>
    </w:p>
    <w:p w14:paraId="5BEB42AF" w14:textId="77777777" w:rsidR="00B91067" w:rsidRPr="003F3826" w:rsidRDefault="00B91067" w:rsidP="00500B0C">
      <w:pPr>
        <w:rPr>
          <w:rFonts w:ascii="Calibri" w:hAnsi="Calibri" w:cs="Calibri"/>
          <w:b/>
          <w:sz w:val="22"/>
          <w:szCs w:val="22"/>
        </w:rPr>
      </w:pPr>
    </w:p>
    <w:p w14:paraId="7F3896C0" w14:textId="67BBDCB2" w:rsidR="00500B0C" w:rsidRPr="003F3826" w:rsidRDefault="00500B0C" w:rsidP="00500B0C">
      <w:pPr>
        <w:rPr>
          <w:rFonts w:ascii="Calibri" w:hAnsi="Calibri" w:cs="Calibri"/>
          <w:b/>
          <w:sz w:val="22"/>
          <w:szCs w:val="22"/>
        </w:rPr>
      </w:pPr>
      <w:r w:rsidRPr="003F3826">
        <w:rPr>
          <w:rFonts w:ascii="Calibri" w:hAnsi="Calibri" w:cs="Calibri"/>
          <w:b/>
          <w:sz w:val="22"/>
          <w:szCs w:val="22"/>
        </w:rPr>
        <w:t>III.</w:t>
      </w:r>
      <w:r w:rsidR="00B911D2" w:rsidRPr="003F3826">
        <w:rPr>
          <w:rFonts w:ascii="Calibri" w:hAnsi="Calibri" w:cs="Calibri"/>
          <w:b/>
          <w:sz w:val="22"/>
          <w:szCs w:val="22"/>
        </w:rPr>
        <w:t>Közgyűlési</w:t>
      </w:r>
      <w:r w:rsidR="00A26220" w:rsidRPr="003F3826">
        <w:rPr>
          <w:rFonts w:ascii="Calibri" w:hAnsi="Calibri" w:cs="Calibri"/>
          <w:b/>
          <w:sz w:val="22"/>
          <w:szCs w:val="22"/>
        </w:rPr>
        <w:t xml:space="preserve"> határozatok</w:t>
      </w:r>
      <w:r w:rsidRPr="003F3826">
        <w:rPr>
          <w:rFonts w:ascii="Calibri" w:hAnsi="Calibri" w:cs="Calibri"/>
          <w:b/>
          <w:sz w:val="22"/>
          <w:szCs w:val="22"/>
        </w:rPr>
        <w:t xml:space="preserve"> </w:t>
      </w:r>
      <w:r w:rsidR="00FA4FA4" w:rsidRPr="003F3826">
        <w:rPr>
          <w:rFonts w:ascii="Calibri" w:hAnsi="Calibri" w:cs="Calibri"/>
          <w:b/>
          <w:sz w:val="22"/>
          <w:szCs w:val="22"/>
        </w:rPr>
        <w:t xml:space="preserve">és önkormányzati rendelet </w:t>
      </w:r>
      <w:r w:rsidRPr="003F3826">
        <w:rPr>
          <w:rFonts w:ascii="Calibri" w:hAnsi="Calibri" w:cs="Calibri"/>
          <w:b/>
          <w:sz w:val="22"/>
          <w:szCs w:val="22"/>
        </w:rPr>
        <w:t>alapján biztosított tételek</w:t>
      </w:r>
    </w:p>
    <w:p w14:paraId="38FC303F" w14:textId="77777777" w:rsidR="007D1411" w:rsidRPr="003F3826" w:rsidRDefault="007D1411" w:rsidP="00500B0C">
      <w:pPr>
        <w:rPr>
          <w:rFonts w:ascii="Calibri" w:hAnsi="Calibri" w:cs="Calibri"/>
          <w:b/>
          <w:sz w:val="22"/>
          <w:szCs w:val="22"/>
        </w:rPr>
      </w:pPr>
    </w:p>
    <w:p w14:paraId="630BF958" w14:textId="4204648D" w:rsidR="00682C23" w:rsidRPr="003F3826" w:rsidRDefault="00166D73" w:rsidP="00682C23">
      <w:pPr>
        <w:pStyle w:val="Listaszerbekezds"/>
        <w:numPr>
          <w:ilvl w:val="0"/>
          <w:numId w:val="4"/>
        </w:numPr>
        <w:jc w:val="both"/>
        <w:rPr>
          <w:rFonts w:asciiTheme="minorHAnsi" w:hAnsiTheme="minorHAnsi" w:cstheme="minorHAnsi"/>
          <w:bCs/>
          <w:iCs/>
          <w:sz w:val="22"/>
          <w:szCs w:val="22"/>
        </w:rPr>
      </w:pPr>
      <w:r w:rsidRPr="003F3826">
        <w:rPr>
          <w:rFonts w:asciiTheme="minorHAnsi" w:hAnsiTheme="minorHAnsi" w:cstheme="minorHAnsi"/>
          <w:bCs/>
          <w:iCs/>
          <w:sz w:val="22"/>
          <w:szCs w:val="22"/>
        </w:rPr>
        <w:t xml:space="preserve">A </w:t>
      </w:r>
      <w:r w:rsidR="00847B4A" w:rsidRPr="003F3826">
        <w:rPr>
          <w:rFonts w:asciiTheme="minorHAnsi" w:hAnsiTheme="minorHAnsi" w:cstheme="minorHAnsi"/>
          <w:b/>
          <w:i/>
          <w:sz w:val="22"/>
          <w:szCs w:val="22"/>
        </w:rPr>
        <w:t>37</w:t>
      </w:r>
      <w:r w:rsidRPr="003F3826">
        <w:rPr>
          <w:rFonts w:asciiTheme="minorHAnsi" w:hAnsiTheme="minorHAnsi" w:cstheme="minorHAnsi"/>
          <w:b/>
          <w:i/>
          <w:sz w:val="22"/>
          <w:szCs w:val="22"/>
        </w:rPr>
        <w:t xml:space="preserve">/2026. (II.26.) </w:t>
      </w:r>
      <w:r w:rsidR="00682C23" w:rsidRPr="003F3826">
        <w:rPr>
          <w:rFonts w:asciiTheme="minorHAnsi" w:hAnsiTheme="minorHAnsi" w:cstheme="minorHAnsi"/>
          <w:b/>
          <w:i/>
          <w:sz w:val="22"/>
          <w:szCs w:val="22"/>
        </w:rPr>
        <w:t>K</w:t>
      </w:r>
      <w:r w:rsidRPr="003F3826">
        <w:rPr>
          <w:rFonts w:asciiTheme="minorHAnsi" w:hAnsiTheme="minorHAnsi" w:cstheme="minorHAnsi"/>
          <w:b/>
          <w:i/>
          <w:sz w:val="22"/>
          <w:szCs w:val="22"/>
        </w:rPr>
        <w:t>gy.sz</w:t>
      </w:r>
      <w:r w:rsidR="00682C23" w:rsidRPr="003F3826">
        <w:rPr>
          <w:rFonts w:asciiTheme="minorHAnsi" w:hAnsiTheme="minorHAnsi" w:cstheme="minorHAnsi"/>
          <w:b/>
          <w:i/>
          <w:sz w:val="22"/>
          <w:szCs w:val="22"/>
        </w:rPr>
        <w:t>ámú</w:t>
      </w:r>
      <w:r w:rsidRPr="003F3826">
        <w:rPr>
          <w:rFonts w:asciiTheme="minorHAnsi" w:hAnsiTheme="minorHAnsi" w:cstheme="minorHAnsi"/>
          <w:b/>
          <w:i/>
          <w:sz w:val="22"/>
          <w:szCs w:val="22"/>
        </w:rPr>
        <w:t xml:space="preserve"> határozatban</w:t>
      </w:r>
      <w:r w:rsidRPr="003F3826">
        <w:rPr>
          <w:rFonts w:asciiTheme="minorHAnsi" w:hAnsiTheme="minorHAnsi" w:cstheme="minorHAnsi"/>
          <w:bCs/>
          <w:iCs/>
          <w:sz w:val="22"/>
          <w:szCs w:val="22"/>
        </w:rPr>
        <w:t xml:space="preserve"> </w:t>
      </w:r>
      <w:r w:rsidR="00682C23" w:rsidRPr="003F3826">
        <w:rPr>
          <w:rFonts w:asciiTheme="minorHAnsi" w:hAnsiTheme="minorHAnsi" w:cstheme="minorHAnsi"/>
          <w:bCs/>
          <w:iCs/>
          <w:sz w:val="22"/>
          <w:szCs w:val="22"/>
        </w:rPr>
        <w:t xml:space="preserve">Szombathely Megyei Jogú Város Közgyűlése úgy határozott, hogy az önkormányzat 2026. évi költségvetési forrásának terhére legkorábban 2026. július 1. napjától 15%-os mértékű bérfejlesztést kíván megvalósítani a Szombathelyi Köznevelési </w:t>
      </w:r>
      <w:r w:rsidR="00D9277B">
        <w:rPr>
          <w:rFonts w:asciiTheme="minorHAnsi" w:hAnsiTheme="minorHAnsi" w:cstheme="minorHAnsi"/>
          <w:bCs/>
          <w:iCs/>
          <w:sz w:val="22"/>
          <w:szCs w:val="22"/>
        </w:rPr>
        <w:t>GAMESZ</w:t>
      </w:r>
      <w:r w:rsidR="00682C23" w:rsidRPr="003F3826">
        <w:rPr>
          <w:rFonts w:asciiTheme="minorHAnsi" w:hAnsiTheme="minorHAnsi" w:cstheme="minorHAnsi"/>
          <w:bCs/>
          <w:iCs/>
          <w:sz w:val="22"/>
          <w:szCs w:val="22"/>
        </w:rPr>
        <w:t xml:space="preserve"> és a Szombathely Városi Vásárcsarnok intézményekben. Ezen döntés végrehajtása érdekében a „Tartalék - városi cégek, intézmények, szolgáltatások működésére” tételsorról a Szombathelyi Köznevelési </w:t>
      </w:r>
      <w:r w:rsidR="00D9277B">
        <w:rPr>
          <w:rFonts w:asciiTheme="minorHAnsi" w:hAnsiTheme="minorHAnsi" w:cstheme="minorHAnsi"/>
          <w:bCs/>
          <w:iCs/>
          <w:sz w:val="22"/>
          <w:szCs w:val="22"/>
        </w:rPr>
        <w:t>GAMESZ</w:t>
      </w:r>
      <w:r w:rsidR="00682C23" w:rsidRPr="003F3826">
        <w:rPr>
          <w:rFonts w:asciiTheme="minorHAnsi" w:hAnsiTheme="minorHAnsi" w:cstheme="minorHAnsi"/>
          <w:bCs/>
          <w:iCs/>
          <w:sz w:val="22"/>
          <w:szCs w:val="22"/>
        </w:rPr>
        <w:t xml:space="preserve"> költségvetésébe 18.769 eFt, a Szombathely Városi Vásárcsarnok költségvetésébe pedig 5.026 eFt került átcsoportosításra. </w:t>
      </w:r>
    </w:p>
    <w:p w14:paraId="0C010567" w14:textId="6B41BAF1" w:rsidR="00682C23" w:rsidRPr="003F3826" w:rsidRDefault="00682C23" w:rsidP="00723D35">
      <w:pPr>
        <w:ind w:firstLine="708"/>
        <w:jc w:val="both"/>
        <w:rPr>
          <w:rFonts w:asciiTheme="minorHAnsi" w:hAnsiTheme="minorHAnsi" w:cstheme="minorHAnsi"/>
          <w:b/>
          <w:i/>
          <w:sz w:val="22"/>
          <w:szCs w:val="22"/>
        </w:rPr>
      </w:pPr>
      <w:r w:rsidRPr="003F3826">
        <w:rPr>
          <w:rFonts w:asciiTheme="minorHAnsi" w:hAnsiTheme="minorHAnsi" w:cstheme="minorHAnsi"/>
          <w:b/>
          <w:i/>
          <w:sz w:val="22"/>
          <w:szCs w:val="22"/>
        </w:rPr>
        <w:t>(egyenleg: 0 eFt)</w:t>
      </w:r>
    </w:p>
    <w:p w14:paraId="2FCBE535" w14:textId="77777777" w:rsidR="00166D73" w:rsidRPr="003F3826" w:rsidRDefault="00166D73" w:rsidP="007C006A">
      <w:pPr>
        <w:ind w:left="709" w:hanging="283"/>
        <w:jc w:val="both"/>
        <w:rPr>
          <w:rFonts w:asciiTheme="minorHAnsi" w:hAnsiTheme="minorHAnsi" w:cstheme="minorHAnsi"/>
          <w:bCs/>
          <w:iCs/>
          <w:sz w:val="22"/>
          <w:szCs w:val="22"/>
        </w:rPr>
      </w:pPr>
    </w:p>
    <w:p w14:paraId="05019213" w14:textId="63210EC3" w:rsidR="007C006A" w:rsidRPr="003F3826" w:rsidRDefault="00682C23" w:rsidP="007C006A">
      <w:pPr>
        <w:ind w:left="709" w:hanging="283"/>
        <w:jc w:val="both"/>
        <w:rPr>
          <w:rFonts w:asciiTheme="minorHAnsi" w:hAnsiTheme="minorHAnsi" w:cstheme="minorHAnsi"/>
          <w:bCs/>
          <w:iCs/>
          <w:sz w:val="22"/>
          <w:szCs w:val="22"/>
        </w:rPr>
      </w:pPr>
      <w:r w:rsidRPr="003F3826">
        <w:rPr>
          <w:rFonts w:asciiTheme="minorHAnsi" w:hAnsiTheme="minorHAnsi" w:cstheme="minorHAnsi"/>
          <w:bCs/>
          <w:iCs/>
          <w:sz w:val="22"/>
          <w:szCs w:val="22"/>
        </w:rPr>
        <w:t>•</w:t>
      </w:r>
      <w:r w:rsidRPr="003F3826">
        <w:rPr>
          <w:rFonts w:asciiTheme="minorHAnsi" w:hAnsiTheme="minorHAnsi" w:cstheme="minorHAnsi"/>
          <w:bCs/>
          <w:iCs/>
          <w:sz w:val="22"/>
          <w:szCs w:val="22"/>
        </w:rPr>
        <w:tab/>
        <w:t xml:space="preserve">A </w:t>
      </w:r>
      <w:r w:rsidR="00847B4A" w:rsidRPr="003F3826">
        <w:rPr>
          <w:rFonts w:asciiTheme="minorHAnsi" w:hAnsiTheme="minorHAnsi" w:cstheme="minorHAnsi"/>
          <w:b/>
          <w:i/>
          <w:sz w:val="22"/>
          <w:szCs w:val="22"/>
        </w:rPr>
        <w:t>38</w:t>
      </w:r>
      <w:r w:rsidRPr="003F3826">
        <w:rPr>
          <w:rFonts w:asciiTheme="minorHAnsi" w:hAnsiTheme="minorHAnsi" w:cstheme="minorHAnsi"/>
          <w:b/>
          <w:i/>
          <w:sz w:val="22"/>
          <w:szCs w:val="22"/>
        </w:rPr>
        <w:t>/2026. (II.26.) Kgy.számú határozatban</w:t>
      </w:r>
      <w:r w:rsidRPr="003F3826">
        <w:rPr>
          <w:rFonts w:asciiTheme="minorHAnsi" w:hAnsiTheme="minorHAnsi" w:cstheme="minorHAnsi"/>
          <w:bCs/>
          <w:iCs/>
          <w:sz w:val="22"/>
          <w:szCs w:val="22"/>
        </w:rPr>
        <w:t xml:space="preserve"> Szombathely Megyei Jogú Város Közgyűlése úgy határozott, </w:t>
      </w:r>
      <w:r w:rsidR="007C006A" w:rsidRPr="003F3826">
        <w:rPr>
          <w:rFonts w:asciiTheme="minorHAnsi" w:hAnsiTheme="minorHAnsi" w:cstheme="minorHAnsi"/>
          <w:bCs/>
          <w:iCs/>
          <w:sz w:val="22"/>
          <w:szCs w:val="22"/>
        </w:rPr>
        <w:t xml:space="preserve">hogy az Újperinti SE-vel feladatellátási megállapodást kíván kötni és a feladat ellátási megállapodáshoz szükséges 500 eFt-ot a költségvetési rendelet következő módosításakor biztosítja. Ezen döntés alapján a forrás biztosításra került. </w:t>
      </w:r>
    </w:p>
    <w:p w14:paraId="6A151024" w14:textId="2993AEE0" w:rsidR="00682C23" w:rsidRPr="003F3826" w:rsidRDefault="007C006A" w:rsidP="00723D35">
      <w:pPr>
        <w:ind w:left="709"/>
        <w:jc w:val="both"/>
        <w:rPr>
          <w:rFonts w:asciiTheme="minorHAnsi" w:hAnsiTheme="minorHAnsi" w:cstheme="minorHAnsi"/>
          <w:b/>
          <w:i/>
          <w:sz w:val="22"/>
          <w:szCs w:val="22"/>
        </w:rPr>
      </w:pPr>
      <w:r w:rsidRPr="003F3826">
        <w:rPr>
          <w:rFonts w:asciiTheme="minorHAnsi" w:hAnsiTheme="minorHAnsi" w:cstheme="minorHAnsi"/>
          <w:b/>
          <w:i/>
          <w:sz w:val="22"/>
          <w:szCs w:val="22"/>
        </w:rPr>
        <w:t>(egyenleg: -500 eFt)</w:t>
      </w:r>
    </w:p>
    <w:p w14:paraId="721B2877" w14:textId="77777777" w:rsidR="00682C23" w:rsidRPr="003F3826" w:rsidRDefault="00682C23" w:rsidP="00682C23">
      <w:pPr>
        <w:jc w:val="both"/>
        <w:rPr>
          <w:rFonts w:asciiTheme="minorHAnsi" w:hAnsiTheme="minorHAnsi" w:cstheme="minorHAnsi"/>
          <w:bCs/>
          <w:iCs/>
          <w:sz w:val="22"/>
          <w:szCs w:val="22"/>
        </w:rPr>
      </w:pPr>
    </w:p>
    <w:p w14:paraId="6D7B6958" w14:textId="13792E1C" w:rsidR="00166D73" w:rsidRPr="003F3826" w:rsidRDefault="007C006A" w:rsidP="003A1A7C">
      <w:pPr>
        <w:pStyle w:val="Listaszerbekezds"/>
        <w:ind w:left="709"/>
        <w:contextualSpacing/>
        <w:jc w:val="both"/>
        <w:rPr>
          <w:rFonts w:asciiTheme="minorHAnsi" w:hAnsiTheme="minorHAnsi" w:cstheme="minorHAnsi"/>
          <w:bCs/>
          <w:iCs/>
          <w:sz w:val="22"/>
          <w:szCs w:val="22"/>
        </w:rPr>
      </w:pPr>
      <w:r w:rsidRPr="003F3826">
        <w:rPr>
          <w:rFonts w:asciiTheme="minorHAnsi" w:hAnsiTheme="minorHAnsi" w:cstheme="minorHAnsi"/>
          <w:bCs/>
          <w:iCs/>
          <w:sz w:val="22"/>
          <w:szCs w:val="22"/>
        </w:rPr>
        <w:t>•</w:t>
      </w:r>
      <w:r w:rsidR="003A1A7C" w:rsidRPr="003F3826">
        <w:rPr>
          <w:rFonts w:asciiTheme="minorHAnsi" w:hAnsiTheme="minorHAnsi" w:cstheme="minorHAnsi"/>
          <w:bCs/>
          <w:iCs/>
          <w:sz w:val="22"/>
          <w:szCs w:val="22"/>
        </w:rPr>
        <w:t xml:space="preserve"> </w:t>
      </w:r>
      <w:r w:rsidRPr="003F3826">
        <w:rPr>
          <w:rFonts w:asciiTheme="minorHAnsi" w:hAnsiTheme="minorHAnsi" w:cstheme="minorHAnsi"/>
          <w:bCs/>
          <w:iCs/>
          <w:sz w:val="22"/>
          <w:szCs w:val="22"/>
        </w:rPr>
        <w:t xml:space="preserve">A </w:t>
      </w:r>
      <w:r w:rsidR="00847B4A" w:rsidRPr="003F3826">
        <w:rPr>
          <w:rFonts w:asciiTheme="minorHAnsi" w:hAnsiTheme="minorHAnsi" w:cstheme="minorHAnsi"/>
          <w:b/>
          <w:i/>
          <w:sz w:val="22"/>
          <w:szCs w:val="22"/>
        </w:rPr>
        <w:t>47</w:t>
      </w:r>
      <w:r w:rsidRPr="003F3826">
        <w:rPr>
          <w:rFonts w:asciiTheme="minorHAnsi" w:hAnsiTheme="minorHAnsi" w:cstheme="minorHAnsi"/>
          <w:b/>
          <w:i/>
          <w:sz w:val="22"/>
          <w:szCs w:val="22"/>
        </w:rPr>
        <w:t>/2026. (II.26.) Kgy.számú határozatban</w:t>
      </w:r>
      <w:r w:rsidRPr="003F3826">
        <w:rPr>
          <w:rFonts w:asciiTheme="minorHAnsi" w:hAnsiTheme="minorHAnsi" w:cstheme="minorHAnsi"/>
          <w:bCs/>
          <w:iCs/>
          <w:sz w:val="22"/>
          <w:szCs w:val="22"/>
        </w:rPr>
        <w:t xml:space="preserve"> </w:t>
      </w:r>
      <w:r w:rsidR="003A1A7C" w:rsidRPr="003F3826">
        <w:rPr>
          <w:rFonts w:ascii="Calibri" w:hAnsi="Calibri" w:cs="Calibri"/>
          <w:sz w:val="22"/>
          <w:szCs w:val="22"/>
        </w:rPr>
        <w:t xml:space="preserve">A Közgyűlés megismerte a </w:t>
      </w:r>
      <w:r w:rsidR="003A1A7C" w:rsidRPr="003F3826">
        <w:rPr>
          <w:rFonts w:asciiTheme="minorHAnsi" w:hAnsiTheme="minorHAnsi" w:cstheme="minorHAnsi"/>
          <w:sz w:val="22"/>
          <w:szCs w:val="22"/>
        </w:rPr>
        <w:t xml:space="preserve">„Szombathely Városháza tartószerkezeti felújítás </w:t>
      </w:r>
      <w:r w:rsidR="00082BA6">
        <w:rPr>
          <w:rFonts w:asciiTheme="minorHAnsi" w:hAnsiTheme="minorHAnsi" w:cstheme="minorHAnsi"/>
          <w:sz w:val="22"/>
          <w:szCs w:val="22"/>
        </w:rPr>
        <w:t>II</w:t>
      </w:r>
      <w:r w:rsidR="003A1A7C" w:rsidRPr="003F3826">
        <w:rPr>
          <w:rFonts w:asciiTheme="minorHAnsi" w:hAnsiTheme="minorHAnsi" w:cstheme="minorHAnsi"/>
          <w:sz w:val="22"/>
          <w:szCs w:val="22"/>
        </w:rPr>
        <w:t>.” tárgyú</w:t>
      </w:r>
      <w:r w:rsidR="003A1A7C" w:rsidRPr="003F3826">
        <w:rPr>
          <w:rFonts w:ascii="Calibri" w:hAnsi="Calibri" w:cs="Calibri"/>
          <w:sz w:val="22"/>
          <w:szCs w:val="22"/>
        </w:rPr>
        <w:t xml:space="preserve"> munkálatokra vonatkozó feltételes közbeszerzési eljárás eredményét, és az eljárás eredményes lezárása érdekében biztosítja </w:t>
      </w:r>
      <w:r w:rsidR="003A1A7C" w:rsidRPr="003F3826">
        <w:rPr>
          <w:rFonts w:asciiTheme="minorHAnsi" w:hAnsiTheme="minorHAnsi" w:cstheme="minorHAnsi"/>
          <w:color w:val="000000" w:themeColor="text1"/>
          <w:sz w:val="22"/>
          <w:szCs w:val="22"/>
        </w:rPr>
        <w:t xml:space="preserve">a </w:t>
      </w:r>
      <w:r w:rsidR="003A1A7C" w:rsidRPr="003F3826">
        <w:rPr>
          <w:rFonts w:asciiTheme="minorHAnsi" w:hAnsiTheme="minorHAnsi" w:cstheme="minorHAnsi"/>
          <w:sz w:val="22"/>
          <w:szCs w:val="22"/>
        </w:rPr>
        <w:t xml:space="preserve">kivitelezéséhez szükséges, hiányzó </w:t>
      </w:r>
      <w:r w:rsidR="003A1A7C" w:rsidRPr="003F3826">
        <w:rPr>
          <w:rFonts w:asciiTheme="minorHAnsi" w:hAnsiTheme="minorHAnsi" w:cstheme="minorHAnsi"/>
          <w:bCs/>
          <w:sz w:val="22"/>
          <w:szCs w:val="22"/>
        </w:rPr>
        <w:t>bruttó 658.736,- Ft összeget</w:t>
      </w:r>
      <w:r w:rsidR="003A1A7C" w:rsidRPr="003F3826">
        <w:rPr>
          <w:rFonts w:asciiTheme="minorHAnsi" w:hAnsiTheme="minorHAnsi" w:cstheme="minorHAnsi"/>
          <w:color w:val="000000" w:themeColor="text1"/>
          <w:sz w:val="22"/>
          <w:szCs w:val="22"/>
        </w:rPr>
        <w:t xml:space="preserve">. A döntés alapján a forrás biztosítása megtörtént. </w:t>
      </w:r>
    </w:p>
    <w:p w14:paraId="774EE326" w14:textId="16168161" w:rsidR="001022BC" w:rsidRPr="003F3826" w:rsidRDefault="001022BC" w:rsidP="001022BC">
      <w:pPr>
        <w:ind w:left="360"/>
        <w:jc w:val="both"/>
        <w:rPr>
          <w:rFonts w:asciiTheme="minorHAnsi" w:hAnsiTheme="minorHAnsi" w:cstheme="minorHAnsi"/>
          <w:b/>
          <w:i/>
          <w:sz w:val="22"/>
          <w:szCs w:val="22"/>
        </w:rPr>
      </w:pPr>
      <w:bookmarkStart w:id="1" w:name="_Hlk162962118"/>
      <w:r w:rsidRPr="003F3826">
        <w:rPr>
          <w:rFonts w:asciiTheme="minorHAnsi" w:hAnsiTheme="minorHAnsi" w:cstheme="minorHAnsi"/>
          <w:b/>
          <w:i/>
          <w:sz w:val="22"/>
          <w:szCs w:val="22"/>
        </w:rPr>
        <w:t xml:space="preserve">   </w:t>
      </w:r>
      <w:r w:rsidR="007131F0" w:rsidRPr="003F3826">
        <w:rPr>
          <w:rFonts w:asciiTheme="minorHAnsi" w:hAnsiTheme="minorHAnsi" w:cstheme="minorHAnsi"/>
          <w:b/>
          <w:i/>
          <w:sz w:val="22"/>
          <w:szCs w:val="22"/>
        </w:rPr>
        <w:t xml:space="preserve">  </w:t>
      </w:r>
      <w:r w:rsidRPr="003F3826">
        <w:rPr>
          <w:rFonts w:asciiTheme="minorHAnsi" w:hAnsiTheme="minorHAnsi" w:cstheme="minorHAnsi"/>
          <w:b/>
          <w:i/>
          <w:sz w:val="22"/>
          <w:szCs w:val="22"/>
        </w:rPr>
        <w:t xml:space="preserve"> (egyenleg: </w:t>
      </w:r>
      <w:r w:rsidR="007C006A" w:rsidRPr="003F3826">
        <w:rPr>
          <w:rFonts w:asciiTheme="minorHAnsi" w:hAnsiTheme="minorHAnsi" w:cstheme="minorHAnsi"/>
          <w:b/>
          <w:i/>
          <w:sz w:val="22"/>
          <w:szCs w:val="22"/>
        </w:rPr>
        <w:t>-659</w:t>
      </w:r>
      <w:r w:rsidRPr="003F3826">
        <w:rPr>
          <w:rFonts w:asciiTheme="minorHAnsi" w:hAnsiTheme="minorHAnsi" w:cstheme="minorHAnsi"/>
          <w:b/>
          <w:i/>
          <w:sz w:val="22"/>
          <w:szCs w:val="22"/>
        </w:rPr>
        <w:t xml:space="preserve"> eFt) </w:t>
      </w:r>
    </w:p>
    <w:bookmarkEnd w:id="1"/>
    <w:p w14:paraId="334CCE60" w14:textId="77777777" w:rsidR="002F400F" w:rsidRPr="003F3826" w:rsidRDefault="002F400F" w:rsidP="002F400F">
      <w:pPr>
        <w:ind w:left="360"/>
        <w:jc w:val="both"/>
        <w:rPr>
          <w:rFonts w:ascii="Calibri" w:hAnsi="Calibri" w:cs="Calibri"/>
          <w:sz w:val="22"/>
          <w:szCs w:val="22"/>
        </w:rPr>
      </w:pPr>
    </w:p>
    <w:p w14:paraId="29538AF1" w14:textId="5AC5C64E" w:rsidR="00500B0C" w:rsidRDefault="00500B0C" w:rsidP="00AE7DB8">
      <w:pPr>
        <w:numPr>
          <w:ilvl w:val="0"/>
          <w:numId w:val="7"/>
        </w:numPr>
        <w:rPr>
          <w:rFonts w:ascii="Calibri" w:hAnsi="Calibri" w:cs="Calibri"/>
          <w:b/>
          <w:i/>
          <w:sz w:val="22"/>
          <w:szCs w:val="22"/>
          <w:u w:val="single"/>
        </w:rPr>
      </w:pPr>
      <w:r w:rsidRPr="003F3826">
        <w:rPr>
          <w:rFonts w:ascii="Calibri" w:hAnsi="Calibri" w:cs="Calibri"/>
          <w:b/>
          <w:i/>
          <w:sz w:val="22"/>
          <w:szCs w:val="22"/>
          <w:u w:val="single"/>
        </w:rPr>
        <w:t xml:space="preserve">A </w:t>
      </w:r>
      <w:r w:rsidR="00B911D2" w:rsidRPr="003F3826">
        <w:rPr>
          <w:rFonts w:ascii="Calibri" w:hAnsi="Calibri" w:cs="Calibri"/>
          <w:b/>
          <w:i/>
          <w:sz w:val="22"/>
          <w:szCs w:val="22"/>
          <w:u w:val="single"/>
        </w:rPr>
        <w:t>közgyűlési</w:t>
      </w:r>
      <w:r w:rsidR="00A26220" w:rsidRPr="003F3826">
        <w:rPr>
          <w:rFonts w:ascii="Calibri" w:hAnsi="Calibri" w:cs="Calibri"/>
          <w:b/>
          <w:i/>
          <w:sz w:val="22"/>
          <w:szCs w:val="22"/>
          <w:u w:val="single"/>
        </w:rPr>
        <w:t xml:space="preserve"> határozatok</w:t>
      </w:r>
      <w:r w:rsidR="00242F39" w:rsidRPr="003F3826">
        <w:rPr>
          <w:rFonts w:ascii="Calibri" w:hAnsi="Calibri" w:cs="Calibri"/>
          <w:b/>
          <w:i/>
          <w:sz w:val="22"/>
          <w:szCs w:val="22"/>
          <w:u w:val="single"/>
        </w:rPr>
        <w:t xml:space="preserve"> és önkormányzati rendelet</w:t>
      </w:r>
      <w:r w:rsidRPr="003F3826">
        <w:rPr>
          <w:rFonts w:ascii="Calibri" w:hAnsi="Calibri" w:cs="Calibri"/>
          <w:b/>
          <w:i/>
          <w:sz w:val="22"/>
          <w:szCs w:val="22"/>
          <w:u w:val="single"/>
        </w:rPr>
        <w:t xml:space="preserve"> alapján biztosított tételek összevont egyenlege:</w:t>
      </w:r>
      <w:r w:rsidR="00E52BF2" w:rsidRPr="003F3826">
        <w:rPr>
          <w:rFonts w:ascii="Calibri" w:hAnsi="Calibri" w:cs="Calibri"/>
          <w:b/>
          <w:i/>
          <w:sz w:val="22"/>
          <w:szCs w:val="22"/>
          <w:u w:val="single"/>
        </w:rPr>
        <w:t xml:space="preserve"> </w:t>
      </w:r>
      <w:r w:rsidR="00082BA6">
        <w:rPr>
          <w:rFonts w:ascii="Calibri" w:hAnsi="Calibri" w:cs="Calibri"/>
          <w:b/>
          <w:i/>
          <w:sz w:val="22"/>
          <w:szCs w:val="22"/>
          <w:u w:val="single"/>
        </w:rPr>
        <w:t>-1.159</w:t>
      </w:r>
      <w:r w:rsidR="00E52BF2" w:rsidRPr="003F3826">
        <w:rPr>
          <w:rFonts w:ascii="Calibri" w:hAnsi="Calibri" w:cs="Calibri"/>
          <w:b/>
          <w:i/>
          <w:sz w:val="22"/>
          <w:szCs w:val="22"/>
          <w:u w:val="single"/>
        </w:rPr>
        <w:t xml:space="preserve"> eFt</w:t>
      </w:r>
    </w:p>
    <w:p w14:paraId="2D0193E3" w14:textId="77777777" w:rsidR="003114DC" w:rsidRDefault="003114DC" w:rsidP="003114DC">
      <w:pPr>
        <w:ind w:left="1080"/>
        <w:rPr>
          <w:rFonts w:ascii="Calibri" w:hAnsi="Calibri" w:cs="Calibri"/>
          <w:b/>
          <w:i/>
          <w:sz w:val="22"/>
          <w:szCs w:val="22"/>
          <w:u w:val="single"/>
        </w:rPr>
      </w:pPr>
    </w:p>
    <w:p w14:paraId="18A991D4" w14:textId="77777777" w:rsidR="003114DC" w:rsidRDefault="003114DC" w:rsidP="003114DC">
      <w:pPr>
        <w:ind w:left="1080"/>
        <w:rPr>
          <w:rFonts w:ascii="Calibri" w:hAnsi="Calibri" w:cs="Calibri"/>
          <w:b/>
          <w:i/>
          <w:sz w:val="22"/>
          <w:szCs w:val="22"/>
          <w:u w:val="single"/>
        </w:rPr>
      </w:pPr>
    </w:p>
    <w:p w14:paraId="5204B066" w14:textId="77777777" w:rsidR="003114DC" w:rsidRDefault="003114DC" w:rsidP="003114DC">
      <w:pPr>
        <w:ind w:left="1080"/>
        <w:rPr>
          <w:rFonts w:ascii="Calibri" w:hAnsi="Calibri" w:cs="Calibri"/>
          <w:b/>
          <w:i/>
          <w:sz w:val="22"/>
          <w:szCs w:val="22"/>
          <w:u w:val="single"/>
        </w:rPr>
      </w:pPr>
    </w:p>
    <w:p w14:paraId="4F02F67D" w14:textId="77777777" w:rsidR="003114DC" w:rsidRDefault="003114DC" w:rsidP="003114DC">
      <w:pPr>
        <w:ind w:left="1080"/>
        <w:rPr>
          <w:rFonts w:ascii="Calibri" w:hAnsi="Calibri" w:cs="Calibri"/>
          <w:b/>
          <w:i/>
          <w:sz w:val="22"/>
          <w:szCs w:val="22"/>
          <w:u w:val="single"/>
        </w:rPr>
      </w:pPr>
    </w:p>
    <w:p w14:paraId="6AF1B526" w14:textId="77777777" w:rsidR="003114DC" w:rsidRDefault="003114DC" w:rsidP="003114DC">
      <w:pPr>
        <w:ind w:left="1080"/>
        <w:rPr>
          <w:rFonts w:ascii="Calibri" w:hAnsi="Calibri" w:cs="Calibri"/>
          <w:b/>
          <w:i/>
          <w:sz w:val="22"/>
          <w:szCs w:val="22"/>
          <w:u w:val="single"/>
        </w:rPr>
      </w:pPr>
    </w:p>
    <w:p w14:paraId="2B3ED5D3" w14:textId="77777777" w:rsidR="003114DC" w:rsidRDefault="003114DC" w:rsidP="003114DC">
      <w:pPr>
        <w:ind w:left="1080"/>
        <w:rPr>
          <w:rFonts w:ascii="Calibri" w:hAnsi="Calibri" w:cs="Calibri"/>
          <w:b/>
          <w:i/>
          <w:sz w:val="22"/>
          <w:szCs w:val="22"/>
          <w:u w:val="single"/>
        </w:rPr>
      </w:pPr>
    </w:p>
    <w:p w14:paraId="548E40E3" w14:textId="77777777" w:rsidR="003114DC" w:rsidRDefault="003114DC" w:rsidP="003114DC">
      <w:pPr>
        <w:ind w:left="1080"/>
        <w:rPr>
          <w:rFonts w:ascii="Calibri" w:hAnsi="Calibri" w:cs="Calibri"/>
          <w:b/>
          <w:i/>
          <w:sz w:val="22"/>
          <w:szCs w:val="22"/>
          <w:u w:val="single"/>
        </w:rPr>
      </w:pPr>
    </w:p>
    <w:p w14:paraId="1AAFB4BE" w14:textId="77777777" w:rsidR="003114DC" w:rsidRDefault="003114DC" w:rsidP="003114DC">
      <w:pPr>
        <w:ind w:left="1080"/>
        <w:rPr>
          <w:rFonts w:ascii="Calibri" w:hAnsi="Calibri" w:cs="Calibri"/>
          <w:b/>
          <w:i/>
          <w:sz w:val="22"/>
          <w:szCs w:val="22"/>
          <w:u w:val="single"/>
        </w:rPr>
      </w:pPr>
    </w:p>
    <w:p w14:paraId="0D5E5136" w14:textId="77777777" w:rsidR="003114DC" w:rsidRDefault="003114DC" w:rsidP="003114DC">
      <w:pPr>
        <w:ind w:left="1080"/>
        <w:rPr>
          <w:rFonts w:ascii="Calibri" w:hAnsi="Calibri" w:cs="Calibri"/>
          <w:b/>
          <w:i/>
          <w:sz w:val="22"/>
          <w:szCs w:val="22"/>
          <w:u w:val="single"/>
        </w:rPr>
      </w:pPr>
    </w:p>
    <w:p w14:paraId="16BA8C7B" w14:textId="77777777" w:rsidR="003114DC" w:rsidRPr="003F3826" w:rsidRDefault="003114DC" w:rsidP="003114DC">
      <w:pPr>
        <w:ind w:left="1080"/>
        <w:rPr>
          <w:rFonts w:ascii="Calibri" w:hAnsi="Calibri" w:cs="Calibri"/>
          <w:b/>
          <w:i/>
          <w:sz w:val="22"/>
          <w:szCs w:val="22"/>
          <w:u w:val="single"/>
        </w:rPr>
      </w:pPr>
    </w:p>
    <w:p w14:paraId="050614F9" w14:textId="77777777" w:rsidR="00500B0C" w:rsidRPr="003F3826" w:rsidRDefault="00500B0C" w:rsidP="00500B0C">
      <w:pPr>
        <w:ind w:left="1710"/>
        <w:rPr>
          <w:rFonts w:ascii="Calibri" w:hAnsi="Calibri" w:cs="Calibri"/>
          <w:b/>
          <w:i/>
          <w:sz w:val="22"/>
          <w:szCs w:val="22"/>
          <w:u w:val="single"/>
        </w:rPr>
      </w:pPr>
    </w:p>
    <w:p w14:paraId="0DF75E98" w14:textId="6AF094B5" w:rsidR="006D1B8C" w:rsidRPr="003F3826" w:rsidRDefault="006A7F50" w:rsidP="00E512E3">
      <w:pPr>
        <w:keepNext/>
        <w:numPr>
          <w:ilvl w:val="0"/>
          <w:numId w:val="7"/>
        </w:numPr>
        <w:jc w:val="both"/>
        <w:outlineLvl w:val="7"/>
        <w:rPr>
          <w:rFonts w:ascii="Calibri" w:hAnsi="Calibri" w:cs="Calibri"/>
          <w:b/>
          <w:sz w:val="22"/>
          <w:szCs w:val="22"/>
        </w:rPr>
      </w:pPr>
      <w:r w:rsidRPr="003F3826">
        <w:rPr>
          <w:rFonts w:ascii="Calibri" w:hAnsi="Calibri" w:cs="Calibri"/>
          <w:b/>
          <w:sz w:val="22"/>
          <w:szCs w:val="22"/>
        </w:rPr>
        <w:t>202</w:t>
      </w:r>
      <w:r w:rsidR="006404BF" w:rsidRPr="003F3826">
        <w:rPr>
          <w:rFonts w:ascii="Calibri" w:hAnsi="Calibri" w:cs="Calibri"/>
          <w:b/>
          <w:sz w:val="22"/>
          <w:szCs w:val="22"/>
        </w:rPr>
        <w:t>5</w:t>
      </w:r>
      <w:r w:rsidRPr="003F3826">
        <w:rPr>
          <w:rFonts w:ascii="Calibri" w:hAnsi="Calibri" w:cs="Calibri"/>
          <w:b/>
          <w:sz w:val="22"/>
          <w:szCs w:val="22"/>
        </w:rPr>
        <w:t>. évi szabad maradvány felosztása</w:t>
      </w:r>
    </w:p>
    <w:p w14:paraId="781C13A7" w14:textId="77777777" w:rsidR="006A7F50" w:rsidRPr="003F3826" w:rsidRDefault="006A7F50" w:rsidP="006A7F50">
      <w:pPr>
        <w:keepNext/>
        <w:ind w:left="1080"/>
        <w:jc w:val="both"/>
        <w:outlineLvl w:val="7"/>
        <w:rPr>
          <w:rFonts w:ascii="Calibri" w:hAnsi="Calibri" w:cs="Calibri"/>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840"/>
        <w:gridCol w:w="2387"/>
      </w:tblGrid>
      <w:tr w:rsidR="005E2762" w:rsidRPr="003F3826" w14:paraId="4360BDE5" w14:textId="77777777" w:rsidTr="00C50D1D">
        <w:tc>
          <w:tcPr>
            <w:tcW w:w="1237" w:type="dxa"/>
          </w:tcPr>
          <w:p w14:paraId="0EA9444D" w14:textId="77777777" w:rsidR="005E2762" w:rsidRPr="003F3826" w:rsidRDefault="005E2762" w:rsidP="00C50D1D">
            <w:pPr>
              <w:jc w:val="center"/>
              <w:rPr>
                <w:rFonts w:ascii="Calibri" w:hAnsi="Calibri" w:cs="Calibri"/>
                <w:b/>
                <w:sz w:val="22"/>
                <w:szCs w:val="22"/>
              </w:rPr>
            </w:pPr>
            <w:bookmarkStart w:id="2" w:name="_Hlk166585490"/>
            <w:r w:rsidRPr="003F3826">
              <w:rPr>
                <w:rFonts w:ascii="Calibri" w:hAnsi="Calibri" w:cs="Calibri"/>
                <w:b/>
                <w:sz w:val="22"/>
                <w:szCs w:val="22"/>
              </w:rPr>
              <w:t>Sorszám</w:t>
            </w:r>
          </w:p>
        </w:tc>
        <w:tc>
          <w:tcPr>
            <w:tcW w:w="5840" w:type="dxa"/>
          </w:tcPr>
          <w:p w14:paraId="0EADE5FD" w14:textId="6BF059C3" w:rsidR="005E2762" w:rsidRPr="003F3826" w:rsidRDefault="005E2762" w:rsidP="00C50D1D">
            <w:pPr>
              <w:jc w:val="center"/>
              <w:rPr>
                <w:rFonts w:ascii="Calibri" w:hAnsi="Calibri" w:cs="Calibri"/>
                <w:b/>
                <w:sz w:val="22"/>
                <w:szCs w:val="22"/>
              </w:rPr>
            </w:pPr>
            <w:r w:rsidRPr="003F3826">
              <w:rPr>
                <w:rFonts w:ascii="Calibri" w:hAnsi="Calibri" w:cs="Calibri"/>
                <w:b/>
                <w:sz w:val="22"/>
                <w:szCs w:val="22"/>
              </w:rPr>
              <w:t>Megnevezés</w:t>
            </w:r>
            <w:r w:rsidR="00513007" w:rsidRPr="003F3826">
              <w:rPr>
                <w:rFonts w:ascii="Calibri" w:hAnsi="Calibri" w:cs="Calibri"/>
                <w:b/>
                <w:sz w:val="22"/>
                <w:szCs w:val="22"/>
              </w:rPr>
              <w:t xml:space="preserve"> - többletkiadások</w:t>
            </w:r>
          </w:p>
        </w:tc>
        <w:tc>
          <w:tcPr>
            <w:tcW w:w="2387" w:type="dxa"/>
          </w:tcPr>
          <w:p w14:paraId="425995EE" w14:textId="77777777" w:rsidR="005E2762" w:rsidRPr="003F3826" w:rsidRDefault="005E2762" w:rsidP="00C50D1D">
            <w:pPr>
              <w:jc w:val="center"/>
              <w:rPr>
                <w:rFonts w:ascii="Calibri" w:hAnsi="Calibri" w:cs="Calibri"/>
                <w:b/>
                <w:sz w:val="22"/>
                <w:szCs w:val="22"/>
              </w:rPr>
            </w:pPr>
            <w:r w:rsidRPr="003F3826">
              <w:rPr>
                <w:rFonts w:ascii="Calibri" w:hAnsi="Calibri" w:cs="Calibri"/>
                <w:b/>
                <w:sz w:val="22"/>
                <w:szCs w:val="22"/>
              </w:rPr>
              <w:t>Összeg (ezer forintban)</w:t>
            </w:r>
          </w:p>
          <w:p w14:paraId="405CCE3D" w14:textId="3640CC70" w:rsidR="007B4FFA" w:rsidRPr="003F3826" w:rsidRDefault="007B4FFA" w:rsidP="00C50D1D">
            <w:pPr>
              <w:jc w:val="center"/>
              <w:rPr>
                <w:rFonts w:ascii="Calibri" w:hAnsi="Calibri" w:cs="Calibri"/>
                <w:b/>
                <w:sz w:val="22"/>
                <w:szCs w:val="22"/>
              </w:rPr>
            </w:pPr>
          </w:p>
        </w:tc>
      </w:tr>
      <w:tr w:rsidR="00B41428" w:rsidRPr="003F3826" w14:paraId="5081DBB3" w14:textId="77777777" w:rsidTr="00C50D1D">
        <w:tc>
          <w:tcPr>
            <w:tcW w:w="1237" w:type="dxa"/>
          </w:tcPr>
          <w:p w14:paraId="7161DBD2" w14:textId="77777777" w:rsidR="005E2762" w:rsidRPr="003F3826" w:rsidRDefault="005E2762" w:rsidP="00C50D1D">
            <w:pPr>
              <w:jc w:val="right"/>
              <w:rPr>
                <w:rFonts w:ascii="Calibri" w:hAnsi="Calibri" w:cs="Calibri"/>
                <w:b/>
                <w:sz w:val="22"/>
                <w:szCs w:val="22"/>
              </w:rPr>
            </w:pPr>
            <w:r w:rsidRPr="003F3826">
              <w:rPr>
                <w:rFonts w:ascii="Calibri" w:hAnsi="Calibri" w:cs="Calibri"/>
                <w:b/>
                <w:sz w:val="22"/>
                <w:szCs w:val="22"/>
              </w:rPr>
              <w:t>1.</w:t>
            </w:r>
          </w:p>
        </w:tc>
        <w:tc>
          <w:tcPr>
            <w:tcW w:w="5840" w:type="dxa"/>
            <w:vAlign w:val="center"/>
          </w:tcPr>
          <w:p w14:paraId="523AFB21" w14:textId="32FC5FD5" w:rsidR="005E2762" w:rsidRPr="003F3826" w:rsidRDefault="005E3BF8" w:rsidP="00C50D1D">
            <w:pPr>
              <w:jc w:val="both"/>
              <w:rPr>
                <w:rFonts w:ascii="Calibri" w:hAnsi="Calibri" w:cs="Calibri"/>
                <w:sz w:val="22"/>
                <w:szCs w:val="22"/>
              </w:rPr>
            </w:pPr>
            <w:r w:rsidRPr="003F3826">
              <w:rPr>
                <w:rFonts w:ascii="Calibri" w:hAnsi="Calibri" w:cs="Calibri"/>
                <w:sz w:val="22"/>
                <w:szCs w:val="22"/>
              </w:rPr>
              <w:t>Szombathelyi Parkfenntartó Intézmény - padok karbantartása, cseréje</w:t>
            </w:r>
          </w:p>
        </w:tc>
        <w:tc>
          <w:tcPr>
            <w:tcW w:w="2387" w:type="dxa"/>
          </w:tcPr>
          <w:p w14:paraId="21697AD4" w14:textId="77777777" w:rsidR="004961A7" w:rsidRPr="003F3826" w:rsidRDefault="004961A7" w:rsidP="000907D9">
            <w:pPr>
              <w:pStyle w:val="Listaszerbekezds"/>
              <w:ind w:left="720"/>
              <w:jc w:val="right"/>
              <w:rPr>
                <w:rFonts w:ascii="Calibri" w:hAnsi="Calibri" w:cs="Calibri"/>
                <w:sz w:val="22"/>
                <w:szCs w:val="22"/>
              </w:rPr>
            </w:pPr>
          </w:p>
          <w:p w14:paraId="4236EF29" w14:textId="203933E7" w:rsidR="005E3BF8"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3.000</w:t>
            </w:r>
          </w:p>
        </w:tc>
      </w:tr>
      <w:tr w:rsidR="00B41428" w:rsidRPr="003F3826" w14:paraId="300B36E2" w14:textId="77777777" w:rsidTr="00C50D1D">
        <w:tc>
          <w:tcPr>
            <w:tcW w:w="1237" w:type="dxa"/>
          </w:tcPr>
          <w:p w14:paraId="3C453BF5" w14:textId="7341F840" w:rsidR="00B41428" w:rsidRPr="003F3826" w:rsidRDefault="00B41428" w:rsidP="00C50D1D">
            <w:pPr>
              <w:jc w:val="right"/>
              <w:rPr>
                <w:rFonts w:ascii="Calibri" w:hAnsi="Calibri" w:cs="Calibri"/>
                <w:b/>
                <w:sz w:val="22"/>
                <w:szCs w:val="22"/>
              </w:rPr>
            </w:pPr>
            <w:r w:rsidRPr="003F3826">
              <w:rPr>
                <w:rFonts w:ascii="Calibri" w:hAnsi="Calibri" w:cs="Calibri"/>
                <w:b/>
                <w:sz w:val="22"/>
                <w:szCs w:val="22"/>
              </w:rPr>
              <w:t>2.</w:t>
            </w:r>
          </w:p>
        </w:tc>
        <w:tc>
          <w:tcPr>
            <w:tcW w:w="5840" w:type="dxa"/>
            <w:vAlign w:val="center"/>
          </w:tcPr>
          <w:p w14:paraId="471A0C95" w14:textId="4A74A774" w:rsidR="00B41428" w:rsidRPr="003F3826" w:rsidRDefault="005E3BF8" w:rsidP="00C50D1D">
            <w:pPr>
              <w:jc w:val="both"/>
              <w:rPr>
                <w:rFonts w:ascii="Calibri" w:hAnsi="Calibri" w:cs="Calibri"/>
                <w:sz w:val="22"/>
                <w:szCs w:val="22"/>
              </w:rPr>
            </w:pPr>
            <w:r w:rsidRPr="003F3826">
              <w:rPr>
                <w:rFonts w:ascii="Calibri" w:hAnsi="Calibri" w:cs="Calibri"/>
                <w:sz w:val="22"/>
                <w:szCs w:val="22"/>
              </w:rPr>
              <w:t>Egyéb sportcélú kiadások, támogatások</w:t>
            </w:r>
          </w:p>
        </w:tc>
        <w:tc>
          <w:tcPr>
            <w:tcW w:w="2387" w:type="dxa"/>
          </w:tcPr>
          <w:p w14:paraId="4D617D28" w14:textId="014C7105" w:rsidR="00B41428"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2.000</w:t>
            </w:r>
          </w:p>
        </w:tc>
      </w:tr>
      <w:tr w:rsidR="002B1B9E" w:rsidRPr="003F3826" w14:paraId="3AF9C67E" w14:textId="77777777" w:rsidTr="00C50D1D">
        <w:tc>
          <w:tcPr>
            <w:tcW w:w="1237" w:type="dxa"/>
          </w:tcPr>
          <w:p w14:paraId="34F8C1E6" w14:textId="59F63E88" w:rsidR="002B1B9E" w:rsidRPr="003F3826" w:rsidRDefault="002B1B9E" w:rsidP="00C50D1D">
            <w:pPr>
              <w:jc w:val="right"/>
              <w:rPr>
                <w:rFonts w:ascii="Calibri" w:hAnsi="Calibri" w:cs="Calibri"/>
                <w:b/>
                <w:sz w:val="22"/>
                <w:szCs w:val="22"/>
              </w:rPr>
            </w:pPr>
            <w:r w:rsidRPr="003F3826">
              <w:rPr>
                <w:rFonts w:ascii="Calibri" w:hAnsi="Calibri" w:cs="Calibri"/>
                <w:b/>
                <w:bCs/>
                <w:sz w:val="22"/>
                <w:szCs w:val="22"/>
              </w:rPr>
              <w:t>3.</w:t>
            </w:r>
          </w:p>
        </w:tc>
        <w:tc>
          <w:tcPr>
            <w:tcW w:w="5840" w:type="dxa"/>
            <w:vAlign w:val="center"/>
          </w:tcPr>
          <w:p w14:paraId="46337716" w14:textId="60CF369C" w:rsidR="002B1B9E" w:rsidRPr="003F3826" w:rsidRDefault="005E3BF8" w:rsidP="00C50D1D">
            <w:pPr>
              <w:jc w:val="both"/>
              <w:rPr>
                <w:rFonts w:ascii="Calibri" w:hAnsi="Calibri" w:cs="Calibri"/>
                <w:sz w:val="22"/>
                <w:szCs w:val="22"/>
              </w:rPr>
            </w:pPr>
            <w:r w:rsidRPr="003F3826">
              <w:rPr>
                <w:rFonts w:ascii="Calibri" w:hAnsi="Calibri" w:cs="Calibri"/>
                <w:sz w:val="22"/>
                <w:szCs w:val="22"/>
              </w:rPr>
              <w:t>Szombathelyi Nemzetiségi nap</w:t>
            </w:r>
          </w:p>
        </w:tc>
        <w:tc>
          <w:tcPr>
            <w:tcW w:w="2387" w:type="dxa"/>
          </w:tcPr>
          <w:p w14:paraId="3F6C5B5D" w14:textId="7C3765BC" w:rsidR="002B1B9E"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1.500</w:t>
            </w:r>
          </w:p>
        </w:tc>
      </w:tr>
      <w:tr w:rsidR="00B41428" w:rsidRPr="003F3826" w14:paraId="2279F29C" w14:textId="77777777" w:rsidTr="00C50D1D">
        <w:tc>
          <w:tcPr>
            <w:tcW w:w="1237" w:type="dxa"/>
            <w:tcBorders>
              <w:top w:val="single" w:sz="4" w:space="0" w:color="auto"/>
              <w:left w:val="single" w:sz="4" w:space="0" w:color="auto"/>
              <w:bottom w:val="single" w:sz="4" w:space="0" w:color="auto"/>
              <w:right w:val="single" w:sz="4" w:space="0" w:color="auto"/>
            </w:tcBorders>
          </w:tcPr>
          <w:p w14:paraId="20D639C5" w14:textId="5CB65560" w:rsidR="005E2762" w:rsidRPr="003F3826" w:rsidRDefault="002B1B9E" w:rsidP="00C50D1D">
            <w:pPr>
              <w:jc w:val="right"/>
              <w:rPr>
                <w:rFonts w:ascii="Calibri" w:hAnsi="Calibri" w:cs="Calibri"/>
                <w:b/>
                <w:bCs/>
                <w:sz w:val="22"/>
                <w:szCs w:val="22"/>
              </w:rPr>
            </w:pPr>
            <w:r w:rsidRPr="003F3826">
              <w:rPr>
                <w:rFonts w:ascii="Calibri" w:hAnsi="Calibri" w:cs="Calibri"/>
                <w:b/>
                <w:sz w:val="22"/>
                <w:szCs w:val="22"/>
              </w:rPr>
              <w:t>4</w:t>
            </w:r>
            <w:r w:rsidR="00B41428" w:rsidRPr="003F3826">
              <w:rPr>
                <w:rFonts w:ascii="Calibri" w:hAnsi="Calibri" w:cs="Calibri"/>
                <w:b/>
                <w:bCs/>
                <w:sz w:val="22"/>
                <w:szCs w:val="22"/>
              </w:rPr>
              <w:t>.</w:t>
            </w:r>
          </w:p>
        </w:tc>
        <w:tc>
          <w:tcPr>
            <w:tcW w:w="5840" w:type="dxa"/>
            <w:tcBorders>
              <w:top w:val="single" w:sz="4" w:space="0" w:color="auto"/>
              <w:left w:val="single" w:sz="4" w:space="0" w:color="auto"/>
              <w:bottom w:val="single" w:sz="4" w:space="0" w:color="auto"/>
              <w:right w:val="single" w:sz="4" w:space="0" w:color="auto"/>
            </w:tcBorders>
            <w:vAlign w:val="center"/>
          </w:tcPr>
          <w:p w14:paraId="557308F1" w14:textId="6F86C5AA" w:rsidR="005E2762" w:rsidRPr="003F3826" w:rsidRDefault="005E3BF8" w:rsidP="00C50D1D">
            <w:pPr>
              <w:jc w:val="both"/>
              <w:rPr>
                <w:rFonts w:ascii="Calibri" w:hAnsi="Calibri" w:cs="Calibri"/>
                <w:sz w:val="22"/>
                <w:szCs w:val="22"/>
              </w:rPr>
            </w:pPr>
            <w:r w:rsidRPr="003F3826">
              <w:rPr>
                <w:rFonts w:ascii="Calibri" w:hAnsi="Calibri" w:cs="Calibri"/>
                <w:sz w:val="22"/>
                <w:szCs w:val="22"/>
              </w:rPr>
              <w:t>Szombathelyi Fő tér - fásítási tervek készítése</w:t>
            </w:r>
          </w:p>
        </w:tc>
        <w:tc>
          <w:tcPr>
            <w:tcW w:w="2387" w:type="dxa"/>
            <w:tcBorders>
              <w:top w:val="single" w:sz="4" w:space="0" w:color="auto"/>
              <w:left w:val="single" w:sz="4" w:space="0" w:color="auto"/>
              <w:bottom w:val="single" w:sz="4" w:space="0" w:color="auto"/>
              <w:right w:val="single" w:sz="4" w:space="0" w:color="auto"/>
            </w:tcBorders>
          </w:tcPr>
          <w:p w14:paraId="3CC31142" w14:textId="3178DB78" w:rsidR="004961A7" w:rsidRPr="003F3826" w:rsidRDefault="005E3BF8" w:rsidP="00C50D1D">
            <w:pPr>
              <w:jc w:val="right"/>
              <w:rPr>
                <w:rFonts w:ascii="Calibri" w:hAnsi="Calibri" w:cs="Calibri"/>
                <w:sz w:val="22"/>
                <w:szCs w:val="22"/>
              </w:rPr>
            </w:pPr>
            <w:r w:rsidRPr="003F3826">
              <w:rPr>
                <w:rFonts w:ascii="Calibri" w:hAnsi="Calibri" w:cs="Calibri"/>
                <w:sz w:val="22"/>
                <w:szCs w:val="22"/>
              </w:rPr>
              <w:t>800</w:t>
            </w:r>
          </w:p>
        </w:tc>
      </w:tr>
      <w:tr w:rsidR="00B41428" w:rsidRPr="003F3826" w14:paraId="21AD906C" w14:textId="77777777" w:rsidTr="00C50D1D">
        <w:tc>
          <w:tcPr>
            <w:tcW w:w="1237" w:type="dxa"/>
          </w:tcPr>
          <w:p w14:paraId="2943FFB6" w14:textId="7D48307C" w:rsidR="006D1B8C" w:rsidRPr="003F3826" w:rsidRDefault="00B41428" w:rsidP="007B4FFA">
            <w:pPr>
              <w:jc w:val="right"/>
              <w:rPr>
                <w:rFonts w:ascii="Calibri" w:hAnsi="Calibri" w:cs="Calibri"/>
                <w:b/>
                <w:sz w:val="22"/>
                <w:szCs w:val="22"/>
              </w:rPr>
            </w:pPr>
            <w:r w:rsidRPr="003F3826">
              <w:rPr>
                <w:rFonts w:ascii="Calibri" w:hAnsi="Calibri" w:cs="Calibri"/>
                <w:b/>
                <w:sz w:val="22"/>
                <w:szCs w:val="22"/>
              </w:rPr>
              <w:t>5.</w:t>
            </w:r>
          </w:p>
        </w:tc>
        <w:tc>
          <w:tcPr>
            <w:tcW w:w="5840" w:type="dxa"/>
            <w:vAlign w:val="center"/>
          </w:tcPr>
          <w:p w14:paraId="30B5A6DC" w14:textId="6D14A221" w:rsidR="000D746A" w:rsidRPr="003F3826" w:rsidRDefault="005E3BF8" w:rsidP="006D1B8C">
            <w:pPr>
              <w:jc w:val="both"/>
              <w:rPr>
                <w:rFonts w:ascii="Calibri" w:hAnsi="Calibri" w:cs="Calibri"/>
                <w:sz w:val="22"/>
                <w:szCs w:val="22"/>
              </w:rPr>
            </w:pPr>
            <w:r w:rsidRPr="003F3826">
              <w:rPr>
                <w:rFonts w:ascii="Calibri" w:hAnsi="Calibri" w:cs="Calibri"/>
                <w:sz w:val="22"/>
                <w:szCs w:val="22"/>
              </w:rPr>
              <w:t>Savaria Múzeum raktár bérlet</w:t>
            </w:r>
            <w:r w:rsidR="00AF12EB">
              <w:rPr>
                <w:rFonts w:ascii="Calibri" w:hAnsi="Calibri" w:cs="Calibri"/>
                <w:sz w:val="22"/>
                <w:szCs w:val="22"/>
              </w:rPr>
              <w:t>i díj</w:t>
            </w:r>
          </w:p>
        </w:tc>
        <w:tc>
          <w:tcPr>
            <w:tcW w:w="2387" w:type="dxa"/>
            <w:vAlign w:val="center"/>
          </w:tcPr>
          <w:p w14:paraId="212EF65A" w14:textId="17B1DE47" w:rsidR="006D1B8C" w:rsidRPr="003F3826" w:rsidRDefault="005E3BF8" w:rsidP="000D746A">
            <w:pPr>
              <w:jc w:val="right"/>
              <w:rPr>
                <w:rFonts w:ascii="Calibri" w:hAnsi="Calibri" w:cs="Calibri"/>
                <w:sz w:val="22"/>
                <w:szCs w:val="22"/>
              </w:rPr>
            </w:pPr>
            <w:r w:rsidRPr="003F3826">
              <w:rPr>
                <w:rFonts w:ascii="Calibri" w:hAnsi="Calibri" w:cs="Calibri"/>
                <w:sz w:val="22"/>
                <w:szCs w:val="22"/>
              </w:rPr>
              <w:t>6.000</w:t>
            </w:r>
          </w:p>
        </w:tc>
      </w:tr>
      <w:tr w:rsidR="00B41428" w:rsidRPr="003F3826" w14:paraId="3618A479" w14:textId="77777777" w:rsidTr="00C50D1D">
        <w:tc>
          <w:tcPr>
            <w:tcW w:w="1237" w:type="dxa"/>
          </w:tcPr>
          <w:p w14:paraId="39541722" w14:textId="4A528F27" w:rsidR="006D5F25" w:rsidRPr="003F3826" w:rsidRDefault="00B41428" w:rsidP="006D1B8C">
            <w:pPr>
              <w:jc w:val="right"/>
              <w:rPr>
                <w:rFonts w:ascii="Calibri" w:hAnsi="Calibri" w:cs="Calibri"/>
                <w:b/>
                <w:sz w:val="22"/>
                <w:szCs w:val="22"/>
              </w:rPr>
            </w:pPr>
            <w:r w:rsidRPr="003F3826">
              <w:rPr>
                <w:rFonts w:ascii="Calibri" w:hAnsi="Calibri" w:cs="Calibri"/>
                <w:b/>
                <w:sz w:val="22"/>
                <w:szCs w:val="22"/>
              </w:rPr>
              <w:t>6.</w:t>
            </w:r>
          </w:p>
        </w:tc>
        <w:tc>
          <w:tcPr>
            <w:tcW w:w="5840" w:type="dxa"/>
            <w:vAlign w:val="center"/>
          </w:tcPr>
          <w:p w14:paraId="6A084DCA" w14:textId="28E09AA6" w:rsidR="006D5F25" w:rsidRPr="003F3826" w:rsidRDefault="005E3BF8" w:rsidP="006D1B8C">
            <w:pPr>
              <w:jc w:val="both"/>
              <w:rPr>
                <w:rFonts w:ascii="Calibri" w:hAnsi="Calibri" w:cs="Calibri"/>
                <w:sz w:val="22"/>
                <w:szCs w:val="22"/>
              </w:rPr>
            </w:pPr>
            <w:r w:rsidRPr="003F3826">
              <w:rPr>
                <w:rFonts w:ascii="Calibri" w:hAnsi="Calibri" w:cs="Calibri"/>
                <w:sz w:val="22"/>
                <w:szCs w:val="22"/>
              </w:rPr>
              <w:t>Illés Akadémia - híd felújítás</w:t>
            </w:r>
          </w:p>
        </w:tc>
        <w:tc>
          <w:tcPr>
            <w:tcW w:w="2387" w:type="dxa"/>
            <w:vAlign w:val="center"/>
          </w:tcPr>
          <w:p w14:paraId="5B9D2170" w14:textId="2FE399B7" w:rsidR="006D5F25" w:rsidRPr="003F3826" w:rsidRDefault="005E3BF8" w:rsidP="006D1B8C">
            <w:pPr>
              <w:ind w:left="720"/>
              <w:jc w:val="right"/>
              <w:rPr>
                <w:rFonts w:ascii="Calibri" w:hAnsi="Calibri" w:cs="Calibri"/>
                <w:sz w:val="22"/>
                <w:szCs w:val="22"/>
              </w:rPr>
            </w:pPr>
            <w:r w:rsidRPr="003F3826">
              <w:rPr>
                <w:rFonts w:ascii="Calibri" w:hAnsi="Calibri" w:cs="Calibri"/>
                <w:sz w:val="22"/>
                <w:szCs w:val="22"/>
              </w:rPr>
              <w:t>7.000</w:t>
            </w:r>
          </w:p>
        </w:tc>
      </w:tr>
      <w:tr w:rsidR="00B41428" w:rsidRPr="003F3826" w14:paraId="41E5EDCD" w14:textId="77777777" w:rsidTr="00C50D1D">
        <w:tc>
          <w:tcPr>
            <w:tcW w:w="1237" w:type="dxa"/>
          </w:tcPr>
          <w:p w14:paraId="666E08CF" w14:textId="593871F7" w:rsidR="006D5F25" w:rsidRPr="003F3826" w:rsidRDefault="00B41428" w:rsidP="006D1B8C">
            <w:pPr>
              <w:jc w:val="right"/>
              <w:rPr>
                <w:rFonts w:ascii="Calibri" w:hAnsi="Calibri" w:cs="Calibri"/>
                <w:b/>
                <w:sz w:val="22"/>
                <w:szCs w:val="22"/>
              </w:rPr>
            </w:pPr>
            <w:r w:rsidRPr="003F3826">
              <w:rPr>
                <w:rFonts w:ascii="Calibri" w:hAnsi="Calibri" w:cs="Calibri"/>
                <w:b/>
                <w:sz w:val="22"/>
                <w:szCs w:val="22"/>
              </w:rPr>
              <w:t>7.</w:t>
            </w:r>
          </w:p>
        </w:tc>
        <w:tc>
          <w:tcPr>
            <w:tcW w:w="5840" w:type="dxa"/>
            <w:vAlign w:val="center"/>
          </w:tcPr>
          <w:p w14:paraId="1FBA8168" w14:textId="4ED35DCA" w:rsidR="006D5F25" w:rsidRPr="003F3826" w:rsidRDefault="005E3BF8" w:rsidP="006D1B8C">
            <w:pPr>
              <w:jc w:val="both"/>
              <w:rPr>
                <w:rFonts w:ascii="Calibri" w:hAnsi="Calibri" w:cs="Calibri"/>
                <w:sz w:val="22"/>
                <w:szCs w:val="22"/>
              </w:rPr>
            </w:pPr>
            <w:r w:rsidRPr="003F3826">
              <w:rPr>
                <w:rFonts w:ascii="Calibri" w:hAnsi="Calibri" w:cs="Calibri"/>
                <w:sz w:val="22"/>
                <w:szCs w:val="22"/>
              </w:rPr>
              <w:t>36/2026.(III.5.) korm.rend. szerinti 2025. évi tanárbéremeléshez nyújtott központi támogatás kiegészítése önkormányzati saját forrásból</w:t>
            </w:r>
          </w:p>
        </w:tc>
        <w:tc>
          <w:tcPr>
            <w:tcW w:w="2387" w:type="dxa"/>
            <w:vAlign w:val="center"/>
          </w:tcPr>
          <w:p w14:paraId="3811B078" w14:textId="77777777" w:rsidR="006D5F25" w:rsidRPr="003F3826" w:rsidRDefault="006D5F25" w:rsidP="006D5F25">
            <w:pPr>
              <w:ind w:left="720"/>
              <w:jc w:val="right"/>
              <w:rPr>
                <w:rFonts w:ascii="Calibri" w:hAnsi="Calibri" w:cs="Calibri"/>
                <w:sz w:val="22"/>
                <w:szCs w:val="22"/>
              </w:rPr>
            </w:pPr>
          </w:p>
          <w:p w14:paraId="408ED09D" w14:textId="7C721109" w:rsidR="005E3BF8" w:rsidRPr="003F3826" w:rsidRDefault="005E3BF8" w:rsidP="006D5F25">
            <w:pPr>
              <w:ind w:left="720"/>
              <w:jc w:val="right"/>
              <w:rPr>
                <w:rFonts w:ascii="Calibri" w:hAnsi="Calibri" w:cs="Calibri"/>
                <w:sz w:val="22"/>
                <w:szCs w:val="22"/>
              </w:rPr>
            </w:pPr>
            <w:r w:rsidRPr="003F3826">
              <w:rPr>
                <w:rFonts w:ascii="Calibri" w:hAnsi="Calibri" w:cs="Calibri"/>
                <w:sz w:val="22"/>
                <w:szCs w:val="22"/>
              </w:rPr>
              <w:t>10.529</w:t>
            </w:r>
          </w:p>
        </w:tc>
      </w:tr>
      <w:tr w:rsidR="00B41428" w:rsidRPr="003F3826" w14:paraId="6D359771" w14:textId="77777777" w:rsidTr="00C50D1D">
        <w:tc>
          <w:tcPr>
            <w:tcW w:w="1237" w:type="dxa"/>
          </w:tcPr>
          <w:p w14:paraId="2CE0B85A" w14:textId="1FFDFF98" w:rsidR="00D21214" w:rsidRPr="003F3826" w:rsidRDefault="00B41428" w:rsidP="00B41428">
            <w:pPr>
              <w:jc w:val="right"/>
              <w:rPr>
                <w:rFonts w:ascii="Calibri" w:hAnsi="Calibri" w:cs="Calibri"/>
                <w:b/>
                <w:sz w:val="22"/>
                <w:szCs w:val="22"/>
              </w:rPr>
            </w:pPr>
            <w:r w:rsidRPr="003F3826">
              <w:rPr>
                <w:rFonts w:ascii="Calibri" w:hAnsi="Calibri" w:cs="Calibri"/>
                <w:b/>
                <w:sz w:val="22"/>
                <w:szCs w:val="22"/>
              </w:rPr>
              <w:t>8.</w:t>
            </w:r>
          </w:p>
        </w:tc>
        <w:tc>
          <w:tcPr>
            <w:tcW w:w="5840" w:type="dxa"/>
            <w:vAlign w:val="center"/>
          </w:tcPr>
          <w:p w14:paraId="440D173B" w14:textId="4BBDA7A1" w:rsidR="00D21214" w:rsidRPr="003F3826" w:rsidRDefault="005E3BF8" w:rsidP="006D5F25">
            <w:pPr>
              <w:jc w:val="both"/>
              <w:rPr>
                <w:rFonts w:ascii="Calibri" w:hAnsi="Calibri" w:cs="Calibri"/>
                <w:sz w:val="22"/>
                <w:szCs w:val="22"/>
              </w:rPr>
            </w:pPr>
            <w:r w:rsidRPr="003F3826">
              <w:rPr>
                <w:rFonts w:ascii="Calibri" w:hAnsi="Calibri" w:cs="Calibri"/>
                <w:sz w:val="22"/>
                <w:szCs w:val="22"/>
              </w:rPr>
              <w:t>Identitás program</w:t>
            </w:r>
          </w:p>
        </w:tc>
        <w:tc>
          <w:tcPr>
            <w:tcW w:w="2387" w:type="dxa"/>
            <w:vAlign w:val="center"/>
          </w:tcPr>
          <w:p w14:paraId="454117A9" w14:textId="2BE0AF28" w:rsidR="00D21214" w:rsidRPr="003F3826" w:rsidRDefault="005E3BF8" w:rsidP="006D1B8C">
            <w:pPr>
              <w:ind w:left="720"/>
              <w:jc w:val="right"/>
              <w:rPr>
                <w:rFonts w:ascii="Calibri" w:hAnsi="Calibri" w:cs="Calibri"/>
                <w:sz w:val="22"/>
                <w:szCs w:val="22"/>
              </w:rPr>
            </w:pPr>
            <w:r w:rsidRPr="003F3826">
              <w:rPr>
                <w:rFonts w:ascii="Calibri" w:hAnsi="Calibri" w:cs="Calibri"/>
                <w:sz w:val="22"/>
                <w:szCs w:val="22"/>
              </w:rPr>
              <w:t>2.500</w:t>
            </w:r>
          </w:p>
        </w:tc>
      </w:tr>
      <w:tr w:rsidR="00B41428" w:rsidRPr="003F3826" w14:paraId="4829DD7B" w14:textId="77777777" w:rsidTr="00C50D1D">
        <w:tc>
          <w:tcPr>
            <w:tcW w:w="1237" w:type="dxa"/>
          </w:tcPr>
          <w:p w14:paraId="3BFFBD37" w14:textId="74D6A278" w:rsidR="00D21214" w:rsidRPr="003F3826" w:rsidRDefault="00B41428" w:rsidP="006D1B8C">
            <w:pPr>
              <w:jc w:val="right"/>
              <w:rPr>
                <w:rFonts w:ascii="Calibri" w:hAnsi="Calibri" w:cs="Calibri"/>
                <w:b/>
                <w:sz w:val="22"/>
                <w:szCs w:val="22"/>
              </w:rPr>
            </w:pPr>
            <w:r w:rsidRPr="003F3826">
              <w:rPr>
                <w:rFonts w:ascii="Calibri" w:hAnsi="Calibri" w:cs="Calibri"/>
                <w:b/>
                <w:sz w:val="22"/>
                <w:szCs w:val="22"/>
              </w:rPr>
              <w:t>9</w:t>
            </w:r>
            <w:r w:rsidR="00EB30C1" w:rsidRPr="003F3826">
              <w:rPr>
                <w:rFonts w:ascii="Calibri" w:hAnsi="Calibri" w:cs="Calibri"/>
                <w:b/>
                <w:sz w:val="22"/>
                <w:szCs w:val="22"/>
              </w:rPr>
              <w:t>.</w:t>
            </w:r>
          </w:p>
        </w:tc>
        <w:tc>
          <w:tcPr>
            <w:tcW w:w="5840" w:type="dxa"/>
            <w:vAlign w:val="center"/>
          </w:tcPr>
          <w:p w14:paraId="5D0AC7DC" w14:textId="0E5F2586" w:rsidR="00D21214" w:rsidRPr="003F3826" w:rsidRDefault="005E3BF8" w:rsidP="006D5F25">
            <w:pPr>
              <w:jc w:val="both"/>
              <w:rPr>
                <w:rFonts w:ascii="Calibri" w:hAnsi="Calibri" w:cs="Calibri"/>
                <w:sz w:val="22"/>
                <w:szCs w:val="22"/>
              </w:rPr>
            </w:pPr>
            <w:r w:rsidRPr="003F3826">
              <w:rPr>
                <w:rFonts w:ascii="Calibri" w:hAnsi="Calibri" w:cs="Calibri"/>
                <w:sz w:val="22"/>
                <w:szCs w:val="22"/>
              </w:rPr>
              <w:t>Kulturális és civil alap</w:t>
            </w:r>
          </w:p>
        </w:tc>
        <w:tc>
          <w:tcPr>
            <w:tcW w:w="2387" w:type="dxa"/>
            <w:vAlign w:val="center"/>
          </w:tcPr>
          <w:p w14:paraId="01A23DCF" w14:textId="6A29122D" w:rsidR="00D21214" w:rsidRPr="003F3826" w:rsidRDefault="005E3BF8" w:rsidP="006D1B8C">
            <w:pPr>
              <w:ind w:left="720"/>
              <w:jc w:val="right"/>
              <w:rPr>
                <w:rFonts w:ascii="Calibri" w:hAnsi="Calibri" w:cs="Calibri"/>
                <w:sz w:val="22"/>
                <w:szCs w:val="22"/>
              </w:rPr>
            </w:pPr>
            <w:r w:rsidRPr="003F3826">
              <w:rPr>
                <w:rFonts w:ascii="Calibri" w:hAnsi="Calibri" w:cs="Calibri"/>
                <w:sz w:val="22"/>
                <w:szCs w:val="22"/>
              </w:rPr>
              <w:t>12.000</w:t>
            </w:r>
          </w:p>
        </w:tc>
      </w:tr>
      <w:tr w:rsidR="00B41428" w:rsidRPr="003F3826" w14:paraId="457CFA06" w14:textId="77777777" w:rsidTr="00C50D1D">
        <w:tc>
          <w:tcPr>
            <w:tcW w:w="1237" w:type="dxa"/>
          </w:tcPr>
          <w:p w14:paraId="37F81F21" w14:textId="1F4F1EF7" w:rsidR="000907D9" w:rsidRPr="003F3826" w:rsidRDefault="00563B35" w:rsidP="006D1B8C">
            <w:pPr>
              <w:jc w:val="right"/>
              <w:rPr>
                <w:rFonts w:ascii="Calibri" w:hAnsi="Calibri" w:cs="Calibri"/>
                <w:b/>
                <w:sz w:val="22"/>
                <w:szCs w:val="22"/>
              </w:rPr>
            </w:pPr>
            <w:r w:rsidRPr="003F3826">
              <w:rPr>
                <w:rFonts w:ascii="Calibri" w:hAnsi="Calibri" w:cs="Calibri"/>
                <w:b/>
                <w:sz w:val="22"/>
                <w:szCs w:val="22"/>
              </w:rPr>
              <w:t>1</w:t>
            </w:r>
            <w:r w:rsidR="00B41428" w:rsidRPr="003F3826">
              <w:rPr>
                <w:rFonts w:ascii="Calibri" w:hAnsi="Calibri" w:cs="Calibri"/>
                <w:b/>
                <w:sz w:val="22"/>
                <w:szCs w:val="22"/>
              </w:rPr>
              <w:t>0</w:t>
            </w:r>
            <w:r w:rsidRPr="003F3826">
              <w:rPr>
                <w:rFonts w:ascii="Calibri" w:hAnsi="Calibri" w:cs="Calibri"/>
                <w:b/>
                <w:sz w:val="22"/>
                <w:szCs w:val="22"/>
              </w:rPr>
              <w:t>.</w:t>
            </w:r>
          </w:p>
        </w:tc>
        <w:tc>
          <w:tcPr>
            <w:tcW w:w="5840" w:type="dxa"/>
            <w:vAlign w:val="center"/>
          </w:tcPr>
          <w:p w14:paraId="44CF0204" w14:textId="1F503ED2" w:rsidR="000907D9" w:rsidRPr="003F3826" w:rsidRDefault="005E3BF8" w:rsidP="006D5F25">
            <w:pPr>
              <w:jc w:val="both"/>
              <w:rPr>
                <w:rFonts w:ascii="Calibri" w:hAnsi="Calibri" w:cs="Calibri"/>
                <w:sz w:val="22"/>
                <w:szCs w:val="22"/>
              </w:rPr>
            </w:pPr>
            <w:r w:rsidRPr="003F3826">
              <w:rPr>
                <w:rFonts w:ascii="Calibri" w:hAnsi="Calibri" w:cs="Calibri"/>
                <w:sz w:val="22"/>
                <w:szCs w:val="22"/>
              </w:rPr>
              <w:t>Aktív időskor Szombathelyen program</w:t>
            </w:r>
          </w:p>
        </w:tc>
        <w:tc>
          <w:tcPr>
            <w:tcW w:w="2387" w:type="dxa"/>
            <w:vAlign w:val="center"/>
          </w:tcPr>
          <w:p w14:paraId="548D22CD" w14:textId="5F89D26C" w:rsidR="000907D9" w:rsidRPr="003F3826" w:rsidRDefault="005E3BF8" w:rsidP="00EB30C1">
            <w:pPr>
              <w:ind w:left="720"/>
              <w:jc w:val="right"/>
              <w:rPr>
                <w:rFonts w:ascii="Calibri" w:hAnsi="Calibri" w:cs="Calibri"/>
                <w:sz w:val="22"/>
                <w:szCs w:val="22"/>
              </w:rPr>
            </w:pPr>
            <w:r w:rsidRPr="003F3826">
              <w:rPr>
                <w:rFonts w:ascii="Calibri" w:hAnsi="Calibri" w:cs="Calibri"/>
                <w:sz w:val="22"/>
                <w:szCs w:val="22"/>
              </w:rPr>
              <w:t>10.000</w:t>
            </w:r>
          </w:p>
        </w:tc>
      </w:tr>
      <w:tr w:rsidR="006D1B8C" w:rsidRPr="003F3826" w14:paraId="4389CC28" w14:textId="77777777" w:rsidTr="00C50D1D">
        <w:tc>
          <w:tcPr>
            <w:tcW w:w="1237" w:type="dxa"/>
          </w:tcPr>
          <w:p w14:paraId="4608DCC3" w14:textId="77777777" w:rsidR="006D1B8C" w:rsidRPr="003F3826" w:rsidRDefault="006D1B8C" w:rsidP="006D1B8C">
            <w:pPr>
              <w:jc w:val="both"/>
              <w:rPr>
                <w:rFonts w:ascii="Calibri" w:hAnsi="Calibri" w:cs="Calibri"/>
                <w:b/>
                <w:sz w:val="22"/>
                <w:szCs w:val="22"/>
              </w:rPr>
            </w:pPr>
          </w:p>
        </w:tc>
        <w:tc>
          <w:tcPr>
            <w:tcW w:w="5840" w:type="dxa"/>
          </w:tcPr>
          <w:p w14:paraId="5D09F084" w14:textId="50F2DC2B" w:rsidR="006D1B8C" w:rsidRPr="003F3826" w:rsidRDefault="00A65942" w:rsidP="006D1B8C">
            <w:pPr>
              <w:jc w:val="both"/>
              <w:rPr>
                <w:rFonts w:ascii="Calibri" w:hAnsi="Calibri" w:cs="Calibri"/>
                <w:b/>
                <w:sz w:val="22"/>
                <w:szCs w:val="22"/>
              </w:rPr>
            </w:pPr>
            <w:r>
              <w:rPr>
                <w:rFonts w:ascii="Calibri" w:hAnsi="Calibri" w:cs="Calibri"/>
                <w:b/>
                <w:sz w:val="22"/>
                <w:szCs w:val="22"/>
              </w:rPr>
              <w:t>ÖSSZESEN</w:t>
            </w:r>
          </w:p>
        </w:tc>
        <w:tc>
          <w:tcPr>
            <w:tcW w:w="2387" w:type="dxa"/>
          </w:tcPr>
          <w:p w14:paraId="615CE353" w14:textId="42BFD22B" w:rsidR="006D1B8C" w:rsidRPr="003F3826" w:rsidRDefault="00A65942" w:rsidP="006D1B8C">
            <w:pPr>
              <w:ind w:left="720"/>
              <w:jc w:val="right"/>
              <w:rPr>
                <w:rFonts w:ascii="Calibri" w:hAnsi="Calibri" w:cs="Calibri"/>
                <w:b/>
                <w:sz w:val="22"/>
                <w:szCs w:val="22"/>
              </w:rPr>
            </w:pPr>
            <w:r>
              <w:rPr>
                <w:rFonts w:ascii="Calibri" w:hAnsi="Calibri" w:cs="Calibri"/>
                <w:b/>
                <w:sz w:val="22"/>
                <w:szCs w:val="22"/>
              </w:rPr>
              <w:t>55.329</w:t>
            </w:r>
          </w:p>
        </w:tc>
      </w:tr>
      <w:bookmarkEnd w:id="2"/>
    </w:tbl>
    <w:p w14:paraId="713FD526" w14:textId="77777777" w:rsidR="00354644" w:rsidRPr="003F3826" w:rsidRDefault="00354644" w:rsidP="00947D5F">
      <w:pPr>
        <w:keepNext/>
        <w:ind w:left="709" w:hanging="283"/>
        <w:jc w:val="both"/>
        <w:outlineLvl w:val="7"/>
        <w:rPr>
          <w:rFonts w:ascii="Calibri" w:hAnsi="Calibri" w:cs="Calibri"/>
          <w:b/>
          <w:i/>
          <w:sz w:val="22"/>
          <w:szCs w:val="22"/>
        </w:rPr>
      </w:pPr>
    </w:p>
    <w:p w14:paraId="2B691EC6" w14:textId="0F7A3A29" w:rsidR="00947D5F" w:rsidRPr="003F3826" w:rsidRDefault="00947D5F" w:rsidP="00947D5F">
      <w:pPr>
        <w:keepNext/>
        <w:ind w:left="709" w:hanging="283"/>
        <w:jc w:val="both"/>
        <w:outlineLvl w:val="7"/>
        <w:rPr>
          <w:rFonts w:ascii="Calibri" w:hAnsi="Calibri" w:cs="Calibri"/>
          <w:b/>
          <w:i/>
          <w:sz w:val="22"/>
          <w:szCs w:val="22"/>
          <w:u w:val="single"/>
        </w:rPr>
      </w:pPr>
      <w:r w:rsidRPr="003F3826">
        <w:rPr>
          <w:rFonts w:ascii="Calibri" w:hAnsi="Calibri" w:cs="Calibri"/>
          <w:b/>
          <w:i/>
          <w:sz w:val="22"/>
          <w:szCs w:val="22"/>
        </w:rPr>
        <w:t>IV.</w:t>
      </w:r>
      <w:r w:rsidR="00CA57CE" w:rsidRPr="003F3826">
        <w:rPr>
          <w:rFonts w:ascii="Calibri" w:hAnsi="Calibri" w:cs="Calibri"/>
          <w:b/>
          <w:i/>
          <w:sz w:val="22"/>
          <w:szCs w:val="22"/>
        </w:rPr>
        <w:t xml:space="preserve"> </w:t>
      </w:r>
      <w:r w:rsidR="006A7F50" w:rsidRPr="003F3826">
        <w:rPr>
          <w:rFonts w:ascii="Calibri" w:hAnsi="Calibri" w:cs="Calibri"/>
          <w:b/>
          <w:i/>
          <w:sz w:val="22"/>
          <w:szCs w:val="22"/>
          <w:u w:val="single"/>
        </w:rPr>
        <w:t>A 202</w:t>
      </w:r>
      <w:r w:rsidR="006404BF" w:rsidRPr="003F3826">
        <w:rPr>
          <w:rFonts w:ascii="Calibri" w:hAnsi="Calibri" w:cs="Calibri"/>
          <w:b/>
          <w:i/>
          <w:sz w:val="22"/>
          <w:szCs w:val="22"/>
          <w:u w:val="single"/>
        </w:rPr>
        <w:t>5</w:t>
      </w:r>
      <w:r w:rsidR="006A7F50" w:rsidRPr="003F3826">
        <w:rPr>
          <w:rFonts w:ascii="Calibri" w:hAnsi="Calibri" w:cs="Calibri"/>
          <w:b/>
          <w:i/>
          <w:sz w:val="22"/>
          <w:szCs w:val="22"/>
          <w:u w:val="single"/>
        </w:rPr>
        <w:t>. évi szabad maradvány felosztásának</w:t>
      </w:r>
      <w:r w:rsidRPr="003F3826">
        <w:rPr>
          <w:rFonts w:ascii="Calibri" w:hAnsi="Calibri" w:cs="Calibri"/>
          <w:b/>
          <w:i/>
          <w:sz w:val="22"/>
          <w:szCs w:val="22"/>
          <w:u w:val="single"/>
        </w:rPr>
        <w:t xml:space="preserve"> összevont egyenlege:  </w:t>
      </w:r>
      <w:r w:rsidR="00A65942">
        <w:rPr>
          <w:rFonts w:ascii="Calibri" w:hAnsi="Calibri" w:cs="Calibri"/>
          <w:b/>
          <w:i/>
          <w:sz w:val="22"/>
          <w:szCs w:val="22"/>
          <w:u w:val="single"/>
        </w:rPr>
        <w:t>-55.329</w:t>
      </w:r>
      <w:r w:rsidR="0014414A" w:rsidRPr="003F3826">
        <w:rPr>
          <w:rFonts w:ascii="Calibri" w:hAnsi="Calibri" w:cs="Calibri"/>
          <w:b/>
          <w:i/>
          <w:sz w:val="22"/>
          <w:szCs w:val="22"/>
          <w:u w:val="single"/>
        </w:rPr>
        <w:t xml:space="preserve"> </w:t>
      </w:r>
      <w:r w:rsidRPr="003F3826">
        <w:rPr>
          <w:rFonts w:ascii="Calibri" w:hAnsi="Calibri" w:cs="Calibri"/>
          <w:b/>
          <w:i/>
          <w:sz w:val="22"/>
          <w:szCs w:val="22"/>
          <w:u w:val="single"/>
        </w:rPr>
        <w:t>eFt</w:t>
      </w:r>
    </w:p>
    <w:p w14:paraId="7ACE6A0B" w14:textId="77777777" w:rsidR="005E2762" w:rsidRPr="003F3826" w:rsidRDefault="005E2762" w:rsidP="00947D5F">
      <w:pPr>
        <w:rPr>
          <w:rFonts w:ascii="Calibri" w:hAnsi="Calibri" w:cs="Calibri"/>
          <w:b/>
          <w:i/>
          <w:sz w:val="22"/>
          <w:szCs w:val="22"/>
          <w:u w:val="single"/>
        </w:rPr>
      </w:pPr>
    </w:p>
    <w:p w14:paraId="55EB1EE2" w14:textId="77777777" w:rsidR="00354644" w:rsidRPr="003F3826" w:rsidRDefault="00354644" w:rsidP="00947D5F">
      <w:pPr>
        <w:rPr>
          <w:rFonts w:ascii="Calibri" w:hAnsi="Calibri" w:cs="Calibri"/>
          <w:b/>
          <w:i/>
          <w:sz w:val="22"/>
          <w:szCs w:val="22"/>
          <w:u w:val="single"/>
        </w:rPr>
      </w:pPr>
    </w:p>
    <w:p w14:paraId="43EDE9A8" w14:textId="55DE90FA" w:rsidR="00500B0C" w:rsidRPr="003F3826" w:rsidRDefault="00500B0C" w:rsidP="00AE7DB8">
      <w:pPr>
        <w:keepNext/>
        <w:numPr>
          <w:ilvl w:val="0"/>
          <w:numId w:val="7"/>
        </w:numPr>
        <w:ind w:left="709" w:hanging="349"/>
        <w:jc w:val="both"/>
        <w:outlineLvl w:val="7"/>
        <w:rPr>
          <w:rFonts w:ascii="Calibri" w:hAnsi="Calibri" w:cs="Calibri"/>
          <w:b/>
          <w:sz w:val="22"/>
          <w:szCs w:val="22"/>
        </w:rPr>
      </w:pPr>
      <w:r w:rsidRPr="003F3826">
        <w:rPr>
          <w:rFonts w:ascii="Calibri" w:hAnsi="Calibri" w:cs="Calibri"/>
          <w:b/>
          <w:sz w:val="22"/>
          <w:szCs w:val="22"/>
        </w:rPr>
        <w:t xml:space="preserve"> </w:t>
      </w:r>
      <w:r w:rsidR="000F512B" w:rsidRPr="003F3826">
        <w:rPr>
          <w:rFonts w:ascii="Calibri" w:hAnsi="Calibri" w:cs="Calibri"/>
          <w:b/>
          <w:sz w:val="22"/>
          <w:szCs w:val="22"/>
        </w:rPr>
        <w:t>Pénzügyi egyensúly</w:t>
      </w:r>
    </w:p>
    <w:p w14:paraId="5702B8FF" w14:textId="77777777" w:rsidR="00354644" w:rsidRPr="003F3826" w:rsidRDefault="00354644" w:rsidP="00354644">
      <w:pPr>
        <w:keepNext/>
        <w:ind w:left="709"/>
        <w:jc w:val="both"/>
        <w:outlineLvl w:val="7"/>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2D6642" w:rsidRPr="003F3826" w14:paraId="6B42E4EC" w14:textId="77777777" w:rsidTr="00FA7156">
        <w:tc>
          <w:tcPr>
            <w:tcW w:w="4546" w:type="dxa"/>
          </w:tcPr>
          <w:p w14:paraId="54D01978" w14:textId="77777777" w:rsidR="002D6642" w:rsidRPr="003F3826" w:rsidRDefault="002D6642" w:rsidP="001A1991">
            <w:pPr>
              <w:jc w:val="center"/>
              <w:rPr>
                <w:rFonts w:ascii="Calibri" w:hAnsi="Calibri" w:cs="Calibri"/>
                <w:b/>
                <w:sz w:val="22"/>
                <w:szCs w:val="22"/>
              </w:rPr>
            </w:pPr>
            <w:r w:rsidRPr="003F3826">
              <w:rPr>
                <w:rFonts w:ascii="Calibri" w:hAnsi="Calibri" w:cs="Calibri"/>
                <w:b/>
                <w:sz w:val="22"/>
                <w:szCs w:val="22"/>
              </w:rPr>
              <w:t>Megnevezés</w:t>
            </w:r>
          </w:p>
        </w:tc>
        <w:tc>
          <w:tcPr>
            <w:tcW w:w="4516" w:type="dxa"/>
          </w:tcPr>
          <w:p w14:paraId="4E6DF453" w14:textId="77777777" w:rsidR="002D6642" w:rsidRPr="003F3826" w:rsidRDefault="002D6642" w:rsidP="00B23F31">
            <w:pPr>
              <w:jc w:val="center"/>
              <w:rPr>
                <w:rFonts w:ascii="Calibri" w:hAnsi="Calibri" w:cs="Calibri"/>
                <w:b/>
                <w:sz w:val="22"/>
                <w:szCs w:val="22"/>
              </w:rPr>
            </w:pPr>
            <w:r w:rsidRPr="003F3826">
              <w:rPr>
                <w:rFonts w:ascii="Calibri" w:hAnsi="Calibri" w:cs="Calibri"/>
                <w:b/>
                <w:sz w:val="22"/>
                <w:szCs w:val="22"/>
              </w:rPr>
              <w:t>Összeg (ezer forintban)</w:t>
            </w:r>
            <w:r w:rsidR="00747F5D" w:rsidRPr="003F3826">
              <w:rPr>
                <w:rFonts w:ascii="Calibri" w:hAnsi="Calibri" w:cs="Calibri"/>
                <w:b/>
                <w:sz w:val="22"/>
                <w:szCs w:val="22"/>
              </w:rPr>
              <w:t xml:space="preserve"> </w:t>
            </w:r>
          </w:p>
        </w:tc>
      </w:tr>
      <w:tr w:rsidR="000F512B" w:rsidRPr="003F3826" w14:paraId="39B548E6" w14:textId="77777777" w:rsidTr="00FA7156">
        <w:tc>
          <w:tcPr>
            <w:tcW w:w="4546" w:type="dxa"/>
          </w:tcPr>
          <w:p w14:paraId="00552A99" w14:textId="38DB5926" w:rsidR="002E798C" w:rsidRPr="003F3826" w:rsidRDefault="000F512B"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202</w:t>
            </w:r>
            <w:r w:rsidR="006404BF" w:rsidRPr="003F3826">
              <w:rPr>
                <w:rFonts w:ascii="Calibri" w:hAnsi="Calibri" w:cs="Calibri"/>
                <w:sz w:val="22"/>
                <w:szCs w:val="22"/>
              </w:rPr>
              <w:t>5.</w:t>
            </w:r>
            <w:r w:rsidRPr="003F3826">
              <w:rPr>
                <w:rFonts w:ascii="Calibri" w:hAnsi="Calibri" w:cs="Calibri"/>
                <w:sz w:val="22"/>
                <w:szCs w:val="22"/>
              </w:rPr>
              <w:t xml:space="preserve"> évi szabad maradvány</w:t>
            </w:r>
          </w:p>
        </w:tc>
        <w:tc>
          <w:tcPr>
            <w:tcW w:w="4516" w:type="dxa"/>
          </w:tcPr>
          <w:p w14:paraId="5E4FE29B" w14:textId="5B141450" w:rsidR="00065EEC" w:rsidRPr="003F3826" w:rsidRDefault="0003466C" w:rsidP="002E798C">
            <w:pPr>
              <w:jc w:val="right"/>
              <w:rPr>
                <w:rFonts w:ascii="Calibri" w:hAnsi="Calibri" w:cs="Calibri"/>
                <w:sz w:val="22"/>
                <w:szCs w:val="22"/>
              </w:rPr>
            </w:pPr>
            <w:r>
              <w:rPr>
                <w:rFonts w:ascii="Calibri" w:hAnsi="Calibri" w:cs="Calibri"/>
                <w:sz w:val="22"/>
                <w:szCs w:val="22"/>
              </w:rPr>
              <w:t>+206.427</w:t>
            </w:r>
          </w:p>
        </w:tc>
      </w:tr>
      <w:tr w:rsidR="0072162D" w:rsidRPr="003F3826" w14:paraId="421E8320" w14:textId="77777777" w:rsidTr="00FA7156">
        <w:tc>
          <w:tcPr>
            <w:tcW w:w="4546" w:type="dxa"/>
          </w:tcPr>
          <w:p w14:paraId="7ABA79B1" w14:textId="284A4E10" w:rsidR="0072162D" w:rsidRPr="003F3826" w:rsidRDefault="0072162D"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Az utólagos tudomásul vételt jelentő tételek</w:t>
            </w:r>
          </w:p>
        </w:tc>
        <w:tc>
          <w:tcPr>
            <w:tcW w:w="4516" w:type="dxa"/>
          </w:tcPr>
          <w:p w14:paraId="66276E94" w14:textId="77777777" w:rsidR="003C3DBD" w:rsidRDefault="003C3DBD" w:rsidP="000F512B">
            <w:pPr>
              <w:jc w:val="right"/>
              <w:rPr>
                <w:rFonts w:ascii="Calibri" w:hAnsi="Calibri" w:cs="Calibri"/>
                <w:sz w:val="22"/>
                <w:szCs w:val="22"/>
              </w:rPr>
            </w:pPr>
          </w:p>
          <w:p w14:paraId="225215E4" w14:textId="5B518BFB" w:rsidR="0003466C" w:rsidRPr="003F3826" w:rsidRDefault="0003466C" w:rsidP="000F512B">
            <w:pPr>
              <w:jc w:val="right"/>
              <w:rPr>
                <w:rFonts w:ascii="Calibri" w:hAnsi="Calibri" w:cs="Calibri"/>
                <w:sz w:val="22"/>
                <w:szCs w:val="22"/>
              </w:rPr>
            </w:pPr>
            <w:r>
              <w:rPr>
                <w:rFonts w:ascii="Calibri" w:hAnsi="Calibri" w:cs="Calibri"/>
                <w:sz w:val="22"/>
                <w:szCs w:val="22"/>
              </w:rPr>
              <w:t>+19.820</w:t>
            </w:r>
          </w:p>
        </w:tc>
      </w:tr>
      <w:tr w:rsidR="002D6642" w:rsidRPr="003F3826" w14:paraId="133D8733" w14:textId="77777777" w:rsidTr="00FA7156">
        <w:tc>
          <w:tcPr>
            <w:tcW w:w="4546" w:type="dxa"/>
          </w:tcPr>
          <w:p w14:paraId="27993E6A" w14:textId="273F4DD6" w:rsidR="002D6642" w:rsidRPr="003F3826" w:rsidRDefault="0072162D"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 xml:space="preserve">A közgyűlési határozatok </w:t>
            </w:r>
            <w:r w:rsidR="00513B5E" w:rsidRPr="003F3826">
              <w:rPr>
                <w:rFonts w:ascii="Calibri" w:hAnsi="Calibri" w:cs="Calibri"/>
                <w:sz w:val="22"/>
                <w:szCs w:val="22"/>
              </w:rPr>
              <w:t xml:space="preserve">és önkormányzati rendelet </w:t>
            </w:r>
            <w:r w:rsidRPr="003F3826">
              <w:rPr>
                <w:rFonts w:ascii="Calibri" w:hAnsi="Calibri" w:cs="Calibri"/>
                <w:sz w:val="22"/>
                <w:szCs w:val="22"/>
              </w:rPr>
              <w:t xml:space="preserve">alapján biztosított tételek </w:t>
            </w:r>
          </w:p>
        </w:tc>
        <w:tc>
          <w:tcPr>
            <w:tcW w:w="4516" w:type="dxa"/>
          </w:tcPr>
          <w:p w14:paraId="189D743B" w14:textId="77777777" w:rsidR="003C3DBD" w:rsidRDefault="003C3DBD" w:rsidP="003C3DBD">
            <w:pPr>
              <w:jc w:val="right"/>
              <w:rPr>
                <w:rFonts w:ascii="Calibri" w:hAnsi="Calibri" w:cs="Calibri"/>
                <w:sz w:val="22"/>
                <w:szCs w:val="22"/>
              </w:rPr>
            </w:pPr>
          </w:p>
          <w:p w14:paraId="43192E70" w14:textId="77777777" w:rsidR="0003466C" w:rsidRDefault="0003466C" w:rsidP="003C3DBD">
            <w:pPr>
              <w:jc w:val="right"/>
              <w:rPr>
                <w:rFonts w:ascii="Calibri" w:hAnsi="Calibri" w:cs="Calibri"/>
                <w:sz w:val="22"/>
                <w:szCs w:val="22"/>
              </w:rPr>
            </w:pPr>
          </w:p>
          <w:p w14:paraId="31B8A277" w14:textId="61151B1A" w:rsidR="0003466C" w:rsidRPr="003F3826" w:rsidRDefault="0003466C" w:rsidP="003C3DBD">
            <w:pPr>
              <w:jc w:val="right"/>
              <w:rPr>
                <w:rFonts w:ascii="Calibri" w:hAnsi="Calibri" w:cs="Calibri"/>
                <w:sz w:val="22"/>
                <w:szCs w:val="22"/>
              </w:rPr>
            </w:pPr>
            <w:r>
              <w:rPr>
                <w:rFonts w:ascii="Calibri" w:hAnsi="Calibri" w:cs="Calibri"/>
                <w:sz w:val="22"/>
                <w:szCs w:val="22"/>
              </w:rPr>
              <w:t>-1.159</w:t>
            </w:r>
          </w:p>
        </w:tc>
      </w:tr>
      <w:tr w:rsidR="004961A7" w:rsidRPr="003F3826" w14:paraId="4D426C2B" w14:textId="77777777" w:rsidTr="00FA7156">
        <w:tc>
          <w:tcPr>
            <w:tcW w:w="4546" w:type="dxa"/>
          </w:tcPr>
          <w:p w14:paraId="3A786C72" w14:textId="2D552CE8" w:rsidR="004961A7" w:rsidRPr="003F3826" w:rsidRDefault="006A7F50"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A 202</w:t>
            </w:r>
            <w:r w:rsidR="006404BF" w:rsidRPr="003F3826">
              <w:rPr>
                <w:rFonts w:ascii="Calibri" w:hAnsi="Calibri" w:cs="Calibri"/>
                <w:sz w:val="22"/>
                <w:szCs w:val="22"/>
              </w:rPr>
              <w:t>5</w:t>
            </w:r>
            <w:r w:rsidRPr="003F3826">
              <w:rPr>
                <w:rFonts w:ascii="Calibri" w:hAnsi="Calibri" w:cs="Calibri"/>
                <w:sz w:val="22"/>
                <w:szCs w:val="22"/>
              </w:rPr>
              <w:t>. évi szabad maradvány felosztása</w:t>
            </w:r>
          </w:p>
        </w:tc>
        <w:tc>
          <w:tcPr>
            <w:tcW w:w="4516" w:type="dxa"/>
          </w:tcPr>
          <w:p w14:paraId="48D923E2" w14:textId="1E3EC60A" w:rsidR="000D746A" w:rsidRPr="003F3826" w:rsidRDefault="0003466C" w:rsidP="0003466C">
            <w:pPr>
              <w:pStyle w:val="Listaszerbekezds"/>
              <w:ind w:left="720"/>
              <w:jc w:val="right"/>
              <w:rPr>
                <w:rFonts w:ascii="Calibri" w:hAnsi="Calibri" w:cs="Calibri"/>
                <w:sz w:val="22"/>
                <w:szCs w:val="22"/>
              </w:rPr>
            </w:pPr>
            <w:r>
              <w:rPr>
                <w:rFonts w:ascii="Calibri" w:hAnsi="Calibri" w:cs="Calibri"/>
                <w:sz w:val="22"/>
                <w:szCs w:val="22"/>
              </w:rPr>
              <w:t>-55.329</w:t>
            </w:r>
          </w:p>
        </w:tc>
      </w:tr>
      <w:tr w:rsidR="002D6642" w:rsidRPr="003F3826" w14:paraId="01C116CF" w14:textId="77777777" w:rsidTr="00FA7156">
        <w:tc>
          <w:tcPr>
            <w:tcW w:w="4546" w:type="dxa"/>
          </w:tcPr>
          <w:p w14:paraId="083C8A03" w14:textId="77777777" w:rsidR="002D6642" w:rsidRPr="003F3826" w:rsidRDefault="002D6642" w:rsidP="001A1991">
            <w:pPr>
              <w:rPr>
                <w:rFonts w:ascii="Calibri" w:hAnsi="Calibri" w:cs="Calibri"/>
                <w:b/>
                <w:sz w:val="22"/>
                <w:szCs w:val="22"/>
              </w:rPr>
            </w:pPr>
            <w:r w:rsidRPr="003F3826">
              <w:rPr>
                <w:rFonts w:ascii="Calibri" w:hAnsi="Calibri" w:cs="Calibri"/>
                <w:b/>
                <w:sz w:val="22"/>
                <w:szCs w:val="22"/>
              </w:rPr>
              <w:t>Összesen</w:t>
            </w:r>
          </w:p>
        </w:tc>
        <w:tc>
          <w:tcPr>
            <w:tcW w:w="4516" w:type="dxa"/>
          </w:tcPr>
          <w:p w14:paraId="15874725" w14:textId="0EF2C3D2" w:rsidR="002D6642" w:rsidRPr="003F3826" w:rsidRDefault="0003466C" w:rsidP="00A45DAB">
            <w:pPr>
              <w:jc w:val="right"/>
              <w:rPr>
                <w:rFonts w:ascii="Calibri" w:hAnsi="Calibri" w:cs="Calibri"/>
                <w:b/>
                <w:sz w:val="22"/>
                <w:szCs w:val="22"/>
              </w:rPr>
            </w:pPr>
            <w:r>
              <w:rPr>
                <w:rFonts w:ascii="Calibri" w:hAnsi="Calibri" w:cs="Calibri"/>
                <w:b/>
                <w:sz w:val="22"/>
                <w:szCs w:val="22"/>
              </w:rPr>
              <w:t>+169.759</w:t>
            </w:r>
          </w:p>
        </w:tc>
      </w:tr>
    </w:tbl>
    <w:p w14:paraId="4F5BFA95" w14:textId="77777777" w:rsidR="00B73E5E" w:rsidRPr="003F3826" w:rsidRDefault="00B73E5E" w:rsidP="00B73E5E">
      <w:pPr>
        <w:rPr>
          <w:rFonts w:ascii="Calibri" w:hAnsi="Calibri" w:cs="Calibri"/>
          <w:b/>
          <w:color w:val="FF0000"/>
          <w:sz w:val="22"/>
          <w:szCs w:val="22"/>
        </w:rPr>
      </w:pPr>
    </w:p>
    <w:p w14:paraId="7AE96373" w14:textId="3F77616D" w:rsidR="00354644" w:rsidRPr="002C0C8F" w:rsidRDefault="00B668F7" w:rsidP="00B668F7">
      <w:pPr>
        <w:jc w:val="both"/>
        <w:rPr>
          <w:rFonts w:ascii="Calibri" w:hAnsi="Calibri" w:cs="Calibri"/>
          <w:bCs/>
          <w:sz w:val="22"/>
          <w:szCs w:val="22"/>
        </w:rPr>
      </w:pPr>
      <w:r w:rsidRPr="002C0C8F">
        <w:rPr>
          <w:rFonts w:ascii="Calibri" w:hAnsi="Calibri" w:cs="Calibri"/>
          <w:bCs/>
          <w:sz w:val="22"/>
          <w:szCs w:val="22"/>
        </w:rPr>
        <w:t xml:space="preserve">Jelen rendelet módosításban a forrás biztosítását igénylő tételek és a rendelkezésre álló szabad többlet források egyenlege </w:t>
      </w:r>
      <w:r w:rsidR="0003466C" w:rsidRPr="002C0C8F">
        <w:rPr>
          <w:rFonts w:ascii="Calibri" w:hAnsi="Calibri" w:cs="Calibri"/>
          <w:bCs/>
          <w:sz w:val="22"/>
          <w:szCs w:val="22"/>
        </w:rPr>
        <w:t>+169.759 eFt. Javasoljuk ezen összeg tartalékba helyezését</w:t>
      </w:r>
      <w:r w:rsidR="00285B59" w:rsidRPr="002C0C8F">
        <w:rPr>
          <w:rFonts w:ascii="Calibri" w:hAnsi="Calibri" w:cs="Calibri"/>
          <w:bCs/>
          <w:sz w:val="22"/>
          <w:szCs w:val="22"/>
        </w:rPr>
        <w:t>, mely részben még a 2026. évben felmerülő költségvetési igények fedezeteként szolgálhat, részben pedig már a 2027. évi költségvetési gazdálkodás helyzetét segítheti</w:t>
      </w:r>
      <w:r w:rsidR="008A4550" w:rsidRPr="002C0C8F">
        <w:rPr>
          <w:rFonts w:ascii="Calibri" w:hAnsi="Calibri" w:cs="Calibri"/>
          <w:bCs/>
          <w:sz w:val="22"/>
          <w:szCs w:val="22"/>
        </w:rPr>
        <w:t xml:space="preserve"> (az Önkormányzat által korábban szerződésben a Laktanya területén vállalt útépítési kötelezettség finanszírozása, halaszthatatlan bérfejlesztések végrehajtása a munkaerő megtartása érdekében, stb.)</w:t>
      </w:r>
    </w:p>
    <w:p w14:paraId="52C0E887" w14:textId="77777777" w:rsidR="001D713A" w:rsidRDefault="001D713A" w:rsidP="001D713A">
      <w:pPr>
        <w:jc w:val="both"/>
        <w:rPr>
          <w:rFonts w:asciiTheme="minorHAnsi" w:hAnsiTheme="minorHAnsi" w:cstheme="minorHAnsi"/>
          <w:sz w:val="22"/>
          <w:szCs w:val="22"/>
        </w:rPr>
      </w:pPr>
      <w:r w:rsidRPr="00F70C23">
        <w:rPr>
          <w:rFonts w:asciiTheme="minorHAnsi" w:hAnsiTheme="minorHAnsi" w:cstheme="minorHAnsi"/>
          <w:sz w:val="22"/>
          <w:szCs w:val="22"/>
        </w:rPr>
        <w:t>A Szombathelyi Köznevelési GAMESZ 2026. május 12-én kelt levelében jelezte, hogy</w:t>
      </w:r>
      <w:r>
        <w:rPr>
          <w:rFonts w:asciiTheme="minorHAnsi" w:hAnsiTheme="minorHAnsi" w:cstheme="minorHAnsi"/>
          <w:sz w:val="22"/>
          <w:szCs w:val="22"/>
        </w:rPr>
        <w:t xml:space="preserve"> álláspontja alapján</w:t>
      </w:r>
      <w:r w:rsidRPr="00F70C23">
        <w:rPr>
          <w:rFonts w:asciiTheme="minorHAnsi" w:hAnsiTheme="minorHAnsi" w:cstheme="minorHAnsi"/>
          <w:sz w:val="22"/>
          <w:szCs w:val="22"/>
        </w:rPr>
        <w:t xml:space="preserve"> a Szivárvány Óvodában, a Hétszínvirág Óvodában és a Mocorgó Óvodában </w:t>
      </w:r>
      <w:r>
        <w:rPr>
          <w:rFonts w:asciiTheme="minorHAnsi" w:hAnsiTheme="minorHAnsi" w:cstheme="minorHAnsi"/>
          <w:sz w:val="22"/>
          <w:szCs w:val="22"/>
        </w:rPr>
        <w:t xml:space="preserve">a </w:t>
      </w:r>
      <w:r w:rsidRPr="00F70C23">
        <w:rPr>
          <w:rFonts w:asciiTheme="minorHAnsi" w:hAnsiTheme="minorHAnsi" w:cstheme="minorHAnsi"/>
          <w:sz w:val="22"/>
          <w:szCs w:val="22"/>
        </w:rPr>
        <w:t xml:space="preserve">teljes villamoshálózat felújítása </w:t>
      </w:r>
      <w:r>
        <w:rPr>
          <w:rFonts w:asciiTheme="minorHAnsi" w:hAnsiTheme="minorHAnsi" w:cstheme="minorHAnsi"/>
          <w:sz w:val="22"/>
          <w:szCs w:val="22"/>
        </w:rPr>
        <w:t>szükséges</w:t>
      </w:r>
      <w:r w:rsidRPr="00F70C23">
        <w:rPr>
          <w:rFonts w:asciiTheme="minorHAnsi" w:hAnsiTheme="minorHAnsi" w:cstheme="minorHAnsi"/>
          <w:sz w:val="22"/>
          <w:szCs w:val="22"/>
        </w:rPr>
        <w:t>. A műszaki felülvizsgálat</w:t>
      </w:r>
      <w:r>
        <w:rPr>
          <w:rFonts w:asciiTheme="minorHAnsi" w:hAnsiTheme="minorHAnsi" w:cstheme="minorHAnsi"/>
          <w:sz w:val="22"/>
          <w:szCs w:val="22"/>
        </w:rPr>
        <w:t>ot</w:t>
      </w:r>
      <w:r w:rsidRPr="00F70C23">
        <w:rPr>
          <w:rFonts w:asciiTheme="minorHAnsi" w:hAnsiTheme="minorHAnsi" w:cstheme="minorHAnsi"/>
          <w:sz w:val="22"/>
          <w:szCs w:val="22"/>
        </w:rPr>
        <w:t xml:space="preserve"> </w:t>
      </w:r>
      <w:r>
        <w:rPr>
          <w:rFonts w:asciiTheme="minorHAnsi" w:hAnsiTheme="minorHAnsi" w:cstheme="minorHAnsi"/>
          <w:sz w:val="22"/>
          <w:szCs w:val="22"/>
        </w:rPr>
        <w:t xml:space="preserve">és alátámasztást </w:t>
      </w:r>
      <w:r w:rsidRPr="00F70C23">
        <w:rPr>
          <w:rFonts w:asciiTheme="minorHAnsi" w:hAnsiTheme="minorHAnsi" w:cstheme="minorHAnsi"/>
          <w:sz w:val="22"/>
          <w:szCs w:val="22"/>
        </w:rPr>
        <w:t xml:space="preserve">követően a felújításhoz </w:t>
      </w:r>
      <w:r>
        <w:rPr>
          <w:rFonts w:asciiTheme="minorHAnsi" w:hAnsiTheme="minorHAnsi" w:cstheme="minorHAnsi"/>
          <w:sz w:val="22"/>
          <w:szCs w:val="22"/>
        </w:rPr>
        <w:t>indokolt</w:t>
      </w:r>
      <w:r w:rsidRPr="00F70C23">
        <w:rPr>
          <w:rFonts w:asciiTheme="minorHAnsi" w:hAnsiTheme="minorHAnsi" w:cstheme="minorHAnsi"/>
          <w:sz w:val="22"/>
          <w:szCs w:val="22"/>
        </w:rPr>
        <w:t xml:space="preserve"> pénzügyi fedezetet polgármesteri rendelkezéssel lehet biztosítani.  </w:t>
      </w:r>
    </w:p>
    <w:p w14:paraId="4556F1A9" w14:textId="647DF864" w:rsidR="00CB3DB3" w:rsidRPr="005C6460" w:rsidRDefault="00CB3DB3" w:rsidP="00CB3DB3">
      <w:pPr>
        <w:jc w:val="both"/>
        <w:rPr>
          <w:rFonts w:asciiTheme="minorHAnsi" w:hAnsiTheme="minorHAnsi" w:cstheme="minorHAnsi"/>
          <w:sz w:val="22"/>
          <w:szCs w:val="22"/>
        </w:rPr>
      </w:pPr>
      <w:r w:rsidRPr="005C6460">
        <w:rPr>
          <w:rFonts w:asciiTheme="minorHAnsi" w:hAnsiTheme="minorHAnsi" w:cstheme="minorHAnsi"/>
          <w:sz w:val="22"/>
          <w:szCs w:val="22"/>
        </w:rPr>
        <w:t xml:space="preserve">  </w:t>
      </w:r>
    </w:p>
    <w:p w14:paraId="3381ABA0" w14:textId="77777777" w:rsidR="00CB3DB3" w:rsidRDefault="00CB3DB3" w:rsidP="00CB3DB3">
      <w:pPr>
        <w:jc w:val="both"/>
        <w:rPr>
          <w:rFonts w:asciiTheme="minorHAnsi" w:hAnsiTheme="minorHAnsi" w:cstheme="minorHAnsi"/>
          <w:sz w:val="22"/>
          <w:szCs w:val="22"/>
        </w:rPr>
      </w:pPr>
    </w:p>
    <w:p w14:paraId="76044E83" w14:textId="77777777" w:rsidR="0094205D" w:rsidRDefault="0094205D" w:rsidP="00B73E5E">
      <w:pPr>
        <w:rPr>
          <w:rFonts w:ascii="Calibri" w:hAnsi="Calibri" w:cs="Calibri"/>
          <w:b/>
          <w:color w:val="FF0000"/>
          <w:sz w:val="22"/>
          <w:szCs w:val="22"/>
        </w:rPr>
      </w:pPr>
    </w:p>
    <w:p w14:paraId="382CA17D" w14:textId="77777777" w:rsidR="0094205D" w:rsidRPr="003F3826" w:rsidRDefault="0094205D" w:rsidP="00B73E5E">
      <w:pPr>
        <w:rPr>
          <w:rFonts w:ascii="Calibri" w:hAnsi="Calibri" w:cs="Calibri"/>
          <w:b/>
          <w:color w:val="FF0000"/>
          <w:sz w:val="22"/>
          <w:szCs w:val="22"/>
        </w:rPr>
      </w:pPr>
    </w:p>
    <w:sectPr w:rsidR="0094205D" w:rsidRPr="003F3826">
      <w:headerReference w:type="even" r:id="rId8"/>
      <w:footerReference w:type="even"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B050" w14:textId="77777777" w:rsidR="002F0C02" w:rsidRDefault="002F0C02">
      <w:r>
        <w:separator/>
      </w:r>
    </w:p>
  </w:endnote>
  <w:endnote w:type="continuationSeparator" w:id="0">
    <w:p w14:paraId="496C0DA4" w14:textId="77777777" w:rsidR="002F0C02" w:rsidRDefault="002F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41B3" w14:textId="77777777" w:rsidR="003B6BF4" w:rsidRDefault="003B6BF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3932FF2" w14:textId="77777777" w:rsidR="003B6BF4" w:rsidRDefault="003B6BF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8C3A" w14:textId="77777777" w:rsidR="002F0C02" w:rsidRDefault="002F0C02">
      <w:r>
        <w:separator/>
      </w:r>
    </w:p>
  </w:footnote>
  <w:footnote w:type="continuationSeparator" w:id="0">
    <w:p w14:paraId="27A399A3" w14:textId="77777777" w:rsidR="002F0C02" w:rsidRDefault="002F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C95A" w14:textId="77777777" w:rsidR="003B6BF4" w:rsidRDefault="003B6BF4">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2D87084" w14:textId="77777777" w:rsidR="003B6BF4" w:rsidRDefault="003B6BF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906820"/>
    <w:multiLevelType w:val="hybridMultilevel"/>
    <w:tmpl w:val="95044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6505A0"/>
    <w:multiLevelType w:val="hybridMultilevel"/>
    <w:tmpl w:val="0DFE1F2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15:restartNumberingAfterBreak="0">
    <w:nsid w:val="0E7E1903"/>
    <w:multiLevelType w:val="hybridMultilevel"/>
    <w:tmpl w:val="2E247E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267F80"/>
    <w:multiLevelType w:val="hybridMultilevel"/>
    <w:tmpl w:val="0ECE36EE"/>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04401"/>
    <w:multiLevelType w:val="hybridMultilevel"/>
    <w:tmpl w:val="76589D24"/>
    <w:lvl w:ilvl="0" w:tplc="6688CF0C">
      <w:start w:val="1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3A4164B"/>
    <w:multiLevelType w:val="hybridMultilevel"/>
    <w:tmpl w:val="DC0E93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24434CB6"/>
    <w:multiLevelType w:val="hybridMultilevel"/>
    <w:tmpl w:val="6BDEC266"/>
    <w:lvl w:ilvl="0" w:tplc="70F6E6C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562FAC"/>
    <w:multiLevelType w:val="hybridMultilevel"/>
    <w:tmpl w:val="264A5B56"/>
    <w:lvl w:ilvl="0" w:tplc="8B28260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D10738B"/>
    <w:multiLevelType w:val="hybridMultilevel"/>
    <w:tmpl w:val="C210634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80084E"/>
    <w:multiLevelType w:val="hybridMultilevel"/>
    <w:tmpl w:val="160C46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C15BFA"/>
    <w:multiLevelType w:val="hybridMultilevel"/>
    <w:tmpl w:val="D9CE5A4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0A3799E"/>
    <w:multiLevelType w:val="hybridMultilevel"/>
    <w:tmpl w:val="FDE6053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123114A"/>
    <w:multiLevelType w:val="hybridMultilevel"/>
    <w:tmpl w:val="EF402F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5E06A29"/>
    <w:multiLevelType w:val="hybridMultilevel"/>
    <w:tmpl w:val="01BCC8C6"/>
    <w:lvl w:ilvl="0" w:tplc="ACCA61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0F0C83"/>
    <w:multiLevelType w:val="hybridMultilevel"/>
    <w:tmpl w:val="661CBC6C"/>
    <w:lvl w:ilvl="0" w:tplc="C312FACE">
      <w:start w:val="5"/>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5A23484F"/>
    <w:multiLevelType w:val="hybridMultilevel"/>
    <w:tmpl w:val="6D585D48"/>
    <w:lvl w:ilvl="0" w:tplc="040E000F">
      <w:start w:val="1"/>
      <w:numFmt w:val="decimal"/>
      <w:lvlText w:val="%1."/>
      <w:lvlJc w:val="left"/>
      <w:pPr>
        <w:tabs>
          <w:tab w:val="num" w:pos="720"/>
        </w:tabs>
        <w:ind w:left="720" w:hanging="360"/>
      </w:pPr>
      <w:rPr>
        <w:rFonts w:hint="default"/>
      </w:rPr>
    </w:lvl>
    <w:lvl w:ilvl="1" w:tplc="EF3C77BC">
      <w:start w:val="1"/>
      <w:numFmt w:val="lowerLetter"/>
      <w:lvlText w:val="%2."/>
      <w:lvlJc w:val="left"/>
      <w:pPr>
        <w:tabs>
          <w:tab w:val="num" w:pos="1440"/>
        </w:tabs>
        <w:ind w:left="1440" w:hanging="360"/>
      </w:pPr>
      <w:rPr>
        <w:rFonts w:hint="default"/>
      </w:rPr>
    </w:lvl>
    <w:lvl w:ilvl="2" w:tplc="4808C17C">
      <w:start w:val="4"/>
      <w:numFmt w:val="upperRoman"/>
      <w:pStyle w:val="Cmsor2"/>
      <w:lvlText w:val="%3."/>
      <w:lvlJc w:val="left"/>
      <w:pPr>
        <w:tabs>
          <w:tab w:val="num" w:pos="2700"/>
        </w:tabs>
        <w:ind w:left="2700" w:hanging="720"/>
      </w:pPr>
      <w:rPr>
        <w:rFonts w:hint="default"/>
      </w:rPr>
    </w:lvl>
    <w:lvl w:ilvl="3" w:tplc="040E0011">
      <w:start w:val="1"/>
      <w:numFmt w:val="decimal"/>
      <w:lvlText w:val="%4)"/>
      <w:lvlJc w:val="left"/>
      <w:pPr>
        <w:tabs>
          <w:tab w:val="num" w:pos="2880"/>
        </w:tabs>
        <w:ind w:left="2880" w:hanging="360"/>
      </w:pPr>
    </w:lvl>
    <w:lvl w:ilvl="4" w:tplc="B1F80554">
      <w:start w:val="1"/>
      <w:numFmt w:val="lowerLetter"/>
      <w:lvlText w:val="%5.)"/>
      <w:lvlJc w:val="left"/>
      <w:pPr>
        <w:tabs>
          <w:tab w:val="num" w:pos="3600"/>
        </w:tabs>
        <w:ind w:left="3600" w:hanging="360"/>
      </w:pPr>
      <w:rPr>
        <w:rFonts w:hint="default"/>
      </w:rPr>
    </w:lvl>
    <w:lvl w:ilvl="5" w:tplc="25324358">
      <w:start w:val="1"/>
      <w:numFmt w:val="decimal"/>
      <w:lvlText w:val="%6.)"/>
      <w:lvlJc w:val="left"/>
      <w:pPr>
        <w:tabs>
          <w:tab w:val="num" w:pos="4500"/>
        </w:tabs>
        <w:ind w:left="4500" w:hanging="360"/>
      </w:pPr>
      <w:rPr>
        <w:rFonts w:hint="default"/>
      </w:r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5A4E221D"/>
    <w:multiLevelType w:val="hybridMultilevel"/>
    <w:tmpl w:val="460A5140"/>
    <w:lvl w:ilvl="0" w:tplc="9BCA3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030E67"/>
    <w:multiLevelType w:val="hybridMultilevel"/>
    <w:tmpl w:val="0CEAB0CE"/>
    <w:lvl w:ilvl="0" w:tplc="040E000B">
      <w:start w:val="1"/>
      <w:numFmt w:val="bullet"/>
      <w:lvlText w:val=""/>
      <w:lvlJc w:val="left"/>
      <w:pPr>
        <w:ind w:left="1488" w:hanging="360"/>
      </w:pPr>
      <w:rPr>
        <w:rFonts w:ascii="Wingdings" w:hAnsi="Wingdings" w:hint="default"/>
      </w:rPr>
    </w:lvl>
    <w:lvl w:ilvl="1" w:tplc="040E0003" w:tentative="1">
      <w:start w:val="1"/>
      <w:numFmt w:val="bullet"/>
      <w:lvlText w:val="o"/>
      <w:lvlJc w:val="left"/>
      <w:pPr>
        <w:ind w:left="2208" w:hanging="360"/>
      </w:pPr>
      <w:rPr>
        <w:rFonts w:ascii="Courier New" w:hAnsi="Courier New" w:cs="Courier New" w:hint="default"/>
      </w:rPr>
    </w:lvl>
    <w:lvl w:ilvl="2" w:tplc="040E0005" w:tentative="1">
      <w:start w:val="1"/>
      <w:numFmt w:val="bullet"/>
      <w:lvlText w:val=""/>
      <w:lvlJc w:val="left"/>
      <w:pPr>
        <w:ind w:left="2928" w:hanging="360"/>
      </w:pPr>
      <w:rPr>
        <w:rFonts w:ascii="Wingdings" w:hAnsi="Wingdings" w:hint="default"/>
      </w:rPr>
    </w:lvl>
    <w:lvl w:ilvl="3" w:tplc="040E0001" w:tentative="1">
      <w:start w:val="1"/>
      <w:numFmt w:val="bullet"/>
      <w:lvlText w:val=""/>
      <w:lvlJc w:val="left"/>
      <w:pPr>
        <w:ind w:left="3648" w:hanging="360"/>
      </w:pPr>
      <w:rPr>
        <w:rFonts w:ascii="Symbol" w:hAnsi="Symbol" w:hint="default"/>
      </w:rPr>
    </w:lvl>
    <w:lvl w:ilvl="4" w:tplc="040E0003" w:tentative="1">
      <w:start w:val="1"/>
      <w:numFmt w:val="bullet"/>
      <w:lvlText w:val="o"/>
      <w:lvlJc w:val="left"/>
      <w:pPr>
        <w:ind w:left="4368" w:hanging="360"/>
      </w:pPr>
      <w:rPr>
        <w:rFonts w:ascii="Courier New" w:hAnsi="Courier New" w:cs="Courier New" w:hint="default"/>
      </w:rPr>
    </w:lvl>
    <w:lvl w:ilvl="5" w:tplc="040E0005" w:tentative="1">
      <w:start w:val="1"/>
      <w:numFmt w:val="bullet"/>
      <w:lvlText w:val=""/>
      <w:lvlJc w:val="left"/>
      <w:pPr>
        <w:ind w:left="5088" w:hanging="360"/>
      </w:pPr>
      <w:rPr>
        <w:rFonts w:ascii="Wingdings" w:hAnsi="Wingdings" w:hint="default"/>
      </w:rPr>
    </w:lvl>
    <w:lvl w:ilvl="6" w:tplc="040E0001" w:tentative="1">
      <w:start w:val="1"/>
      <w:numFmt w:val="bullet"/>
      <w:lvlText w:val=""/>
      <w:lvlJc w:val="left"/>
      <w:pPr>
        <w:ind w:left="5808" w:hanging="360"/>
      </w:pPr>
      <w:rPr>
        <w:rFonts w:ascii="Symbol" w:hAnsi="Symbol" w:hint="default"/>
      </w:rPr>
    </w:lvl>
    <w:lvl w:ilvl="7" w:tplc="040E0003" w:tentative="1">
      <w:start w:val="1"/>
      <w:numFmt w:val="bullet"/>
      <w:lvlText w:val="o"/>
      <w:lvlJc w:val="left"/>
      <w:pPr>
        <w:ind w:left="6528" w:hanging="360"/>
      </w:pPr>
      <w:rPr>
        <w:rFonts w:ascii="Courier New" w:hAnsi="Courier New" w:cs="Courier New" w:hint="default"/>
      </w:rPr>
    </w:lvl>
    <w:lvl w:ilvl="8" w:tplc="040E0005" w:tentative="1">
      <w:start w:val="1"/>
      <w:numFmt w:val="bullet"/>
      <w:lvlText w:val=""/>
      <w:lvlJc w:val="left"/>
      <w:pPr>
        <w:ind w:left="7248" w:hanging="360"/>
      </w:pPr>
      <w:rPr>
        <w:rFonts w:ascii="Wingdings" w:hAnsi="Wingdings" w:hint="default"/>
      </w:rPr>
    </w:lvl>
  </w:abstractNum>
  <w:abstractNum w:abstractNumId="19" w15:restartNumberingAfterBreak="0">
    <w:nsid w:val="65F7043A"/>
    <w:multiLevelType w:val="hybridMultilevel"/>
    <w:tmpl w:val="B7327E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661E637A"/>
    <w:multiLevelType w:val="hybridMultilevel"/>
    <w:tmpl w:val="AA8EA0A6"/>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67EAA"/>
    <w:multiLevelType w:val="hybridMultilevel"/>
    <w:tmpl w:val="862EF6C2"/>
    <w:lvl w:ilvl="0" w:tplc="AA18C7B8">
      <w:start w:val="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2" w15:restartNumberingAfterBreak="0">
    <w:nsid w:val="6E8C4897"/>
    <w:multiLevelType w:val="hybridMultilevel"/>
    <w:tmpl w:val="01405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EF75887"/>
    <w:multiLevelType w:val="hybridMultilevel"/>
    <w:tmpl w:val="8BFE3AB2"/>
    <w:lvl w:ilvl="0" w:tplc="040E0001">
      <w:start w:val="1"/>
      <w:numFmt w:val="bullet"/>
      <w:lvlText w:val=""/>
      <w:lvlJc w:val="left"/>
      <w:pPr>
        <w:ind w:left="6031" w:hanging="360"/>
      </w:pPr>
      <w:rPr>
        <w:rFonts w:ascii="Symbol" w:hAnsi="Symbol" w:hint="default"/>
      </w:rPr>
    </w:lvl>
    <w:lvl w:ilvl="1" w:tplc="040E0003" w:tentative="1">
      <w:start w:val="1"/>
      <w:numFmt w:val="bullet"/>
      <w:lvlText w:val="o"/>
      <w:lvlJc w:val="left"/>
      <w:pPr>
        <w:ind w:left="6751" w:hanging="360"/>
      </w:pPr>
      <w:rPr>
        <w:rFonts w:ascii="Courier New" w:hAnsi="Courier New" w:cs="Courier New" w:hint="default"/>
      </w:rPr>
    </w:lvl>
    <w:lvl w:ilvl="2" w:tplc="040E0005" w:tentative="1">
      <w:start w:val="1"/>
      <w:numFmt w:val="bullet"/>
      <w:lvlText w:val=""/>
      <w:lvlJc w:val="left"/>
      <w:pPr>
        <w:ind w:left="7471" w:hanging="360"/>
      </w:pPr>
      <w:rPr>
        <w:rFonts w:ascii="Wingdings" w:hAnsi="Wingdings" w:hint="default"/>
      </w:rPr>
    </w:lvl>
    <w:lvl w:ilvl="3" w:tplc="040E0001" w:tentative="1">
      <w:start w:val="1"/>
      <w:numFmt w:val="bullet"/>
      <w:lvlText w:val=""/>
      <w:lvlJc w:val="left"/>
      <w:pPr>
        <w:ind w:left="8191" w:hanging="360"/>
      </w:pPr>
      <w:rPr>
        <w:rFonts w:ascii="Symbol" w:hAnsi="Symbol" w:hint="default"/>
      </w:rPr>
    </w:lvl>
    <w:lvl w:ilvl="4" w:tplc="040E0003" w:tentative="1">
      <w:start w:val="1"/>
      <w:numFmt w:val="bullet"/>
      <w:lvlText w:val="o"/>
      <w:lvlJc w:val="left"/>
      <w:pPr>
        <w:ind w:left="8911" w:hanging="360"/>
      </w:pPr>
      <w:rPr>
        <w:rFonts w:ascii="Courier New" w:hAnsi="Courier New" w:cs="Courier New" w:hint="default"/>
      </w:rPr>
    </w:lvl>
    <w:lvl w:ilvl="5" w:tplc="040E0005" w:tentative="1">
      <w:start w:val="1"/>
      <w:numFmt w:val="bullet"/>
      <w:lvlText w:val=""/>
      <w:lvlJc w:val="left"/>
      <w:pPr>
        <w:ind w:left="9631" w:hanging="360"/>
      </w:pPr>
      <w:rPr>
        <w:rFonts w:ascii="Wingdings" w:hAnsi="Wingdings" w:hint="default"/>
      </w:rPr>
    </w:lvl>
    <w:lvl w:ilvl="6" w:tplc="040E0001" w:tentative="1">
      <w:start w:val="1"/>
      <w:numFmt w:val="bullet"/>
      <w:lvlText w:val=""/>
      <w:lvlJc w:val="left"/>
      <w:pPr>
        <w:ind w:left="10351" w:hanging="360"/>
      </w:pPr>
      <w:rPr>
        <w:rFonts w:ascii="Symbol" w:hAnsi="Symbol" w:hint="default"/>
      </w:rPr>
    </w:lvl>
    <w:lvl w:ilvl="7" w:tplc="040E0003" w:tentative="1">
      <w:start w:val="1"/>
      <w:numFmt w:val="bullet"/>
      <w:lvlText w:val="o"/>
      <w:lvlJc w:val="left"/>
      <w:pPr>
        <w:ind w:left="11071" w:hanging="360"/>
      </w:pPr>
      <w:rPr>
        <w:rFonts w:ascii="Courier New" w:hAnsi="Courier New" w:cs="Courier New" w:hint="default"/>
      </w:rPr>
    </w:lvl>
    <w:lvl w:ilvl="8" w:tplc="040E0005" w:tentative="1">
      <w:start w:val="1"/>
      <w:numFmt w:val="bullet"/>
      <w:lvlText w:val=""/>
      <w:lvlJc w:val="left"/>
      <w:pPr>
        <w:ind w:left="11791" w:hanging="360"/>
      </w:pPr>
      <w:rPr>
        <w:rFonts w:ascii="Wingdings" w:hAnsi="Wingdings" w:hint="default"/>
      </w:rPr>
    </w:lvl>
  </w:abstractNum>
  <w:abstractNum w:abstractNumId="24" w15:restartNumberingAfterBreak="0">
    <w:nsid w:val="782E4004"/>
    <w:multiLevelType w:val="hybridMultilevel"/>
    <w:tmpl w:val="4A4A91B8"/>
    <w:lvl w:ilvl="0" w:tplc="814CA8B8">
      <w:start w:val="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A846118"/>
    <w:multiLevelType w:val="hybridMultilevel"/>
    <w:tmpl w:val="3858E2A0"/>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FA64BDD"/>
    <w:multiLevelType w:val="hybridMultilevel"/>
    <w:tmpl w:val="94A88D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09876496">
    <w:abstractNumId w:val="16"/>
  </w:num>
  <w:num w:numId="2" w16cid:durableId="568150955">
    <w:abstractNumId w:val="20"/>
  </w:num>
  <w:num w:numId="3" w16cid:durableId="1427842976">
    <w:abstractNumId w:val="4"/>
  </w:num>
  <w:num w:numId="4" w16cid:durableId="853569506">
    <w:abstractNumId w:val="13"/>
  </w:num>
  <w:num w:numId="5" w16cid:durableId="172500799">
    <w:abstractNumId w:val="3"/>
  </w:num>
  <w:num w:numId="6" w16cid:durableId="831141628">
    <w:abstractNumId w:val="11"/>
  </w:num>
  <w:num w:numId="7" w16cid:durableId="1706905894">
    <w:abstractNumId w:val="14"/>
  </w:num>
  <w:num w:numId="8" w16cid:durableId="1964923954">
    <w:abstractNumId w:val="8"/>
  </w:num>
  <w:num w:numId="9" w16cid:durableId="246772261">
    <w:abstractNumId w:val="0"/>
  </w:num>
  <w:num w:numId="10" w16cid:durableId="536166928">
    <w:abstractNumId w:val="10"/>
  </w:num>
  <w:num w:numId="11" w16cid:durableId="1807621075">
    <w:abstractNumId w:val="17"/>
  </w:num>
  <w:num w:numId="12" w16cid:durableId="231427076">
    <w:abstractNumId w:val="12"/>
  </w:num>
  <w:num w:numId="13" w16cid:durableId="1288314135">
    <w:abstractNumId w:val="6"/>
  </w:num>
  <w:num w:numId="14" w16cid:durableId="1563295915">
    <w:abstractNumId w:val="5"/>
  </w:num>
  <w:num w:numId="15" w16cid:durableId="1469932277">
    <w:abstractNumId w:val="15"/>
  </w:num>
  <w:num w:numId="16" w16cid:durableId="1810711020">
    <w:abstractNumId w:val="24"/>
  </w:num>
  <w:num w:numId="17" w16cid:durableId="266550686">
    <w:abstractNumId w:val="1"/>
  </w:num>
  <w:num w:numId="18" w16cid:durableId="18165832">
    <w:abstractNumId w:val="2"/>
  </w:num>
  <w:num w:numId="19" w16cid:durableId="1388525764">
    <w:abstractNumId w:val="22"/>
  </w:num>
  <w:num w:numId="20" w16cid:durableId="114713932">
    <w:abstractNumId w:val="18"/>
  </w:num>
  <w:num w:numId="21" w16cid:durableId="875701540">
    <w:abstractNumId w:val="26"/>
  </w:num>
  <w:num w:numId="22" w16cid:durableId="739207384">
    <w:abstractNumId w:val="25"/>
  </w:num>
  <w:num w:numId="23" w16cid:durableId="757869600">
    <w:abstractNumId w:val="7"/>
  </w:num>
  <w:num w:numId="24" w16cid:durableId="895359830">
    <w:abstractNumId w:val="23"/>
  </w:num>
  <w:num w:numId="25" w16cid:durableId="1750350392">
    <w:abstractNumId w:val="9"/>
  </w:num>
  <w:num w:numId="26" w16cid:durableId="1731271924">
    <w:abstractNumId w:val="19"/>
  </w:num>
  <w:num w:numId="27" w16cid:durableId="186458825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9D"/>
    <w:rsid w:val="00000B77"/>
    <w:rsid w:val="00000DEF"/>
    <w:rsid w:val="00001804"/>
    <w:rsid w:val="00001831"/>
    <w:rsid w:val="0000296A"/>
    <w:rsid w:val="00002973"/>
    <w:rsid w:val="00003FDA"/>
    <w:rsid w:val="000042E9"/>
    <w:rsid w:val="00004ACD"/>
    <w:rsid w:val="00005FB8"/>
    <w:rsid w:val="000106AB"/>
    <w:rsid w:val="00012952"/>
    <w:rsid w:val="00012B7D"/>
    <w:rsid w:val="00012C1C"/>
    <w:rsid w:val="00012F37"/>
    <w:rsid w:val="00012F6B"/>
    <w:rsid w:val="000136DB"/>
    <w:rsid w:val="0002040C"/>
    <w:rsid w:val="00020713"/>
    <w:rsid w:val="00020EFD"/>
    <w:rsid w:val="000214A5"/>
    <w:rsid w:val="000217AA"/>
    <w:rsid w:val="00021F4A"/>
    <w:rsid w:val="00023130"/>
    <w:rsid w:val="00023BA7"/>
    <w:rsid w:val="00023D91"/>
    <w:rsid w:val="000243E3"/>
    <w:rsid w:val="00024A6E"/>
    <w:rsid w:val="00026884"/>
    <w:rsid w:val="00026F2E"/>
    <w:rsid w:val="0003036E"/>
    <w:rsid w:val="00030838"/>
    <w:rsid w:val="00030A2A"/>
    <w:rsid w:val="0003167D"/>
    <w:rsid w:val="00032005"/>
    <w:rsid w:val="00032677"/>
    <w:rsid w:val="000326DE"/>
    <w:rsid w:val="00033420"/>
    <w:rsid w:val="0003466C"/>
    <w:rsid w:val="000348E6"/>
    <w:rsid w:val="00034DA9"/>
    <w:rsid w:val="00035278"/>
    <w:rsid w:val="000358D5"/>
    <w:rsid w:val="0003671F"/>
    <w:rsid w:val="000367C6"/>
    <w:rsid w:val="000369F1"/>
    <w:rsid w:val="0003725D"/>
    <w:rsid w:val="000418B7"/>
    <w:rsid w:val="000423E2"/>
    <w:rsid w:val="0004270E"/>
    <w:rsid w:val="000437DF"/>
    <w:rsid w:val="00044376"/>
    <w:rsid w:val="00045096"/>
    <w:rsid w:val="00045664"/>
    <w:rsid w:val="000459DF"/>
    <w:rsid w:val="00046628"/>
    <w:rsid w:val="00046AC1"/>
    <w:rsid w:val="000476EC"/>
    <w:rsid w:val="00050944"/>
    <w:rsid w:val="00050CC6"/>
    <w:rsid w:val="00051199"/>
    <w:rsid w:val="0005220E"/>
    <w:rsid w:val="000534E9"/>
    <w:rsid w:val="000542EF"/>
    <w:rsid w:val="00054694"/>
    <w:rsid w:val="0005645C"/>
    <w:rsid w:val="00056530"/>
    <w:rsid w:val="0005701C"/>
    <w:rsid w:val="00057C30"/>
    <w:rsid w:val="00060961"/>
    <w:rsid w:val="00062904"/>
    <w:rsid w:val="00062B59"/>
    <w:rsid w:val="00063435"/>
    <w:rsid w:val="000638B7"/>
    <w:rsid w:val="00065EEC"/>
    <w:rsid w:val="0006609B"/>
    <w:rsid w:val="00066A34"/>
    <w:rsid w:val="000709BE"/>
    <w:rsid w:val="000746DB"/>
    <w:rsid w:val="00074C9C"/>
    <w:rsid w:val="00075584"/>
    <w:rsid w:val="00075FEE"/>
    <w:rsid w:val="000767C3"/>
    <w:rsid w:val="0007704E"/>
    <w:rsid w:val="00080A31"/>
    <w:rsid w:val="00081466"/>
    <w:rsid w:val="0008273B"/>
    <w:rsid w:val="00082BA6"/>
    <w:rsid w:val="000836AE"/>
    <w:rsid w:val="00083ECD"/>
    <w:rsid w:val="0008499C"/>
    <w:rsid w:val="00084B07"/>
    <w:rsid w:val="00085F06"/>
    <w:rsid w:val="00086D6E"/>
    <w:rsid w:val="000876B2"/>
    <w:rsid w:val="00090289"/>
    <w:rsid w:val="000907D9"/>
    <w:rsid w:val="00091ABA"/>
    <w:rsid w:val="0009295E"/>
    <w:rsid w:val="000940EA"/>
    <w:rsid w:val="00094C59"/>
    <w:rsid w:val="000951DF"/>
    <w:rsid w:val="00095DB7"/>
    <w:rsid w:val="000962CF"/>
    <w:rsid w:val="00096998"/>
    <w:rsid w:val="00096AC0"/>
    <w:rsid w:val="00096D27"/>
    <w:rsid w:val="00097767"/>
    <w:rsid w:val="00097B84"/>
    <w:rsid w:val="000A105C"/>
    <w:rsid w:val="000A290B"/>
    <w:rsid w:val="000A362E"/>
    <w:rsid w:val="000A37BA"/>
    <w:rsid w:val="000A4222"/>
    <w:rsid w:val="000A4E5C"/>
    <w:rsid w:val="000A51C0"/>
    <w:rsid w:val="000A5D39"/>
    <w:rsid w:val="000A66B9"/>
    <w:rsid w:val="000A7155"/>
    <w:rsid w:val="000A722C"/>
    <w:rsid w:val="000A730E"/>
    <w:rsid w:val="000B12E9"/>
    <w:rsid w:val="000B2543"/>
    <w:rsid w:val="000B2DDC"/>
    <w:rsid w:val="000B2E1E"/>
    <w:rsid w:val="000B3479"/>
    <w:rsid w:val="000B3628"/>
    <w:rsid w:val="000B3F45"/>
    <w:rsid w:val="000B4503"/>
    <w:rsid w:val="000B5E4C"/>
    <w:rsid w:val="000C0501"/>
    <w:rsid w:val="000C0597"/>
    <w:rsid w:val="000C16F1"/>
    <w:rsid w:val="000C19D4"/>
    <w:rsid w:val="000C294F"/>
    <w:rsid w:val="000C430D"/>
    <w:rsid w:val="000C6E9E"/>
    <w:rsid w:val="000C7E03"/>
    <w:rsid w:val="000D0D42"/>
    <w:rsid w:val="000D178B"/>
    <w:rsid w:val="000D2364"/>
    <w:rsid w:val="000D2585"/>
    <w:rsid w:val="000D3842"/>
    <w:rsid w:val="000D3ACC"/>
    <w:rsid w:val="000D3D19"/>
    <w:rsid w:val="000D56AB"/>
    <w:rsid w:val="000D5C35"/>
    <w:rsid w:val="000D6908"/>
    <w:rsid w:val="000D6D20"/>
    <w:rsid w:val="000D746A"/>
    <w:rsid w:val="000E04AA"/>
    <w:rsid w:val="000E19CA"/>
    <w:rsid w:val="000E6478"/>
    <w:rsid w:val="000E676D"/>
    <w:rsid w:val="000E6DBC"/>
    <w:rsid w:val="000E6FCC"/>
    <w:rsid w:val="000E73FF"/>
    <w:rsid w:val="000E77D0"/>
    <w:rsid w:val="000F0DDA"/>
    <w:rsid w:val="000F28D3"/>
    <w:rsid w:val="000F364A"/>
    <w:rsid w:val="000F434F"/>
    <w:rsid w:val="000F512B"/>
    <w:rsid w:val="000F542C"/>
    <w:rsid w:val="000F5C01"/>
    <w:rsid w:val="000F5E21"/>
    <w:rsid w:val="000F623C"/>
    <w:rsid w:val="000F62BE"/>
    <w:rsid w:val="000F7536"/>
    <w:rsid w:val="000F7E3D"/>
    <w:rsid w:val="0010002A"/>
    <w:rsid w:val="0010113A"/>
    <w:rsid w:val="001016C9"/>
    <w:rsid w:val="001022BC"/>
    <w:rsid w:val="00102C78"/>
    <w:rsid w:val="001033ED"/>
    <w:rsid w:val="0010756A"/>
    <w:rsid w:val="00107C5D"/>
    <w:rsid w:val="00110235"/>
    <w:rsid w:val="001124D2"/>
    <w:rsid w:val="00112A39"/>
    <w:rsid w:val="00112C87"/>
    <w:rsid w:val="0011398C"/>
    <w:rsid w:val="00113A39"/>
    <w:rsid w:val="00114669"/>
    <w:rsid w:val="0011509E"/>
    <w:rsid w:val="00116226"/>
    <w:rsid w:val="0012062C"/>
    <w:rsid w:val="001208A8"/>
    <w:rsid w:val="00121176"/>
    <w:rsid w:val="001222F2"/>
    <w:rsid w:val="00122914"/>
    <w:rsid w:val="00122F60"/>
    <w:rsid w:val="001235EE"/>
    <w:rsid w:val="001236B3"/>
    <w:rsid w:val="001236F9"/>
    <w:rsid w:val="001242A3"/>
    <w:rsid w:val="00124B57"/>
    <w:rsid w:val="00124D83"/>
    <w:rsid w:val="001271DC"/>
    <w:rsid w:val="001302D4"/>
    <w:rsid w:val="0013036C"/>
    <w:rsid w:val="00130E11"/>
    <w:rsid w:val="001318A2"/>
    <w:rsid w:val="00133AF9"/>
    <w:rsid w:val="00133F35"/>
    <w:rsid w:val="00134403"/>
    <w:rsid w:val="00135A87"/>
    <w:rsid w:val="00135DD1"/>
    <w:rsid w:val="00136209"/>
    <w:rsid w:val="00140FCA"/>
    <w:rsid w:val="00142378"/>
    <w:rsid w:val="00142CE7"/>
    <w:rsid w:val="001437FF"/>
    <w:rsid w:val="00143E29"/>
    <w:rsid w:val="0014403E"/>
    <w:rsid w:val="0014414A"/>
    <w:rsid w:val="00144257"/>
    <w:rsid w:val="00144FE6"/>
    <w:rsid w:val="001454A6"/>
    <w:rsid w:val="00145C1B"/>
    <w:rsid w:val="0014600C"/>
    <w:rsid w:val="00147089"/>
    <w:rsid w:val="00147AD9"/>
    <w:rsid w:val="00147C70"/>
    <w:rsid w:val="001504C9"/>
    <w:rsid w:val="001509F0"/>
    <w:rsid w:val="0015111E"/>
    <w:rsid w:val="00151ACF"/>
    <w:rsid w:val="00151E1D"/>
    <w:rsid w:val="001524FA"/>
    <w:rsid w:val="00157EBA"/>
    <w:rsid w:val="001609A0"/>
    <w:rsid w:val="00161EA5"/>
    <w:rsid w:val="00162658"/>
    <w:rsid w:val="00162EC3"/>
    <w:rsid w:val="0016317E"/>
    <w:rsid w:val="00165439"/>
    <w:rsid w:val="00165AB1"/>
    <w:rsid w:val="00166951"/>
    <w:rsid w:val="00166D73"/>
    <w:rsid w:val="00167151"/>
    <w:rsid w:val="00167949"/>
    <w:rsid w:val="00170AF6"/>
    <w:rsid w:val="001714F6"/>
    <w:rsid w:val="00171A15"/>
    <w:rsid w:val="0017242E"/>
    <w:rsid w:val="0017272E"/>
    <w:rsid w:val="00173F0B"/>
    <w:rsid w:val="00175FE5"/>
    <w:rsid w:val="00176140"/>
    <w:rsid w:val="00176988"/>
    <w:rsid w:val="001811A6"/>
    <w:rsid w:val="001812C9"/>
    <w:rsid w:val="00182138"/>
    <w:rsid w:val="00182240"/>
    <w:rsid w:val="001827B7"/>
    <w:rsid w:val="00182962"/>
    <w:rsid w:val="00183024"/>
    <w:rsid w:val="00183FB1"/>
    <w:rsid w:val="00187ACE"/>
    <w:rsid w:val="00187B80"/>
    <w:rsid w:val="00190C08"/>
    <w:rsid w:val="00190F75"/>
    <w:rsid w:val="001914A0"/>
    <w:rsid w:val="001916FD"/>
    <w:rsid w:val="001926CD"/>
    <w:rsid w:val="0019292E"/>
    <w:rsid w:val="001933AF"/>
    <w:rsid w:val="00195982"/>
    <w:rsid w:val="00195E08"/>
    <w:rsid w:val="00195E31"/>
    <w:rsid w:val="00196463"/>
    <w:rsid w:val="0019775C"/>
    <w:rsid w:val="00197E4C"/>
    <w:rsid w:val="001A0D55"/>
    <w:rsid w:val="001A17BD"/>
    <w:rsid w:val="001A1991"/>
    <w:rsid w:val="001A1C8E"/>
    <w:rsid w:val="001A2DFC"/>
    <w:rsid w:val="001A39C9"/>
    <w:rsid w:val="001A448A"/>
    <w:rsid w:val="001A474C"/>
    <w:rsid w:val="001A5886"/>
    <w:rsid w:val="001A5A46"/>
    <w:rsid w:val="001A5BE8"/>
    <w:rsid w:val="001A6A7E"/>
    <w:rsid w:val="001A7968"/>
    <w:rsid w:val="001B01B7"/>
    <w:rsid w:val="001B0595"/>
    <w:rsid w:val="001B102F"/>
    <w:rsid w:val="001B11CB"/>
    <w:rsid w:val="001B29C0"/>
    <w:rsid w:val="001B3B25"/>
    <w:rsid w:val="001B7598"/>
    <w:rsid w:val="001C0441"/>
    <w:rsid w:val="001C262B"/>
    <w:rsid w:val="001C2A3A"/>
    <w:rsid w:val="001C2C48"/>
    <w:rsid w:val="001C2C97"/>
    <w:rsid w:val="001C4268"/>
    <w:rsid w:val="001C4E1A"/>
    <w:rsid w:val="001C4EF1"/>
    <w:rsid w:val="001C54F2"/>
    <w:rsid w:val="001C5685"/>
    <w:rsid w:val="001C6C28"/>
    <w:rsid w:val="001D0499"/>
    <w:rsid w:val="001D082E"/>
    <w:rsid w:val="001D1450"/>
    <w:rsid w:val="001D1E27"/>
    <w:rsid w:val="001D21B8"/>
    <w:rsid w:val="001D4ED2"/>
    <w:rsid w:val="001D620B"/>
    <w:rsid w:val="001D6287"/>
    <w:rsid w:val="001D69D9"/>
    <w:rsid w:val="001D6AF1"/>
    <w:rsid w:val="001D713A"/>
    <w:rsid w:val="001E1059"/>
    <w:rsid w:val="001E1FEB"/>
    <w:rsid w:val="001E3C4B"/>
    <w:rsid w:val="001E484B"/>
    <w:rsid w:val="001E4D0D"/>
    <w:rsid w:val="001E4FBF"/>
    <w:rsid w:val="001E63DB"/>
    <w:rsid w:val="001E657C"/>
    <w:rsid w:val="001E6858"/>
    <w:rsid w:val="001E7988"/>
    <w:rsid w:val="001F3E40"/>
    <w:rsid w:val="001F4B5E"/>
    <w:rsid w:val="001F5100"/>
    <w:rsid w:val="001F530E"/>
    <w:rsid w:val="001F5B45"/>
    <w:rsid w:val="001F6B3C"/>
    <w:rsid w:val="002005CF"/>
    <w:rsid w:val="00200A19"/>
    <w:rsid w:val="002027D1"/>
    <w:rsid w:val="0020287B"/>
    <w:rsid w:val="00202BB6"/>
    <w:rsid w:val="00203695"/>
    <w:rsid w:val="00203ECD"/>
    <w:rsid w:val="00204183"/>
    <w:rsid w:val="00204621"/>
    <w:rsid w:val="002051B6"/>
    <w:rsid w:val="00205FAC"/>
    <w:rsid w:val="00206140"/>
    <w:rsid w:val="002069BD"/>
    <w:rsid w:val="00210408"/>
    <w:rsid w:val="00210658"/>
    <w:rsid w:val="002113DF"/>
    <w:rsid w:val="002115E8"/>
    <w:rsid w:val="00214BD2"/>
    <w:rsid w:val="002166BE"/>
    <w:rsid w:val="00217451"/>
    <w:rsid w:val="00217790"/>
    <w:rsid w:val="00217980"/>
    <w:rsid w:val="00217C04"/>
    <w:rsid w:val="00217FF5"/>
    <w:rsid w:val="00220138"/>
    <w:rsid w:val="00220F32"/>
    <w:rsid w:val="00221839"/>
    <w:rsid w:val="00221C9D"/>
    <w:rsid w:val="00222F32"/>
    <w:rsid w:val="002231B3"/>
    <w:rsid w:val="00223885"/>
    <w:rsid w:val="00225AD2"/>
    <w:rsid w:val="00226D34"/>
    <w:rsid w:val="00227FCB"/>
    <w:rsid w:val="00231412"/>
    <w:rsid w:val="002314B9"/>
    <w:rsid w:val="002322D6"/>
    <w:rsid w:val="00232F3E"/>
    <w:rsid w:val="00236B31"/>
    <w:rsid w:val="002376F6"/>
    <w:rsid w:val="00237F02"/>
    <w:rsid w:val="00241880"/>
    <w:rsid w:val="002418ED"/>
    <w:rsid w:val="00242F39"/>
    <w:rsid w:val="00243AC4"/>
    <w:rsid w:val="00243F98"/>
    <w:rsid w:val="002442E2"/>
    <w:rsid w:val="00244B90"/>
    <w:rsid w:val="00244F65"/>
    <w:rsid w:val="002478A5"/>
    <w:rsid w:val="00251C51"/>
    <w:rsid w:val="002524CF"/>
    <w:rsid w:val="002531E3"/>
    <w:rsid w:val="0025411C"/>
    <w:rsid w:val="00255D27"/>
    <w:rsid w:val="00255E85"/>
    <w:rsid w:val="00256144"/>
    <w:rsid w:val="0025679E"/>
    <w:rsid w:val="00257B08"/>
    <w:rsid w:val="00257CCF"/>
    <w:rsid w:val="00261015"/>
    <w:rsid w:val="00261427"/>
    <w:rsid w:val="00262A4A"/>
    <w:rsid w:val="0026339F"/>
    <w:rsid w:val="0026373F"/>
    <w:rsid w:val="0026424A"/>
    <w:rsid w:val="00264E6E"/>
    <w:rsid w:val="00265B10"/>
    <w:rsid w:val="0027016C"/>
    <w:rsid w:val="002709F5"/>
    <w:rsid w:val="00272F93"/>
    <w:rsid w:val="0027394C"/>
    <w:rsid w:val="00274551"/>
    <w:rsid w:val="00274955"/>
    <w:rsid w:val="00274D7A"/>
    <w:rsid w:val="00277B4D"/>
    <w:rsid w:val="00280131"/>
    <w:rsid w:val="00280D4F"/>
    <w:rsid w:val="002812BF"/>
    <w:rsid w:val="002814E8"/>
    <w:rsid w:val="002817C1"/>
    <w:rsid w:val="00281803"/>
    <w:rsid w:val="00281824"/>
    <w:rsid w:val="00281A66"/>
    <w:rsid w:val="00282CED"/>
    <w:rsid w:val="00284908"/>
    <w:rsid w:val="002849F7"/>
    <w:rsid w:val="00285581"/>
    <w:rsid w:val="00285B59"/>
    <w:rsid w:val="00286295"/>
    <w:rsid w:val="00286EF9"/>
    <w:rsid w:val="00286F56"/>
    <w:rsid w:val="0028717B"/>
    <w:rsid w:val="00291418"/>
    <w:rsid w:val="00291D49"/>
    <w:rsid w:val="00291EB9"/>
    <w:rsid w:val="00293327"/>
    <w:rsid w:val="00294E9E"/>
    <w:rsid w:val="00295143"/>
    <w:rsid w:val="00295462"/>
    <w:rsid w:val="00296253"/>
    <w:rsid w:val="0029626F"/>
    <w:rsid w:val="0029723A"/>
    <w:rsid w:val="00297C92"/>
    <w:rsid w:val="00297D4A"/>
    <w:rsid w:val="00297D9B"/>
    <w:rsid w:val="002A28A3"/>
    <w:rsid w:val="002A346F"/>
    <w:rsid w:val="002A3CA7"/>
    <w:rsid w:val="002A5146"/>
    <w:rsid w:val="002A54FC"/>
    <w:rsid w:val="002A5A4A"/>
    <w:rsid w:val="002A6887"/>
    <w:rsid w:val="002A6CB0"/>
    <w:rsid w:val="002A70C7"/>
    <w:rsid w:val="002A750D"/>
    <w:rsid w:val="002B1B9E"/>
    <w:rsid w:val="002B34D5"/>
    <w:rsid w:val="002B3768"/>
    <w:rsid w:val="002B4977"/>
    <w:rsid w:val="002B6B83"/>
    <w:rsid w:val="002B753A"/>
    <w:rsid w:val="002B7D3C"/>
    <w:rsid w:val="002C07AB"/>
    <w:rsid w:val="002C0C8F"/>
    <w:rsid w:val="002C2D1D"/>
    <w:rsid w:val="002C46B8"/>
    <w:rsid w:val="002C4A69"/>
    <w:rsid w:val="002C594F"/>
    <w:rsid w:val="002C6532"/>
    <w:rsid w:val="002C6C9E"/>
    <w:rsid w:val="002C6D8D"/>
    <w:rsid w:val="002C70E3"/>
    <w:rsid w:val="002C7B78"/>
    <w:rsid w:val="002D0EC0"/>
    <w:rsid w:val="002D44FF"/>
    <w:rsid w:val="002D627A"/>
    <w:rsid w:val="002D6642"/>
    <w:rsid w:val="002D67E2"/>
    <w:rsid w:val="002D70D0"/>
    <w:rsid w:val="002D758A"/>
    <w:rsid w:val="002E0A81"/>
    <w:rsid w:val="002E18AA"/>
    <w:rsid w:val="002E1A75"/>
    <w:rsid w:val="002E1C5F"/>
    <w:rsid w:val="002E2459"/>
    <w:rsid w:val="002E2CED"/>
    <w:rsid w:val="002E2FD5"/>
    <w:rsid w:val="002E450E"/>
    <w:rsid w:val="002E5EAB"/>
    <w:rsid w:val="002E662D"/>
    <w:rsid w:val="002E6754"/>
    <w:rsid w:val="002E70DF"/>
    <w:rsid w:val="002E73A3"/>
    <w:rsid w:val="002E798C"/>
    <w:rsid w:val="002F0C02"/>
    <w:rsid w:val="002F1A43"/>
    <w:rsid w:val="002F27AF"/>
    <w:rsid w:val="002F2826"/>
    <w:rsid w:val="002F28C1"/>
    <w:rsid w:val="002F334B"/>
    <w:rsid w:val="002F3BBF"/>
    <w:rsid w:val="002F400F"/>
    <w:rsid w:val="002F6726"/>
    <w:rsid w:val="002F68A3"/>
    <w:rsid w:val="002F74E8"/>
    <w:rsid w:val="002F7878"/>
    <w:rsid w:val="002F7BD7"/>
    <w:rsid w:val="00300368"/>
    <w:rsid w:val="00300B8B"/>
    <w:rsid w:val="00300E34"/>
    <w:rsid w:val="00301251"/>
    <w:rsid w:val="00302C2E"/>
    <w:rsid w:val="003039F8"/>
    <w:rsid w:val="00303A4C"/>
    <w:rsid w:val="003050F3"/>
    <w:rsid w:val="0030534A"/>
    <w:rsid w:val="00306622"/>
    <w:rsid w:val="003108E3"/>
    <w:rsid w:val="003114DC"/>
    <w:rsid w:val="00312D47"/>
    <w:rsid w:val="003130A1"/>
    <w:rsid w:val="003146B7"/>
    <w:rsid w:val="0031480F"/>
    <w:rsid w:val="0031590D"/>
    <w:rsid w:val="003200D7"/>
    <w:rsid w:val="00321467"/>
    <w:rsid w:val="00321484"/>
    <w:rsid w:val="00322AD9"/>
    <w:rsid w:val="00323290"/>
    <w:rsid w:val="00323A93"/>
    <w:rsid w:val="00323BB4"/>
    <w:rsid w:val="003245A9"/>
    <w:rsid w:val="00324AEC"/>
    <w:rsid w:val="003259B3"/>
    <w:rsid w:val="00327A0A"/>
    <w:rsid w:val="00331632"/>
    <w:rsid w:val="00331B82"/>
    <w:rsid w:val="0033212B"/>
    <w:rsid w:val="00332196"/>
    <w:rsid w:val="0033286E"/>
    <w:rsid w:val="003339CB"/>
    <w:rsid w:val="00333AEC"/>
    <w:rsid w:val="0033412E"/>
    <w:rsid w:val="0033483E"/>
    <w:rsid w:val="003353EF"/>
    <w:rsid w:val="003363EB"/>
    <w:rsid w:val="00337277"/>
    <w:rsid w:val="00337A9F"/>
    <w:rsid w:val="00340A2C"/>
    <w:rsid w:val="00340EB9"/>
    <w:rsid w:val="003421AD"/>
    <w:rsid w:val="003423B1"/>
    <w:rsid w:val="0034273A"/>
    <w:rsid w:val="00342921"/>
    <w:rsid w:val="00342ECC"/>
    <w:rsid w:val="00344BA7"/>
    <w:rsid w:val="00345538"/>
    <w:rsid w:val="0034735C"/>
    <w:rsid w:val="0035040A"/>
    <w:rsid w:val="0035078A"/>
    <w:rsid w:val="00350AD8"/>
    <w:rsid w:val="0035339B"/>
    <w:rsid w:val="00354644"/>
    <w:rsid w:val="00354F8F"/>
    <w:rsid w:val="00355DF9"/>
    <w:rsid w:val="0035613B"/>
    <w:rsid w:val="00356F57"/>
    <w:rsid w:val="003573B2"/>
    <w:rsid w:val="00357ADD"/>
    <w:rsid w:val="00360AC0"/>
    <w:rsid w:val="00361411"/>
    <w:rsid w:val="003622DB"/>
    <w:rsid w:val="003703CE"/>
    <w:rsid w:val="0037042D"/>
    <w:rsid w:val="00371E79"/>
    <w:rsid w:val="00372444"/>
    <w:rsid w:val="00372CB4"/>
    <w:rsid w:val="0037304B"/>
    <w:rsid w:val="00373104"/>
    <w:rsid w:val="00374081"/>
    <w:rsid w:val="0037468A"/>
    <w:rsid w:val="00374E5E"/>
    <w:rsid w:val="003753ED"/>
    <w:rsid w:val="00375BF2"/>
    <w:rsid w:val="00376A58"/>
    <w:rsid w:val="00376B66"/>
    <w:rsid w:val="00376D4B"/>
    <w:rsid w:val="003774A1"/>
    <w:rsid w:val="00377C0A"/>
    <w:rsid w:val="00380A29"/>
    <w:rsid w:val="00380F01"/>
    <w:rsid w:val="00381252"/>
    <w:rsid w:val="003817BB"/>
    <w:rsid w:val="00384480"/>
    <w:rsid w:val="00385792"/>
    <w:rsid w:val="00386FEB"/>
    <w:rsid w:val="00390097"/>
    <w:rsid w:val="0039110C"/>
    <w:rsid w:val="003928BD"/>
    <w:rsid w:val="003933CB"/>
    <w:rsid w:val="003935C1"/>
    <w:rsid w:val="0039371C"/>
    <w:rsid w:val="00393D69"/>
    <w:rsid w:val="00394B88"/>
    <w:rsid w:val="00395F85"/>
    <w:rsid w:val="003967E3"/>
    <w:rsid w:val="00396A19"/>
    <w:rsid w:val="0039712D"/>
    <w:rsid w:val="003972EF"/>
    <w:rsid w:val="00397E3D"/>
    <w:rsid w:val="003A08ED"/>
    <w:rsid w:val="003A10E9"/>
    <w:rsid w:val="003A14A2"/>
    <w:rsid w:val="003A1A7C"/>
    <w:rsid w:val="003A44DB"/>
    <w:rsid w:val="003A528A"/>
    <w:rsid w:val="003B0307"/>
    <w:rsid w:val="003B0B97"/>
    <w:rsid w:val="003B17D6"/>
    <w:rsid w:val="003B1A05"/>
    <w:rsid w:val="003B1C46"/>
    <w:rsid w:val="003B225A"/>
    <w:rsid w:val="003B2A1D"/>
    <w:rsid w:val="003B49B5"/>
    <w:rsid w:val="003B527D"/>
    <w:rsid w:val="003B6BF4"/>
    <w:rsid w:val="003C03C4"/>
    <w:rsid w:val="003C3DBD"/>
    <w:rsid w:val="003C4418"/>
    <w:rsid w:val="003C5227"/>
    <w:rsid w:val="003C6195"/>
    <w:rsid w:val="003C6394"/>
    <w:rsid w:val="003C68F8"/>
    <w:rsid w:val="003D07E6"/>
    <w:rsid w:val="003D13AF"/>
    <w:rsid w:val="003D3F2B"/>
    <w:rsid w:val="003D4246"/>
    <w:rsid w:val="003D4CCA"/>
    <w:rsid w:val="003D65CC"/>
    <w:rsid w:val="003D6AC4"/>
    <w:rsid w:val="003D6C53"/>
    <w:rsid w:val="003D7B69"/>
    <w:rsid w:val="003E019D"/>
    <w:rsid w:val="003E0669"/>
    <w:rsid w:val="003E40D3"/>
    <w:rsid w:val="003E47D2"/>
    <w:rsid w:val="003E4A21"/>
    <w:rsid w:val="003E5D91"/>
    <w:rsid w:val="003E67F6"/>
    <w:rsid w:val="003E6AC2"/>
    <w:rsid w:val="003E700B"/>
    <w:rsid w:val="003F04A3"/>
    <w:rsid w:val="003F1167"/>
    <w:rsid w:val="003F25A1"/>
    <w:rsid w:val="003F351B"/>
    <w:rsid w:val="003F3826"/>
    <w:rsid w:val="003F382D"/>
    <w:rsid w:val="003F6CA1"/>
    <w:rsid w:val="003F76FA"/>
    <w:rsid w:val="004012BC"/>
    <w:rsid w:val="00404D31"/>
    <w:rsid w:val="0040560D"/>
    <w:rsid w:val="00406892"/>
    <w:rsid w:val="004077B9"/>
    <w:rsid w:val="004109C7"/>
    <w:rsid w:val="0041164B"/>
    <w:rsid w:val="004122AE"/>
    <w:rsid w:val="00412748"/>
    <w:rsid w:val="004137CD"/>
    <w:rsid w:val="00414671"/>
    <w:rsid w:val="004151E9"/>
    <w:rsid w:val="004153BC"/>
    <w:rsid w:val="00416B9E"/>
    <w:rsid w:val="00417440"/>
    <w:rsid w:val="00417733"/>
    <w:rsid w:val="00417E61"/>
    <w:rsid w:val="00420D18"/>
    <w:rsid w:val="004212C7"/>
    <w:rsid w:val="00421ADC"/>
    <w:rsid w:val="00422F90"/>
    <w:rsid w:val="00423F96"/>
    <w:rsid w:val="004248B8"/>
    <w:rsid w:val="00424983"/>
    <w:rsid w:val="0042592F"/>
    <w:rsid w:val="004267A7"/>
    <w:rsid w:val="00427F60"/>
    <w:rsid w:val="004302A9"/>
    <w:rsid w:val="00432D02"/>
    <w:rsid w:val="004353A2"/>
    <w:rsid w:val="004362E5"/>
    <w:rsid w:val="0043778B"/>
    <w:rsid w:val="004379A2"/>
    <w:rsid w:val="00440871"/>
    <w:rsid w:val="00440DDF"/>
    <w:rsid w:val="004422E0"/>
    <w:rsid w:val="00442593"/>
    <w:rsid w:val="004436E7"/>
    <w:rsid w:val="0044444D"/>
    <w:rsid w:val="00444E28"/>
    <w:rsid w:val="00445CED"/>
    <w:rsid w:val="004460E4"/>
    <w:rsid w:val="004465DA"/>
    <w:rsid w:val="0044751D"/>
    <w:rsid w:val="00452205"/>
    <w:rsid w:val="00453452"/>
    <w:rsid w:val="004544BF"/>
    <w:rsid w:val="0045452C"/>
    <w:rsid w:val="0045589C"/>
    <w:rsid w:val="00456165"/>
    <w:rsid w:val="00460169"/>
    <w:rsid w:val="00460839"/>
    <w:rsid w:val="004617F0"/>
    <w:rsid w:val="00462A26"/>
    <w:rsid w:val="00462D43"/>
    <w:rsid w:val="00462FF1"/>
    <w:rsid w:val="00463307"/>
    <w:rsid w:val="0046343E"/>
    <w:rsid w:val="004663F4"/>
    <w:rsid w:val="0046660E"/>
    <w:rsid w:val="00467960"/>
    <w:rsid w:val="004709AC"/>
    <w:rsid w:val="00470E37"/>
    <w:rsid w:val="00471793"/>
    <w:rsid w:val="004717BD"/>
    <w:rsid w:val="00472DE0"/>
    <w:rsid w:val="00472E66"/>
    <w:rsid w:val="004733F7"/>
    <w:rsid w:val="004736EE"/>
    <w:rsid w:val="00473864"/>
    <w:rsid w:val="00473B0A"/>
    <w:rsid w:val="00474312"/>
    <w:rsid w:val="00474316"/>
    <w:rsid w:val="00475686"/>
    <w:rsid w:val="0047594B"/>
    <w:rsid w:val="00476CBE"/>
    <w:rsid w:val="00477671"/>
    <w:rsid w:val="00477E5A"/>
    <w:rsid w:val="004801A7"/>
    <w:rsid w:val="00480859"/>
    <w:rsid w:val="0048092C"/>
    <w:rsid w:val="00480AB2"/>
    <w:rsid w:val="00480AD0"/>
    <w:rsid w:val="00480AEF"/>
    <w:rsid w:val="0048117E"/>
    <w:rsid w:val="004815F6"/>
    <w:rsid w:val="00481DB5"/>
    <w:rsid w:val="00482F41"/>
    <w:rsid w:val="0048328F"/>
    <w:rsid w:val="00484299"/>
    <w:rsid w:val="004842F0"/>
    <w:rsid w:val="0048780C"/>
    <w:rsid w:val="00487DD4"/>
    <w:rsid w:val="004901AF"/>
    <w:rsid w:val="004905C7"/>
    <w:rsid w:val="004914E3"/>
    <w:rsid w:val="00491F45"/>
    <w:rsid w:val="00491F66"/>
    <w:rsid w:val="004927D0"/>
    <w:rsid w:val="00492F1A"/>
    <w:rsid w:val="004961A7"/>
    <w:rsid w:val="0049641E"/>
    <w:rsid w:val="004966C0"/>
    <w:rsid w:val="004A0090"/>
    <w:rsid w:val="004A071B"/>
    <w:rsid w:val="004A0AF6"/>
    <w:rsid w:val="004A1D4F"/>
    <w:rsid w:val="004A3A57"/>
    <w:rsid w:val="004A4134"/>
    <w:rsid w:val="004A5353"/>
    <w:rsid w:val="004A5755"/>
    <w:rsid w:val="004A62C5"/>
    <w:rsid w:val="004A7106"/>
    <w:rsid w:val="004A760C"/>
    <w:rsid w:val="004A7BD0"/>
    <w:rsid w:val="004B3356"/>
    <w:rsid w:val="004B5A74"/>
    <w:rsid w:val="004B7847"/>
    <w:rsid w:val="004C0F12"/>
    <w:rsid w:val="004C1970"/>
    <w:rsid w:val="004C1BA8"/>
    <w:rsid w:val="004C3F25"/>
    <w:rsid w:val="004C4B73"/>
    <w:rsid w:val="004C649A"/>
    <w:rsid w:val="004C7714"/>
    <w:rsid w:val="004C7E8D"/>
    <w:rsid w:val="004D137E"/>
    <w:rsid w:val="004D1BAB"/>
    <w:rsid w:val="004D2289"/>
    <w:rsid w:val="004D2480"/>
    <w:rsid w:val="004D2E0C"/>
    <w:rsid w:val="004D2FB2"/>
    <w:rsid w:val="004D3535"/>
    <w:rsid w:val="004D3ADB"/>
    <w:rsid w:val="004D5931"/>
    <w:rsid w:val="004D729D"/>
    <w:rsid w:val="004D76C4"/>
    <w:rsid w:val="004E140C"/>
    <w:rsid w:val="004E1987"/>
    <w:rsid w:val="004E1D63"/>
    <w:rsid w:val="004E27F0"/>
    <w:rsid w:val="004E2E09"/>
    <w:rsid w:val="004E3BAE"/>
    <w:rsid w:val="004E4C19"/>
    <w:rsid w:val="004E4CDF"/>
    <w:rsid w:val="004E4CFC"/>
    <w:rsid w:val="004E4FAD"/>
    <w:rsid w:val="004E5B4F"/>
    <w:rsid w:val="004E663E"/>
    <w:rsid w:val="004E7AA7"/>
    <w:rsid w:val="004E7BEA"/>
    <w:rsid w:val="004F2D65"/>
    <w:rsid w:val="004F2F9C"/>
    <w:rsid w:val="004F505C"/>
    <w:rsid w:val="004F5813"/>
    <w:rsid w:val="004F5AC6"/>
    <w:rsid w:val="004F6308"/>
    <w:rsid w:val="004F6A3C"/>
    <w:rsid w:val="00500B0C"/>
    <w:rsid w:val="00501838"/>
    <w:rsid w:val="0050190D"/>
    <w:rsid w:val="00501B31"/>
    <w:rsid w:val="005023DA"/>
    <w:rsid w:val="00504746"/>
    <w:rsid w:val="00504F87"/>
    <w:rsid w:val="0050708F"/>
    <w:rsid w:val="00507519"/>
    <w:rsid w:val="005079A1"/>
    <w:rsid w:val="00513007"/>
    <w:rsid w:val="00513B5E"/>
    <w:rsid w:val="00514FA6"/>
    <w:rsid w:val="005155FF"/>
    <w:rsid w:val="00516D60"/>
    <w:rsid w:val="00517207"/>
    <w:rsid w:val="00517854"/>
    <w:rsid w:val="005218F0"/>
    <w:rsid w:val="00522E2F"/>
    <w:rsid w:val="00523020"/>
    <w:rsid w:val="00523621"/>
    <w:rsid w:val="00523F91"/>
    <w:rsid w:val="0052439A"/>
    <w:rsid w:val="00526CD3"/>
    <w:rsid w:val="00527545"/>
    <w:rsid w:val="00527DD1"/>
    <w:rsid w:val="00527FF1"/>
    <w:rsid w:val="005313B1"/>
    <w:rsid w:val="005314E2"/>
    <w:rsid w:val="00532304"/>
    <w:rsid w:val="00532BFE"/>
    <w:rsid w:val="0053303E"/>
    <w:rsid w:val="0053465B"/>
    <w:rsid w:val="00534F89"/>
    <w:rsid w:val="00537C1C"/>
    <w:rsid w:val="00540BCF"/>
    <w:rsid w:val="00540E9A"/>
    <w:rsid w:val="0054194D"/>
    <w:rsid w:val="00541C8E"/>
    <w:rsid w:val="00542C9D"/>
    <w:rsid w:val="00544388"/>
    <w:rsid w:val="005446C8"/>
    <w:rsid w:val="00544C83"/>
    <w:rsid w:val="00545696"/>
    <w:rsid w:val="00545823"/>
    <w:rsid w:val="0054601F"/>
    <w:rsid w:val="00546878"/>
    <w:rsid w:val="00547F21"/>
    <w:rsid w:val="00552927"/>
    <w:rsid w:val="00552A86"/>
    <w:rsid w:val="00553007"/>
    <w:rsid w:val="00553BE5"/>
    <w:rsid w:val="00554D2E"/>
    <w:rsid w:val="0055556F"/>
    <w:rsid w:val="00556062"/>
    <w:rsid w:val="005561FD"/>
    <w:rsid w:val="005576F2"/>
    <w:rsid w:val="005578D5"/>
    <w:rsid w:val="005601AD"/>
    <w:rsid w:val="0056350E"/>
    <w:rsid w:val="005639AE"/>
    <w:rsid w:val="00563B35"/>
    <w:rsid w:val="005640D1"/>
    <w:rsid w:val="00564DD7"/>
    <w:rsid w:val="00565A31"/>
    <w:rsid w:val="00565CA4"/>
    <w:rsid w:val="00566331"/>
    <w:rsid w:val="0056667E"/>
    <w:rsid w:val="00566787"/>
    <w:rsid w:val="005713E2"/>
    <w:rsid w:val="00572CE3"/>
    <w:rsid w:val="00572EA6"/>
    <w:rsid w:val="00573313"/>
    <w:rsid w:val="0057342C"/>
    <w:rsid w:val="00573817"/>
    <w:rsid w:val="00574D7A"/>
    <w:rsid w:val="00574FF8"/>
    <w:rsid w:val="005762E3"/>
    <w:rsid w:val="00577FA1"/>
    <w:rsid w:val="00580979"/>
    <w:rsid w:val="00580AED"/>
    <w:rsid w:val="00580E82"/>
    <w:rsid w:val="00581DCC"/>
    <w:rsid w:val="00582E25"/>
    <w:rsid w:val="00582EB9"/>
    <w:rsid w:val="00583BF6"/>
    <w:rsid w:val="00583E64"/>
    <w:rsid w:val="0058432A"/>
    <w:rsid w:val="005848E6"/>
    <w:rsid w:val="00584A4E"/>
    <w:rsid w:val="005851D0"/>
    <w:rsid w:val="00585C49"/>
    <w:rsid w:val="00585FE3"/>
    <w:rsid w:val="00590BA6"/>
    <w:rsid w:val="00590EDE"/>
    <w:rsid w:val="00591C32"/>
    <w:rsid w:val="00592360"/>
    <w:rsid w:val="0059257D"/>
    <w:rsid w:val="00592B65"/>
    <w:rsid w:val="00592B6E"/>
    <w:rsid w:val="0059443D"/>
    <w:rsid w:val="0059445F"/>
    <w:rsid w:val="0059638E"/>
    <w:rsid w:val="00596D2B"/>
    <w:rsid w:val="00597A45"/>
    <w:rsid w:val="00597AE1"/>
    <w:rsid w:val="005A05C2"/>
    <w:rsid w:val="005A0759"/>
    <w:rsid w:val="005A0833"/>
    <w:rsid w:val="005A08AD"/>
    <w:rsid w:val="005A14F3"/>
    <w:rsid w:val="005A38E5"/>
    <w:rsid w:val="005A4E63"/>
    <w:rsid w:val="005A6922"/>
    <w:rsid w:val="005A6F7F"/>
    <w:rsid w:val="005B10D7"/>
    <w:rsid w:val="005B153C"/>
    <w:rsid w:val="005B1D28"/>
    <w:rsid w:val="005B32CD"/>
    <w:rsid w:val="005B34F2"/>
    <w:rsid w:val="005B5141"/>
    <w:rsid w:val="005B583E"/>
    <w:rsid w:val="005B64E4"/>
    <w:rsid w:val="005B6839"/>
    <w:rsid w:val="005B6B99"/>
    <w:rsid w:val="005B7F3C"/>
    <w:rsid w:val="005C1BF4"/>
    <w:rsid w:val="005C1D22"/>
    <w:rsid w:val="005C1FAD"/>
    <w:rsid w:val="005C2C67"/>
    <w:rsid w:val="005C3A2C"/>
    <w:rsid w:val="005C482C"/>
    <w:rsid w:val="005C51AB"/>
    <w:rsid w:val="005C6ACF"/>
    <w:rsid w:val="005C6F94"/>
    <w:rsid w:val="005D0ADD"/>
    <w:rsid w:val="005D15A1"/>
    <w:rsid w:val="005D1D5D"/>
    <w:rsid w:val="005D2668"/>
    <w:rsid w:val="005D27F9"/>
    <w:rsid w:val="005D2FC0"/>
    <w:rsid w:val="005D3069"/>
    <w:rsid w:val="005D31CC"/>
    <w:rsid w:val="005D37C1"/>
    <w:rsid w:val="005D3B49"/>
    <w:rsid w:val="005D527F"/>
    <w:rsid w:val="005D6788"/>
    <w:rsid w:val="005D7867"/>
    <w:rsid w:val="005D7A5D"/>
    <w:rsid w:val="005E06D7"/>
    <w:rsid w:val="005E0DCE"/>
    <w:rsid w:val="005E2762"/>
    <w:rsid w:val="005E362C"/>
    <w:rsid w:val="005E3BF8"/>
    <w:rsid w:val="005E49EB"/>
    <w:rsid w:val="005E54B3"/>
    <w:rsid w:val="005E56A9"/>
    <w:rsid w:val="005E627D"/>
    <w:rsid w:val="005E7AD2"/>
    <w:rsid w:val="005F1073"/>
    <w:rsid w:val="005F11FE"/>
    <w:rsid w:val="005F158B"/>
    <w:rsid w:val="005F1796"/>
    <w:rsid w:val="005F1865"/>
    <w:rsid w:val="005F260E"/>
    <w:rsid w:val="005F2CEB"/>
    <w:rsid w:val="005F3F75"/>
    <w:rsid w:val="005F4118"/>
    <w:rsid w:val="005F445C"/>
    <w:rsid w:val="005F5072"/>
    <w:rsid w:val="005F54EB"/>
    <w:rsid w:val="005F6B61"/>
    <w:rsid w:val="005F6FA0"/>
    <w:rsid w:val="005F77B8"/>
    <w:rsid w:val="006006F0"/>
    <w:rsid w:val="00601CBA"/>
    <w:rsid w:val="006029A8"/>
    <w:rsid w:val="00603A56"/>
    <w:rsid w:val="00603F61"/>
    <w:rsid w:val="00604628"/>
    <w:rsid w:val="006047C8"/>
    <w:rsid w:val="00604A11"/>
    <w:rsid w:val="00604E04"/>
    <w:rsid w:val="006055B3"/>
    <w:rsid w:val="0060684C"/>
    <w:rsid w:val="006068AE"/>
    <w:rsid w:val="0060690C"/>
    <w:rsid w:val="00606A5D"/>
    <w:rsid w:val="00607A73"/>
    <w:rsid w:val="00610BAE"/>
    <w:rsid w:val="00611960"/>
    <w:rsid w:val="00611CC5"/>
    <w:rsid w:val="0061229F"/>
    <w:rsid w:val="00612F45"/>
    <w:rsid w:val="0061389A"/>
    <w:rsid w:val="0061525F"/>
    <w:rsid w:val="00615350"/>
    <w:rsid w:val="006153C6"/>
    <w:rsid w:val="00616E5B"/>
    <w:rsid w:val="006176FB"/>
    <w:rsid w:val="00617DC4"/>
    <w:rsid w:val="006206EF"/>
    <w:rsid w:val="00620720"/>
    <w:rsid w:val="0062097C"/>
    <w:rsid w:val="00620DCA"/>
    <w:rsid w:val="00621451"/>
    <w:rsid w:val="00623BC4"/>
    <w:rsid w:val="00625E51"/>
    <w:rsid w:val="00626222"/>
    <w:rsid w:val="00626B25"/>
    <w:rsid w:val="00626CF9"/>
    <w:rsid w:val="00627495"/>
    <w:rsid w:val="00627F19"/>
    <w:rsid w:val="006303C5"/>
    <w:rsid w:val="00630A07"/>
    <w:rsid w:val="0063185D"/>
    <w:rsid w:val="00631C27"/>
    <w:rsid w:val="006359A9"/>
    <w:rsid w:val="00636A23"/>
    <w:rsid w:val="00636E48"/>
    <w:rsid w:val="006375DD"/>
    <w:rsid w:val="006377BA"/>
    <w:rsid w:val="00637B8A"/>
    <w:rsid w:val="006404BF"/>
    <w:rsid w:val="006412AA"/>
    <w:rsid w:val="006412E7"/>
    <w:rsid w:val="00641CAE"/>
    <w:rsid w:val="00641FCE"/>
    <w:rsid w:val="00643124"/>
    <w:rsid w:val="00644159"/>
    <w:rsid w:val="00646C19"/>
    <w:rsid w:val="0064794E"/>
    <w:rsid w:val="00647EB1"/>
    <w:rsid w:val="00651280"/>
    <w:rsid w:val="00652DCD"/>
    <w:rsid w:val="00652E47"/>
    <w:rsid w:val="006536F0"/>
    <w:rsid w:val="00653C22"/>
    <w:rsid w:val="00654197"/>
    <w:rsid w:val="00654A64"/>
    <w:rsid w:val="006550F5"/>
    <w:rsid w:val="00655C45"/>
    <w:rsid w:val="00656048"/>
    <w:rsid w:val="0065681E"/>
    <w:rsid w:val="00661127"/>
    <w:rsid w:val="00661FBE"/>
    <w:rsid w:val="00666AA4"/>
    <w:rsid w:val="00666ADC"/>
    <w:rsid w:val="00666F41"/>
    <w:rsid w:val="006674E2"/>
    <w:rsid w:val="006701F4"/>
    <w:rsid w:val="00670CDB"/>
    <w:rsid w:val="00671212"/>
    <w:rsid w:val="006725CD"/>
    <w:rsid w:val="00672F4F"/>
    <w:rsid w:val="0067491D"/>
    <w:rsid w:val="006772FF"/>
    <w:rsid w:val="006806CB"/>
    <w:rsid w:val="00681853"/>
    <w:rsid w:val="0068213B"/>
    <w:rsid w:val="00682C23"/>
    <w:rsid w:val="00684F22"/>
    <w:rsid w:val="00685556"/>
    <w:rsid w:val="00685F77"/>
    <w:rsid w:val="00687931"/>
    <w:rsid w:val="00690901"/>
    <w:rsid w:val="00691339"/>
    <w:rsid w:val="006926B6"/>
    <w:rsid w:val="00694B42"/>
    <w:rsid w:val="00694FDA"/>
    <w:rsid w:val="00695F73"/>
    <w:rsid w:val="0069780B"/>
    <w:rsid w:val="006A10EF"/>
    <w:rsid w:val="006A1255"/>
    <w:rsid w:val="006A131B"/>
    <w:rsid w:val="006A25E2"/>
    <w:rsid w:val="006A31B0"/>
    <w:rsid w:val="006A3999"/>
    <w:rsid w:val="006A3BE1"/>
    <w:rsid w:val="006A4F3F"/>
    <w:rsid w:val="006A55A8"/>
    <w:rsid w:val="006A6B11"/>
    <w:rsid w:val="006A6CAB"/>
    <w:rsid w:val="006A7F50"/>
    <w:rsid w:val="006B05E8"/>
    <w:rsid w:val="006B0784"/>
    <w:rsid w:val="006B07DC"/>
    <w:rsid w:val="006B0ECA"/>
    <w:rsid w:val="006B0F42"/>
    <w:rsid w:val="006B0F53"/>
    <w:rsid w:val="006B135C"/>
    <w:rsid w:val="006B1811"/>
    <w:rsid w:val="006B1F45"/>
    <w:rsid w:val="006B1FFD"/>
    <w:rsid w:val="006B38B8"/>
    <w:rsid w:val="006B46B6"/>
    <w:rsid w:val="006B4AA6"/>
    <w:rsid w:val="006B5B61"/>
    <w:rsid w:val="006B5EB6"/>
    <w:rsid w:val="006C0988"/>
    <w:rsid w:val="006C43C0"/>
    <w:rsid w:val="006C4B7E"/>
    <w:rsid w:val="006C6739"/>
    <w:rsid w:val="006C7162"/>
    <w:rsid w:val="006D1B8C"/>
    <w:rsid w:val="006D22AA"/>
    <w:rsid w:val="006D3035"/>
    <w:rsid w:val="006D4CB7"/>
    <w:rsid w:val="006D5F25"/>
    <w:rsid w:val="006D6A57"/>
    <w:rsid w:val="006E1103"/>
    <w:rsid w:val="006E33B1"/>
    <w:rsid w:val="006E43C2"/>
    <w:rsid w:val="006E70EB"/>
    <w:rsid w:val="006E7268"/>
    <w:rsid w:val="006E7C45"/>
    <w:rsid w:val="006F0429"/>
    <w:rsid w:val="006F1930"/>
    <w:rsid w:val="006F2470"/>
    <w:rsid w:val="006F2717"/>
    <w:rsid w:val="006F43A8"/>
    <w:rsid w:val="006F4A89"/>
    <w:rsid w:val="006F4E45"/>
    <w:rsid w:val="006F4E97"/>
    <w:rsid w:val="006F5F25"/>
    <w:rsid w:val="006F6562"/>
    <w:rsid w:val="006F6DB2"/>
    <w:rsid w:val="006F7D9E"/>
    <w:rsid w:val="0070077F"/>
    <w:rsid w:val="0070281E"/>
    <w:rsid w:val="00703D26"/>
    <w:rsid w:val="00704236"/>
    <w:rsid w:val="007044F1"/>
    <w:rsid w:val="00704B55"/>
    <w:rsid w:val="00705037"/>
    <w:rsid w:val="0070529F"/>
    <w:rsid w:val="007052D2"/>
    <w:rsid w:val="00710661"/>
    <w:rsid w:val="0071248E"/>
    <w:rsid w:val="007131F0"/>
    <w:rsid w:val="0071347A"/>
    <w:rsid w:val="00714394"/>
    <w:rsid w:val="00715008"/>
    <w:rsid w:val="007154D9"/>
    <w:rsid w:val="0071552D"/>
    <w:rsid w:val="0071674C"/>
    <w:rsid w:val="0071677D"/>
    <w:rsid w:val="00717339"/>
    <w:rsid w:val="00717370"/>
    <w:rsid w:val="00720AD8"/>
    <w:rsid w:val="0072132E"/>
    <w:rsid w:val="0072162D"/>
    <w:rsid w:val="007239F7"/>
    <w:rsid w:val="00723D35"/>
    <w:rsid w:val="00726477"/>
    <w:rsid w:val="00726894"/>
    <w:rsid w:val="0073059C"/>
    <w:rsid w:val="00730DD1"/>
    <w:rsid w:val="0073164B"/>
    <w:rsid w:val="00731810"/>
    <w:rsid w:val="00732FB8"/>
    <w:rsid w:val="00733D64"/>
    <w:rsid w:val="0073404B"/>
    <w:rsid w:val="00734C00"/>
    <w:rsid w:val="00734F25"/>
    <w:rsid w:val="00734FE2"/>
    <w:rsid w:val="00736D9D"/>
    <w:rsid w:val="00737A7D"/>
    <w:rsid w:val="007408C6"/>
    <w:rsid w:val="0074162D"/>
    <w:rsid w:val="00741C26"/>
    <w:rsid w:val="00741CF6"/>
    <w:rsid w:val="00741DF0"/>
    <w:rsid w:val="007420FE"/>
    <w:rsid w:val="007422C8"/>
    <w:rsid w:val="00742486"/>
    <w:rsid w:val="0074269A"/>
    <w:rsid w:val="007427BE"/>
    <w:rsid w:val="007440C6"/>
    <w:rsid w:val="007442E4"/>
    <w:rsid w:val="007448D6"/>
    <w:rsid w:val="00744915"/>
    <w:rsid w:val="007461FC"/>
    <w:rsid w:val="00746A54"/>
    <w:rsid w:val="00746BFE"/>
    <w:rsid w:val="007475D2"/>
    <w:rsid w:val="00747F5D"/>
    <w:rsid w:val="0075039E"/>
    <w:rsid w:val="00750A64"/>
    <w:rsid w:val="00751D58"/>
    <w:rsid w:val="0075308B"/>
    <w:rsid w:val="00753213"/>
    <w:rsid w:val="007532BF"/>
    <w:rsid w:val="00754A7D"/>
    <w:rsid w:val="00754E95"/>
    <w:rsid w:val="007559A4"/>
    <w:rsid w:val="007563EC"/>
    <w:rsid w:val="00756D5C"/>
    <w:rsid w:val="0075759A"/>
    <w:rsid w:val="00757B16"/>
    <w:rsid w:val="00760353"/>
    <w:rsid w:val="0076144B"/>
    <w:rsid w:val="0076146B"/>
    <w:rsid w:val="00761E67"/>
    <w:rsid w:val="00763B1C"/>
    <w:rsid w:val="007644DC"/>
    <w:rsid w:val="00764D5C"/>
    <w:rsid w:val="00765AE1"/>
    <w:rsid w:val="00766552"/>
    <w:rsid w:val="00767994"/>
    <w:rsid w:val="0077108B"/>
    <w:rsid w:val="00771875"/>
    <w:rsid w:val="00772B7C"/>
    <w:rsid w:val="00773414"/>
    <w:rsid w:val="007740D9"/>
    <w:rsid w:val="00775530"/>
    <w:rsid w:val="00775C4C"/>
    <w:rsid w:val="00776445"/>
    <w:rsid w:val="00780A57"/>
    <w:rsid w:val="007825BE"/>
    <w:rsid w:val="007826E6"/>
    <w:rsid w:val="007832E4"/>
    <w:rsid w:val="0078452E"/>
    <w:rsid w:val="00785E0A"/>
    <w:rsid w:val="007874D6"/>
    <w:rsid w:val="00790EED"/>
    <w:rsid w:val="00791DCF"/>
    <w:rsid w:val="007921B5"/>
    <w:rsid w:val="007933CF"/>
    <w:rsid w:val="00794054"/>
    <w:rsid w:val="00794485"/>
    <w:rsid w:val="00794AD7"/>
    <w:rsid w:val="00795675"/>
    <w:rsid w:val="00795773"/>
    <w:rsid w:val="00797DAE"/>
    <w:rsid w:val="007A0143"/>
    <w:rsid w:val="007A1262"/>
    <w:rsid w:val="007A1ACA"/>
    <w:rsid w:val="007A26CF"/>
    <w:rsid w:val="007A26E3"/>
    <w:rsid w:val="007A31D9"/>
    <w:rsid w:val="007A40D1"/>
    <w:rsid w:val="007A51FD"/>
    <w:rsid w:val="007A5278"/>
    <w:rsid w:val="007A5638"/>
    <w:rsid w:val="007A64BD"/>
    <w:rsid w:val="007B0F04"/>
    <w:rsid w:val="007B1045"/>
    <w:rsid w:val="007B4FFA"/>
    <w:rsid w:val="007B759D"/>
    <w:rsid w:val="007B7B75"/>
    <w:rsid w:val="007C006A"/>
    <w:rsid w:val="007C0361"/>
    <w:rsid w:val="007C0C17"/>
    <w:rsid w:val="007C110D"/>
    <w:rsid w:val="007C12B5"/>
    <w:rsid w:val="007C168F"/>
    <w:rsid w:val="007C4AB3"/>
    <w:rsid w:val="007C568F"/>
    <w:rsid w:val="007C56FE"/>
    <w:rsid w:val="007C64CA"/>
    <w:rsid w:val="007C74C7"/>
    <w:rsid w:val="007C7AF2"/>
    <w:rsid w:val="007D1411"/>
    <w:rsid w:val="007D18AF"/>
    <w:rsid w:val="007D1BE4"/>
    <w:rsid w:val="007D1CEA"/>
    <w:rsid w:val="007D3656"/>
    <w:rsid w:val="007D37CF"/>
    <w:rsid w:val="007D42A6"/>
    <w:rsid w:val="007D50DB"/>
    <w:rsid w:val="007D5EA5"/>
    <w:rsid w:val="007D69EC"/>
    <w:rsid w:val="007D79C4"/>
    <w:rsid w:val="007D79D9"/>
    <w:rsid w:val="007E08A9"/>
    <w:rsid w:val="007E12DA"/>
    <w:rsid w:val="007E29C0"/>
    <w:rsid w:val="007E2B67"/>
    <w:rsid w:val="007E4435"/>
    <w:rsid w:val="007E44CF"/>
    <w:rsid w:val="007E4F76"/>
    <w:rsid w:val="007E5110"/>
    <w:rsid w:val="007E71D7"/>
    <w:rsid w:val="007F065B"/>
    <w:rsid w:val="007F07F1"/>
    <w:rsid w:val="007F0EB4"/>
    <w:rsid w:val="007F21B2"/>
    <w:rsid w:val="007F4482"/>
    <w:rsid w:val="007F4B53"/>
    <w:rsid w:val="007F4EFD"/>
    <w:rsid w:val="007F639D"/>
    <w:rsid w:val="007F7151"/>
    <w:rsid w:val="007F7BF8"/>
    <w:rsid w:val="007F7CF5"/>
    <w:rsid w:val="008018A8"/>
    <w:rsid w:val="00801B1C"/>
    <w:rsid w:val="00801DD2"/>
    <w:rsid w:val="00803187"/>
    <w:rsid w:val="00803330"/>
    <w:rsid w:val="00803B8D"/>
    <w:rsid w:val="00803EFB"/>
    <w:rsid w:val="0080462E"/>
    <w:rsid w:val="0080471C"/>
    <w:rsid w:val="008050DA"/>
    <w:rsid w:val="00805831"/>
    <w:rsid w:val="0080607D"/>
    <w:rsid w:val="008064F0"/>
    <w:rsid w:val="008065EC"/>
    <w:rsid w:val="00806712"/>
    <w:rsid w:val="00807ABA"/>
    <w:rsid w:val="00807B88"/>
    <w:rsid w:val="008107F5"/>
    <w:rsid w:val="00812EC1"/>
    <w:rsid w:val="00814674"/>
    <w:rsid w:val="00814F02"/>
    <w:rsid w:val="00817FE5"/>
    <w:rsid w:val="008212A0"/>
    <w:rsid w:val="008214FF"/>
    <w:rsid w:val="008227B9"/>
    <w:rsid w:val="00823740"/>
    <w:rsid w:val="00825799"/>
    <w:rsid w:val="00826BB5"/>
    <w:rsid w:val="00826BF8"/>
    <w:rsid w:val="00826CA3"/>
    <w:rsid w:val="00827038"/>
    <w:rsid w:val="0082766C"/>
    <w:rsid w:val="00827C7F"/>
    <w:rsid w:val="008310D5"/>
    <w:rsid w:val="00831CDC"/>
    <w:rsid w:val="008322EA"/>
    <w:rsid w:val="00832335"/>
    <w:rsid w:val="008328C5"/>
    <w:rsid w:val="00832B23"/>
    <w:rsid w:val="00832C3F"/>
    <w:rsid w:val="00835BC8"/>
    <w:rsid w:val="00836A60"/>
    <w:rsid w:val="00836DF9"/>
    <w:rsid w:val="00837110"/>
    <w:rsid w:val="00841AB3"/>
    <w:rsid w:val="00841ECD"/>
    <w:rsid w:val="00843599"/>
    <w:rsid w:val="0084377C"/>
    <w:rsid w:val="00845BA8"/>
    <w:rsid w:val="00847B4A"/>
    <w:rsid w:val="008506B2"/>
    <w:rsid w:val="00852618"/>
    <w:rsid w:val="0085550F"/>
    <w:rsid w:val="008560BC"/>
    <w:rsid w:val="0085696D"/>
    <w:rsid w:val="00856BCC"/>
    <w:rsid w:val="00856E61"/>
    <w:rsid w:val="008604B0"/>
    <w:rsid w:val="00860577"/>
    <w:rsid w:val="00860EBA"/>
    <w:rsid w:val="00860F90"/>
    <w:rsid w:val="0086144B"/>
    <w:rsid w:val="00861631"/>
    <w:rsid w:val="008638DB"/>
    <w:rsid w:val="0086472B"/>
    <w:rsid w:val="0087014B"/>
    <w:rsid w:val="008727EA"/>
    <w:rsid w:val="00873C3D"/>
    <w:rsid w:val="008753EC"/>
    <w:rsid w:val="00876F61"/>
    <w:rsid w:val="0088025E"/>
    <w:rsid w:val="00880F44"/>
    <w:rsid w:val="00881AA9"/>
    <w:rsid w:val="008825EE"/>
    <w:rsid w:val="00886757"/>
    <w:rsid w:val="008907F4"/>
    <w:rsid w:val="00890B3F"/>
    <w:rsid w:val="008916C7"/>
    <w:rsid w:val="008919B2"/>
    <w:rsid w:val="00893261"/>
    <w:rsid w:val="00894255"/>
    <w:rsid w:val="008966F9"/>
    <w:rsid w:val="00896C7E"/>
    <w:rsid w:val="00897B07"/>
    <w:rsid w:val="008A1972"/>
    <w:rsid w:val="008A1CA0"/>
    <w:rsid w:val="008A2CF8"/>
    <w:rsid w:val="008A2DEB"/>
    <w:rsid w:val="008A2F2E"/>
    <w:rsid w:val="008A40BD"/>
    <w:rsid w:val="008A4550"/>
    <w:rsid w:val="008A551F"/>
    <w:rsid w:val="008A6D09"/>
    <w:rsid w:val="008A7542"/>
    <w:rsid w:val="008B0F59"/>
    <w:rsid w:val="008B28B6"/>
    <w:rsid w:val="008B3BB3"/>
    <w:rsid w:val="008B41F0"/>
    <w:rsid w:val="008B5EBE"/>
    <w:rsid w:val="008B6B35"/>
    <w:rsid w:val="008B6D1D"/>
    <w:rsid w:val="008B6F82"/>
    <w:rsid w:val="008C07A6"/>
    <w:rsid w:val="008C0885"/>
    <w:rsid w:val="008C18F6"/>
    <w:rsid w:val="008C2544"/>
    <w:rsid w:val="008C2A49"/>
    <w:rsid w:val="008C3805"/>
    <w:rsid w:val="008C737B"/>
    <w:rsid w:val="008D0071"/>
    <w:rsid w:val="008D0484"/>
    <w:rsid w:val="008D2691"/>
    <w:rsid w:val="008D4289"/>
    <w:rsid w:val="008D50C2"/>
    <w:rsid w:val="008D68F4"/>
    <w:rsid w:val="008D71FE"/>
    <w:rsid w:val="008E062C"/>
    <w:rsid w:val="008E0BB1"/>
    <w:rsid w:val="008E1518"/>
    <w:rsid w:val="008E1602"/>
    <w:rsid w:val="008E1D40"/>
    <w:rsid w:val="008E4B2C"/>
    <w:rsid w:val="008E611E"/>
    <w:rsid w:val="008E75A5"/>
    <w:rsid w:val="008E7800"/>
    <w:rsid w:val="008E79F0"/>
    <w:rsid w:val="008F06DD"/>
    <w:rsid w:val="008F0C61"/>
    <w:rsid w:val="008F16D3"/>
    <w:rsid w:val="008F1A67"/>
    <w:rsid w:val="008F285C"/>
    <w:rsid w:val="008F2A45"/>
    <w:rsid w:val="008F2F64"/>
    <w:rsid w:val="008F5EBE"/>
    <w:rsid w:val="008F6D91"/>
    <w:rsid w:val="008F6FCD"/>
    <w:rsid w:val="008F7919"/>
    <w:rsid w:val="009003C4"/>
    <w:rsid w:val="0090196C"/>
    <w:rsid w:val="009019EB"/>
    <w:rsid w:val="0090253D"/>
    <w:rsid w:val="00903659"/>
    <w:rsid w:val="00904BF0"/>
    <w:rsid w:val="00906218"/>
    <w:rsid w:val="00906B92"/>
    <w:rsid w:val="00907817"/>
    <w:rsid w:val="00910765"/>
    <w:rsid w:val="00910F73"/>
    <w:rsid w:val="00912045"/>
    <w:rsid w:val="009122CB"/>
    <w:rsid w:val="00913B34"/>
    <w:rsid w:val="00914E04"/>
    <w:rsid w:val="00916ADA"/>
    <w:rsid w:val="00916C23"/>
    <w:rsid w:val="00917805"/>
    <w:rsid w:val="00917A21"/>
    <w:rsid w:val="00920392"/>
    <w:rsid w:val="00920C81"/>
    <w:rsid w:val="009225B9"/>
    <w:rsid w:val="009235A7"/>
    <w:rsid w:val="009243A8"/>
    <w:rsid w:val="0092545E"/>
    <w:rsid w:val="00925537"/>
    <w:rsid w:val="0092637F"/>
    <w:rsid w:val="00927CE5"/>
    <w:rsid w:val="00930B2E"/>
    <w:rsid w:val="00933926"/>
    <w:rsid w:val="00934419"/>
    <w:rsid w:val="00934DE1"/>
    <w:rsid w:val="00934E80"/>
    <w:rsid w:val="00934F0E"/>
    <w:rsid w:val="009355E7"/>
    <w:rsid w:val="00936F31"/>
    <w:rsid w:val="00937241"/>
    <w:rsid w:val="0093747B"/>
    <w:rsid w:val="00937619"/>
    <w:rsid w:val="0094035E"/>
    <w:rsid w:val="009418AC"/>
    <w:rsid w:val="00941F22"/>
    <w:rsid w:val="0094205D"/>
    <w:rsid w:val="00942C98"/>
    <w:rsid w:val="00942D82"/>
    <w:rsid w:val="009432B1"/>
    <w:rsid w:val="00944F72"/>
    <w:rsid w:val="00946176"/>
    <w:rsid w:val="0094760D"/>
    <w:rsid w:val="00947D5F"/>
    <w:rsid w:val="009503FF"/>
    <w:rsid w:val="00950464"/>
    <w:rsid w:val="00950D5A"/>
    <w:rsid w:val="00952FFE"/>
    <w:rsid w:val="00953377"/>
    <w:rsid w:val="009534F8"/>
    <w:rsid w:val="009540D0"/>
    <w:rsid w:val="00954328"/>
    <w:rsid w:val="00954E94"/>
    <w:rsid w:val="009550F7"/>
    <w:rsid w:val="00956D78"/>
    <w:rsid w:val="00960A36"/>
    <w:rsid w:val="009621B9"/>
    <w:rsid w:val="00964596"/>
    <w:rsid w:val="009658C8"/>
    <w:rsid w:val="009658D9"/>
    <w:rsid w:val="00966FE0"/>
    <w:rsid w:val="00967BBA"/>
    <w:rsid w:val="009704AD"/>
    <w:rsid w:val="00973E57"/>
    <w:rsid w:val="00973E9B"/>
    <w:rsid w:val="00976D78"/>
    <w:rsid w:val="009771B2"/>
    <w:rsid w:val="00977E38"/>
    <w:rsid w:val="00980153"/>
    <w:rsid w:val="00980D52"/>
    <w:rsid w:val="00981D9E"/>
    <w:rsid w:val="00982ABD"/>
    <w:rsid w:val="00984AF3"/>
    <w:rsid w:val="009852BD"/>
    <w:rsid w:val="00986F2A"/>
    <w:rsid w:val="00990DF9"/>
    <w:rsid w:val="00991494"/>
    <w:rsid w:val="00991516"/>
    <w:rsid w:val="009918FE"/>
    <w:rsid w:val="009919B7"/>
    <w:rsid w:val="00993EC8"/>
    <w:rsid w:val="0099406A"/>
    <w:rsid w:val="00994098"/>
    <w:rsid w:val="00996835"/>
    <w:rsid w:val="00997838"/>
    <w:rsid w:val="00997E06"/>
    <w:rsid w:val="009A05ED"/>
    <w:rsid w:val="009A0C6A"/>
    <w:rsid w:val="009A279E"/>
    <w:rsid w:val="009A2BBC"/>
    <w:rsid w:val="009A3FE2"/>
    <w:rsid w:val="009A4447"/>
    <w:rsid w:val="009A4A03"/>
    <w:rsid w:val="009A4E8D"/>
    <w:rsid w:val="009A50FA"/>
    <w:rsid w:val="009B0129"/>
    <w:rsid w:val="009B027D"/>
    <w:rsid w:val="009B0463"/>
    <w:rsid w:val="009B38B2"/>
    <w:rsid w:val="009B3FAA"/>
    <w:rsid w:val="009B4D0A"/>
    <w:rsid w:val="009B6F68"/>
    <w:rsid w:val="009B7115"/>
    <w:rsid w:val="009B7353"/>
    <w:rsid w:val="009C0BC7"/>
    <w:rsid w:val="009C0C2A"/>
    <w:rsid w:val="009C0F55"/>
    <w:rsid w:val="009C14B3"/>
    <w:rsid w:val="009C1B2C"/>
    <w:rsid w:val="009C3D40"/>
    <w:rsid w:val="009C5CAA"/>
    <w:rsid w:val="009C6C8D"/>
    <w:rsid w:val="009C74E3"/>
    <w:rsid w:val="009D02F1"/>
    <w:rsid w:val="009D0F6E"/>
    <w:rsid w:val="009D2FC6"/>
    <w:rsid w:val="009D450D"/>
    <w:rsid w:val="009D6C22"/>
    <w:rsid w:val="009D76D5"/>
    <w:rsid w:val="009E0709"/>
    <w:rsid w:val="009E0B5C"/>
    <w:rsid w:val="009E1FB9"/>
    <w:rsid w:val="009E21EA"/>
    <w:rsid w:val="009E2387"/>
    <w:rsid w:val="009E3A80"/>
    <w:rsid w:val="009E5A37"/>
    <w:rsid w:val="009E643C"/>
    <w:rsid w:val="009E6697"/>
    <w:rsid w:val="009E7604"/>
    <w:rsid w:val="009E7E35"/>
    <w:rsid w:val="009F0E72"/>
    <w:rsid w:val="009F1F0B"/>
    <w:rsid w:val="009F2C6B"/>
    <w:rsid w:val="009F35FE"/>
    <w:rsid w:val="009F4438"/>
    <w:rsid w:val="009F4AD3"/>
    <w:rsid w:val="009F6495"/>
    <w:rsid w:val="00A033A1"/>
    <w:rsid w:val="00A0632B"/>
    <w:rsid w:val="00A06531"/>
    <w:rsid w:val="00A0740C"/>
    <w:rsid w:val="00A07729"/>
    <w:rsid w:val="00A07AE6"/>
    <w:rsid w:val="00A11197"/>
    <w:rsid w:val="00A11A9E"/>
    <w:rsid w:val="00A12234"/>
    <w:rsid w:val="00A125F0"/>
    <w:rsid w:val="00A12603"/>
    <w:rsid w:val="00A13A29"/>
    <w:rsid w:val="00A1454A"/>
    <w:rsid w:val="00A16441"/>
    <w:rsid w:val="00A16A82"/>
    <w:rsid w:val="00A1784C"/>
    <w:rsid w:val="00A20C49"/>
    <w:rsid w:val="00A20C67"/>
    <w:rsid w:val="00A20F2C"/>
    <w:rsid w:val="00A2219F"/>
    <w:rsid w:val="00A22D4F"/>
    <w:rsid w:val="00A232FD"/>
    <w:rsid w:val="00A237F6"/>
    <w:rsid w:val="00A23C27"/>
    <w:rsid w:val="00A26220"/>
    <w:rsid w:val="00A26558"/>
    <w:rsid w:val="00A2750C"/>
    <w:rsid w:val="00A27A75"/>
    <w:rsid w:val="00A302C6"/>
    <w:rsid w:val="00A308F6"/>
    <w:rsid w:val="00A30D7A"/>
    <w:rsid w:val="00A31337"/>
    <w:rsid w:val="00A328A6"/>
    <w:rsid w:val="00A33AC4"/>
    <w:rsid w:val="00A33C18"/>
    <w:rsid w:val="00A347CD"/>
    <w:rsid w:val="00A3481E"/>
    <w:rsid w:val="00A355EB"/>
    <w:rsid w:val="00A42B81"/>
    <w:rsid w:val="00A43446"/>
    <w:rsid w:val="00A43DDC"/>
    <w:rsid w:val="00A44885"/>
    <w:rsid w:val="00A45145"/>
    <w:rsid w:val="00A45DAB"/>
    <w:rsid w:val="00A46E88"/>
    <w:rsid w:val="00A477A7"/>
    <w:rsid w:val="00A47AC2"/>
    <w:rsid w:val="00A47DC6"/>
    <w:rsid w:val="00A50531"/>
    <w:rsid w:val="00A51A6C"/>
    <w:rsid w:val="00A528D3"/>
    <w:rsid w:val="00A534DF"/>
    <w:rsid w:val="00A5369E"/>
    <w:rsid w:val="00A559D4"/>
    <w:rsid w:val="00A55EAC"/>
    <w:rsid w:val="00A56F07"/>
    <w:rsid w:val="00A574E9"/>
    <w:rsid w:val="00A6009C"/>
    <w:rsid w:val="00A60997"/>
    <w:rsid w:val="00A61094"/>
    <w:rsid w:val="00A6116B"/>
    <w:rsid w:val="00A61D07"/>
    <w:rsid w:val="00A61D21"/>
    <w:rsid w:val="00A6365A"/>
    <w:rsid w:val="00A64766"/>
    <w:rsid w:val="00A65942"/>
    <w:rsid w:val="00A65BAD"/>
    <w:rsid w:val="00A65F23"/>
    <w:rsid w:val="00A66717"/>
    <w:rsid w:val="00A668BC"/>
    <w:rsid w:val="00A67D7A"/>
    <w:rsid w:val="00A70B88"/>
    <w:rsid w:val="00A70EED"/>
    <w:rsid w:val="00A711A1"/>
    <w:rsid w:val="00A71A86"/>
    <w:rsid w:val="00A71FC4"/>
    <w:rsid w:val="00A727D3"/>
    <w:rsid w:val="00A72CC2"/>
    <w:rsid w:val="00A76E5D"/>
    <w:rsid w:val="00A826DF"/>
    <w:rsid w:val="00A835DE"/>
    <w:rsid w:val="00A83609"/>
    <w:rsid w:val="00A83BA8"/>
    <w:rsid w:val="00A84038"/>
    <w:rsid w:val="00A84B03"/>
    <w:rsid w:val="00A8592E"/>
    <w:rsid w:val="00A85CAE"/>
    <w:rsid w:val="00A860A3"/>
    <w:rsid w:val="00A86AFD"/>
    <w:rsid w:val="00A91045"/>
    <w:rsid w:val="00A92D71"/>
    <w:rsid w:val="00A92FFA"/>
    <w:rsid w:val="00A932D5"/>
    <w:rsid w:val="00A9408A"/>
    <w:rsid w:val="00A94D57"/>
    <w:rsid w:val="00A95F76"/>
    <w:rsid w:val="00AA1084"/>
    <w:rsid w:val="00AA2A54"/>
    <w:rsid w:val="00AA39FE"/>
    <w:rsid w:val="00AA483E"/>
    <w:rsid w:val="00AA484B"/>
    <w:rsid w:val="00AA4A63"/>
    <w:rsid w:val="00AA4D12"/>
    <w:rsid w:val="00AA58DF"/>
    <w:rsid w:val="00AA5C79"/>
    <w:rsid w:val="00AA5F89"/>
    <w:rsid w:val="00AA62D2"/>
    <w:rsid w:val="00AA68AA"/>
    <w:rsid w:val="00AA6D4B"/>
    <w:rsid w:val="00AA7268"/>
    <w:rsid w:val="00AA7956"/>
    <w:rsid w:val="00AA799C"/>
    <w:rsid w:val="00AB05D8"/>
    <w:rsid w:val="00AB219B"/>
    <w:rsid w:val="00AB336C"/>
    <w:rsid w:val="00AB409A"/>
    <w:rsid w:val="00AB4607"/>
    <w:rsid w:val="00AB4A1A"/>
    <w:rsid w:val="00AB4A9E"/>
    <w:rsid w:val="00AB5071"/>
    <w:rsid w:val="00AB6A4A"/>
    <w:rsid w:val="00AB74CB"/>
    <w:rsid w:val="00AC02A6"/>
    <w:rsid w:val="00AC03D3"/>
    <w:rsid w:val="00AC0521"/>
    <w:rsid w:val="00AC0571"/>
    <w:rsid w:val="00AC12EE"/>
    <w:rsid w:val="00AC14B2"/>
    <w:rsid w:val="00AC2CA9"/>
    <w:rsid w:val="00AC331A"/>
    <w:rsid w:val="00AC3E91"/>
    <w:rsid w:val="00AC4EA7"/>
    <w:rsid w:val="00AC6901"/>
    <w:rsid w:val="00AD1932"/>
    <w:rsid w:val="00AD2472"/>
    <w:rsid w:val="00AD396D"/>
    <w:rsid w:val="00AD3E2E"/>
    <w:rsid w:val="00AD3E3B"/>
    <w:rsid w:val="00AD49BA"/>
    <w:rsid w:val="00AD4DFE"/>
    <w:rsid w:val="00AD5D58"/>
    <w:rsid w:val="00AD6E8D"/>
    <w:rsid w:val="00AD7BAA"/>
    <w:rsid w:val="00AD7C55"/>
    <w:rsid w:val="00AE1154"/>
    <w:rsid w:val="00AE1F17"/>
    <w:rsid w:val="00AE4CE8"/>
    <w:rsid w:val="00AE69D9"/>
    <w:rsid w:val="00AE7DB8"/>
    <w:rsid w:val="00AF12EB"/>
    <w:rsid w:val="00AF29C8"/>
    <w:rsid w:val="00AF2E49"/>
    <w:rsid w:val="00AF2EEF"/>
    <w:rsid w:val="00AF3BE1"/>
    <w:rsid w:val="00AF3CE8"/>
    <w:rsid w:val="00AF4677"/>
    <w:rsid w:val="00AF50A1"/>
    <w:rsid w:val="00AF53F9"/>
    <w:rsid w:val="00AF5DA4"/>
    <w:rsid w:val="00AF5F07"/>
    <w:rsid w:val="00AF6E31"/>
    <w:rsid w:val="00AF7102"/>
    <w:rsid w:val="00B0051B"/>
    <w:rsid w:val="00B008CA"/>
    <w:rsid w:val="00B00D9A"/>
    <w:rsid w:val="00B02AB3"/>
    <w:rsid w:val="00B02C48"/>
    <w:rsid w:val="00B04254"/>
    <w:rsid w:val="00B05A70"/>
    <w:rsid w:val="00B069B4"/>
    <w:rsid w:val="00B06CD5"/>
    <w:rsid w:val="00B074B9"/>
    <w:rsid w:val="00B10719"/>
    <w:rsid w:val="00B10A8A"/>
    <w:rsid w:val="00B12DA5"/>
    <w:rsid w:val="00B13601"/>
    <w:rsid w:val="00B13DFC"/>
    <w:rsid w:val="00B14520"/>
    <w:rsid w:val="00B14767"/>
    <w:rsid w:val="00B150DC"/>
    <w:rsid w:val="00B158BD"/>
    <w:rsid w:val="00B15FA8"/>
    <w:rsid w:val="00B167AB"/>
    <w:rsid w:val="00B16E2E"/>
    <w:rsid w:val="00B20D1D"/>
    <w:rsid w:val="00B20F2B"/>
    <w:rsid w:val="00B218E0"/>
    <w:rsid w:val="00B2345F"/>
    <w:rsid w:val="00B23509"/>
    <w:rsid w:val="00B23F31"/>
    <w:rsid w:val="00B24B6C"/>
    <w:rsid w:val="00B25CCB"/>
    <w:rsid w:val="00B25F14"/>
    <w:rsid w:val="00B26409"/>
    <w:rsid w:val="00B2701C"/>
    <w:rsid w:val="00B27691"/>
    <w:rsid w:val="00B27FEE"/>
    <w:rsid w:val="00B30B28"/>
    <w:rsid w:val="00B30DD9"/>
    <w:rsid w:val="00B3198D"/>
    <w:rsid w:val="00B31BE1"/>
    <w:rsid w:val="00B32283"/>
    <w:rsid w:val="00B32D90"/>
    <w:rsid w:val="00B33075"/>
    <w:rsid w:val="00B34593"/>
    <w:rsid w:val="00B3531F"/>
    <w:rsid w:val="00B35F41"/>
    <w:rsid w:val="00B3746E"/>
    <w:rsid w:val="00B40201"/>
    <w:rsid w:val="00B403C0"/>
    <w:rsid w:val="00B4044B"/>
    <w:rsid w:val="00B40458"/>
    <w:rsid w:val="00B41428"/>
    <w:rsid w:val="00B4159C"/>
    <w:rsid w:val="00B42C61"/>
    <w:rsid w:val="00B453EF"/>
    <w:rsid w:val="00B467E0"/>
    <w:rsid w:val="00B47C7D"/>
    <w:rsid w:val="00B51678"/>
    <w:rsid w:val="00B51687"/>
    <w:rsid w:val="00B518CE"/>
    <w:rsid w:val="00B52233"/>
    <w:rsid w:val="00B525FE"/>
    <w:rsid w:val="00B530D0"/>
    <w:rsid w:val="00B53108"/>
    <w:rsid w:val="00B5490F"/>
    <w:rsid w:val="00B5541E"/>
    <w:rsid w:val="00B569EE"/>
    <w:rsid w:val="00B61141"/>
    <w:rsid w:val="00B61F77"/>
    <w:rsid w:val="00B62487"/>
    <w:rsid w:val="00B66003"/>
    <w:rsid w:val="00B660EF"/>
    <w:rsid w:val="00B668F7"/>
    <w:rsid w:val="00B67392"/>
    <w:rsid w:val="00B675B3"/>
    <w:rsid w:val="00B67FDE"/>
    <w:rsid w:val="00B7009E"/>
    <w:rsid w:val="00B709B7"/>
    <w:rsid w:val="00B70EE6"/>
    <w:rsid w:val="00B71BE0"/>
    <w:rsid w:val="00B71C1A"/>
    <w:rsid w:val="00B72727"/>
    <w:rsid w:val="00B72A96"/>
    <w:rsid w:val="00B73787"/>
    <w:rsid w:val="00B73E5E"/>
    <w:rsid w:val="00B73F4B"/>
    <w:rsid w:val="00B7457F"/>
    <w:rsid w:val="00B765ED"/>
    <w:rsid w:val="00B768AA"/>
    <w:rsid w:val="00B76E42"/>
    <w:rsid w:val="00B77590"/>
    <w:rsid w:val="00B80351"/>
    <w:rsid w:val="00B81440"/>
    <w:rsid w:val="00B8192D"/>
    <w:rsid w:val="00B8244E"/>
    <w:rsid w:val="00B8417F"/>
    <w:rsid w:val="00B85AD9"/>
    <w:rsid w:val="00B8644B"/>
    <w:rsid w:val="00B87A07"/>
    <w:rsid w:val="00B87ABC"/>
    <w:rsid w:val="00B91067"/>
    <w:rsid w:val="00B911D2"/>
    <w:rsid w:val="00B933D3"/>
    <w:rsid w:val="00B93B84"/>
    <w:rsid w:val="00B94448"/>
    <w:rsid w:val="00B94F29"/>
    <w:rsid w:val="00B95361"/>
    <w:rsid w:val="00B964B7"/>
    <w:rsid w:val="00BA1A97"/>
    <w:rsid w:val="00BA3756"/>
    <w:rsid w:val="00BA3AAF"/>
    <w:rsid w:val="00BA459C"/>
    <w:rsid w:val="00BA47E9"/>
    <w:rsid w:val="00BA5617"/>
    <w:rsid w:val="00BA6590"/>
    <w:rsid w:val="00BB32F1"/>
    <w:rsid w:val="00BB32FB"/>
    <w:rsid w:val="00BB3936"/>
    <w:rsid w:val="00BB3BFE"/>
    <w:rsid w:val="00BB455F"/>
    <w:rsid w:val="00BB6BA4"/>
    <w:rsid w:val="00BC013E"/>
    <w:rsid w:val="00BC18C7"/>
    <w:rsid w:val="00BC197B"/>
    <w:rsid w:val="00BC418C"/>
    <w:rsid w:val="00BC4307"/>
    <w:rsid w:val="00BC5EB3"/>
    <w:rsid w:val="00BC658A"/>
    <w:rsid w:val="00BC747B"/>
    <w:rsid w:val="00BC7A2E"/>
    <w:rsid w:val="00BD13BF"/>
    <w:rsid w:val="00BD25C8"/>
    <w:rsid w:val="00BD485C"/>
    <w:rsid w:val="00BD4EC2"/>
    <w:rsid w:val="00BD6779"/>
    <w:rsid w:val="00BD7AD7"/>
    <w:rsid w:val="00BE0289"/>
    <w:rsid w:val="00BE0F1A"/>
    <w:rsid w:val="00BE19E6"/>
    <w:rsid w:val="00BE1B5B"/>
    <w:rsid w:val="00BE249B"/>
    <w:rsid w:val="00BE2FA9"/>
    <w:rsid w:val="00BE3C78"/>
    <w:rsid w:val="00BE5749"/>
    <w:rsid w:val="00BE5EFC"/>
    <w:rsid w:val="00BE63B7"/>
    <w:rsid w:val="00BE7443"/>
    <w:rsid w:val="00BF0183"/>
    <w:rsid w:val="00BF0500"/>
    <w:rsid w:val="00BF0E21"/>
    <w:rsid w:val="00BF3A9B"/>
    <w:rsid w:val="00BF522A"/>
    <w:rsid w:val="00BF5CB8"/>
    <w:rsid w:val="00BF5DCF"/>
    <w:rsid w:val="00BF642D"/>
    <w:rsid w:val="00BF68AE"/>
    <w:rsid w:val="00BF7836"/>
    <w:rsid w:val="00C003EF"/>
    <w:rsid w:val="00C00515"/>
    <w:rsid w:val="00C013F8"/>
    <w:rsid w:val="00C031D9"/>
    <w:rsid w:val="00C035AA"/>
    <w:rsid w:val="00C0485B"/>
    <w:rsid w:val="00C0661E"/>
    <w:rsid w:val="00C070C2"/>
    <w:rsid w:val="00C07543"/>
    <w:rsid w:val="00C1043C"/>
    <w:rsid w:val="00C11F7D"/>
    <w:rsid w:val="00C1360C"/>
    <w:rsid w:val="00C14F93"/>
    <w:rsid w:val="00C154CC"/>
    <w:rsid w:val="00C15F54"/>
    <w:rsid w:val="00C16281"/>
    <w:rsid w:val="00C17AD0"/>
    <w:rsid w:val="00C17E87"/>
    <w:rsid w:val="00C208E9"/>
    <w:rsid w:val="00C20B20"/>
    <w:rsid w:val="00C21C09"/>
    <w:rsid w:val="00C23B6B"/>
    <w:rsid w:val="00C251E5"/>
    <w:rsid w:val="00C257E7"/>
    <w:rsid w:val="00C26DCA"/>
    <w:rsid w:val="00C27658"/>
    <w:rsid w:val="00C3077A"/>
    <w:rsid w:val="00C33912"/>
    <w:rsid w:val="00C343F0"/>
    <w:rsid w:val="00C346C4"/>
    <w:rsid w:val="00C3622B"/>
    <w:rsid w:val="00C36304"/>
    <w:rsid w:val="00C36325"/>
    <w:rsid w:val="00C36378"/>
    <w:rsid w:val="00C375A8"/>
    <w:rsid w:val="00C37FB9"/>
    <w:rsid w:val="00C43BBC"/>
    <w:rsid w:val="00C43E75"/>
    <w:rsid w:val="00C44696"/>
    <w:rsid w:val="00C4516C"/>
    <w:rsid w:val="00C45F31"/>
    <w:rsid w:val="00C4639C"/>
    <w:rsid w:val="00C4640C"/>
    <w:rsid w:val="00C50701"/>
    <w:rsid w:val="00C509DD"/>
    <w:rsid w:val="00C50D1D"/>
    <w:rsid w:val="00C5128A"/>
    <w:rsid w:val="00C51842"/>
    <w:rsid w:val="00C51B4E"/>
    <w:rsid w:val="00C52053"/>
    <w:rsid w:val="00C520D3"/>
    <w:rsid w:val="00C5498B"/>
    <w:rsid w:val="00C54D63"/>
    <w:rsid w:val="00C56567"/>
    <w:rsid w:val="00C578CD"/>
    <w:rsid w:val="00C6156C"/>
    <w:rsid w:val="00C61713"/>
    <w:rsid w:val="00C61F8D"/>
    <w:rsid w:val="00C620E5"/>
    <w:rsid w:val="00C6299F"/>
    <w:rsid w:val="00C6328D"/>
    <w:rsid w:val="00C63415"/>
    <w:rsid w:val="00C639DD"/>
    <w:rsid w:val="00C6433F"/>
    <w:rsid w:val="00C66E31"/>
    <w:rsid w:val="00C67086"/>
    <w:rsid w:val="00C672FC"/>
    <w:rsid w:val="00C708FD"/>
    <w:rsid w:val="00C711F1"/>
    <w:rsid w:val="00C72016"/>
    <w:rsid w:val="00C72573"/>
    <w:rsid w:val="00C731E2"/>
    <w:rsid w:val="00C7348C"/>
    <w:rsid w:val="00C73A68"/>
    <w:rsid w:val="00C745AB"/>
    <w:rsid w:val="00C75214"/>
    <w:rsid w:val="00C75DA4"/>
    <w:rsid w:val="00C76693"/>
    <w:rsid w:val="00C76C5F"/>
    <w:rsid w:val="00C76D36"/>
    <w:rsid w:val="00C8004E"/>
    <w:rsid w:val="00C80839"/>
    <w:rsid w:val="00C80E13"/>
    <w:rsid w:val="00C84450"/>
    <w:rsid w:val="00C85625"/>
    <w:rsid w:val="00C86552"/>
    <w:rsid w:val="00C8670B"/>
    <w:rsid w:val="00C9043A"/>
    <w:rsid w:val="00C941F6"/>
    <w:rsid w:val="00C95829"/>
    <w:rsid w:val="00C95E15"/>
    <w:rsid w:val="00C96BC8"/>
    <w:rsid w:val="00C97B05"/>
    <w:rsid w:val="00CA05FA"/>
    <w:rsid w:val="00CA1091"/>
    <w:rsid w:val="00CA378C"/>
    <w:rsid w:val="00CA4B07"/>
    <w:rsid w:val="00CA4CB6"/>
    <w:rsid w:val="00CA57CE"/>
    <w:rsid w:val="00CA6828"/>
    <w:rsid w:val="00CA7CA4"/>
    <w:rsid w:val="00CB16D2"/>
    <w:rsid w:val="00CB22DA"/>
    <w:rsid w:val="00CB3D16"/>
    <w:rsid w:val="00CB3DB3"/>
    <w:rsid w:val="00CB4062"/>
    <w:rsid w:val="00CB4B37"/>
    <w:rsid w:val="00CB4CA5"/>
    <w:rsid w:val="00CB5ACE"/>
    <w:rsid w:val="00CB5D36"/>
    <w:rsid w:val="00CB68A1"/>
    <w:rsid w:val="00CB6DA3"/>
    <w:rsid w:val="00CB7E29"/>
    <w:rsid w:val="00CC013F"/>
    <w:rsid w:val="00CC1AB5"/>
    <w:rsid w:val="00CC4938"/>
    <w:rsid w:val="00CC4DED"/>
    <w:rsid w:val="00CC5C99"/>
    <w:rsid w:val="00CC66D3"/>
    <w:rsid w:val="00CC698B"/>
    <w:rsid w:val="00CC6DE4"/>
    <w:rsid w:val="00CD06F0"/>
    <w:rsid w:val="00CD080D"/>
    <w:rsid w:val="00CD1E58"/>
    <w:rsid w:val="00CD241F"/>
    <w:rsid w:val="00CD2571"/>
    <w:rsid w:val="00CD2C48"/>
    <w:rsid w:val="00CD5D19"/>
    <w:rsid w:val="00CD611B"/>
    <w:rsid w:val="00CD68D5"/>
    <w:rsid w:val="00CD69BB"/>
    <w:rsid w:val="00CD7A94"/>
    <w:rsid w:val="00CD7B97"/>
    <w:rsid w:val="00CE00E4"/>
    <w:rsid w:val="00CE06C2"/>
    <w:rsid w:val="00CE0BAE"/>
    <w:rsid w:val="00CE3542"/>
    <w:rsid w:val="00CE44F8"/>
    <w:rsid w:val="00CE6153"/>
    <w:rsid w:val="00CE6F41"/>
    <w:rsid w:val="00CE73B2"/>
    <w:rsid w:val="00CF013E"/>
    <w:rsid w:val="00CF094C"/>
    <w:rsid w:val="00CF09E7"/>
    <w:rsid w:val="00CF0B6F"/>
    <w:rsid w:val="00CF0D37"/>
    <w:rsid w:val="00CF2608"/>
    <w:rsid w:val="00CF2644"/>
    <w:rsid w:val="00CF2708"/>
    <w:rsid w:val="00CF2DAC"/>
    <w:rsid w:val="00CF3288"/>
    <w:rsid w:val="00CF359C"/>
    <w:rsid w:val="00CF382E"/>
    <w:rsid w:val="00CF4553"/>
    <w:rsid w:val="00CF4795"/>
    <w:rsid w:val="00CF48BB"/>
    <w:rsid w:val="00CF4928"/>
    <w:rsid w:val="00CF7F1F"/>
    <w:rsid w:val="00D00690"/>
    <w:rsid w:val="00D00778"/>
    <w:rsid w:val="00D00A9C"/>
    <w:rsid w:val="00D00F8F"/>
    <w:rsid w:val="00D0143E"/>
    <w:rsid w:val="00D02D41"/>
    <w:rsid w:val="00D031DB"/>
    <w:rsid w:val="00D03FBC"/>
    <w:rsid w:val="00D040D4"/>
    <w:rsid w:val="00D049C2"/>
    <w:rsid w:val="00D0619C"/>
    <w:rsid w:val="00D114F3"/>
    <w:rsid w:val="00D116C5"/>
    <w:rsid w:val="00D117CC"/>
    <w:rsid w:val="00D12283"/>
    <w:rsid w:val="00D12382"/>
    <w:rsid w:val="00D124F4"/>
    <w:rsid w:val="00D12F0A"/>
    <w:rsid w:val="00D130F1"/>
    <w:rsid w:val="00D158FB"/>
    <w:rsid w:val="00D15C75"/>
    <w:rsid w:val="00D1785B"/>
    <w:rsid w:val="00D17864"/>
    <w:rsid w:val="00D20547"/>
    <w:rsid w:val="00D2072D"/>
    <w:rsid w:val="00D21214"/>
    <w:rsid w:val="00D22B58"/>
    <w:rsid w:val="00D22E06"/>
    <w:rsid w:val="00D236C5"/>
    <w:rsid w:val="00D24DC8"/>
    <w:rsid w:val="00D26459"/>
    <w:rsid w:val="00D272C2"/>
    <w:rsid w:val="00D27B81"/>
    <w:rsid w:val="00D27B92"/>
    <w:rsid w:val="00D27E2E"/>
    <w:rsid w:val="00D309C7"/>
    <w:rsid w:val="00D32DEC"/>
    <w:rsid w:val="00D33014"/>
    <w:rsid w:val="00D351C1"/>
    <w:rsid w:val="00D36F82"/>
    <w:rsid w:val="00D373FD"/>
    <w:rsid w:val="00D40F94"/>
    <w:rsid w:val="00D4243B"/>
    <w:rsid w:val="00D42E00"/>
    <w:rsid w:val="00D43952"/>
    <w:rsid w:val="00D4483A"/>
    <w:rsid w:val="00D455A8"/>
    <w:rsid w:val="00D461FD"/>
    <w:rsid w:val="00D50E84"/>
    <w:rsid w:val="00D5170C"/>
    <w:rsid w:val="00D52C2C"/>
    <w:rsid w:val="00D53723"/>
    <w:rsid w:val="00D53E90"/>
    <w:rsid w:val="00D559A6"/>
    <w:rsid w:val="00D55B41"/>
    <w:rsid w:val="00D56107"/>
    <w:rsid w:val="00D571F3"/>
    <w:rsid w:val="00D57C93"/>
    <w:rsid w:val="00D61003"/>
    <w:rsid w:val="00D64185"/>
    <w:rsid w:val="00D64C49"/>
    <w:rsid w:val="00D653DB"/>
    <w:rsid w:val="00D656BE"/>
    <w:rsid w:val="00D65DF6"/>
    <w:rsid w:val="00D67131"/>
    <w:rsid w:val="00D7010A"/>
    <w:rsid w:val="00D72471"/>
    <w:rsid w:val="00D72CE9"/>
    <w:rsid w:val="00D73A32"/>
    <w:rsid w:val="00D73D47"/>
    <w:rsid w:val="00D75389"/>
    <w:rsid w:val="00D75D1D"/>
    <w:rsid w:val="00D81284"/>
    <w:rsid w:val="00D8186F"/>
    <w:rsid w:val="00D81B6E"/>
    <w:rsid w:val="00D82228"/>
    <w:rsid w:val="00D82990"/>
    <w:rsid w:val="00D835FD"/>
    <w:rsid w:val="00D83A2A"/>
    <w:rsid w:val="00D84B8E"/>
    <w:rsid w:val="00D8723C"/>
    <w:rsid w:val="00D902A9"/>
    <w:rsid w:val="00D9244D"/>
    <w:rsid w:val="00D924BE"/>
    <w:rsid w:val="00D9277B"/>
    <w:rsid w:val="00D92E3B"/>
    <w:rsid w:val="00D9342A"/>
    <w:rsid w:val="00D936F8"/>
    <w:rsid w:val="00D9607D"/>
    <w:rsid w:val="00D96BBD"/>
    <w:rsid w:val="00D96D30"/>
    <w:rsid w:val="00D96EA0"/>
    <w:rsid w:val="00DA09E6"/>
    <w:rsid w:val="00DA125A"/>
    <w:rsid w:val="00DA134E"/>
    <w:rsid w:val="00DA1437"/>
    <w:rsid w:val="00DA2407"/>
    <w:rsid w:val="00DA26BE"/>
    <w:rsid w:val="00DA281A"/>
    <w:rsid w:val="00DA2862"/>
    <w:rsid w:val="00DA30A4"/>
    <w:rsid w:val="00DA3763"/>
    <w:rsid w:val="00DA4830"/>
    <w:rsid w:val="00DA4FAC"/>
    <w:rsid w:val="00DA5103"/>
    <w:rsid w:val="00DA560E"/>
    <w:rsid w:val="00DA5C42"/>
    <w:rsid w:val="00DA5D0F"/>
    <w:rsid w:val="00DA7317"/>
    <w:rsid w:val="00DA7970"/>
    <w:rsid w:val="00DB0086"/>
    <w:rsid w:val="00DB2BF4"/>
    <w:rsid w:val="00DB5E79"/>
    <w:rsid w:val="00DB700D"/>
    <w:rsid w:val="00DB7134"/>
    <w:rsid w:val="00DB7850"/>
    <w:rsid w:val="00DB7E32"/>
    <w:rsid w:val="00DC279E"/>
    <w:rsid w:val="00DC3248"/>
    <w:rsid w:val="00DC343B"/>
    <w:rsid w:val="00DC4047"/>
    <w:rsid w:val="00DC4190"/>
    <w:rsid w:val="00DC5AFB"/>
    <w:rsid w:val="00DC74BE"/>
    <w:rsid w:val="00DC7624"/>
    <w:rsid w:val="00DD38EB"/>
    <w:rsid w:val="00DD3C5E"/>
    <w:rsid w:val="00DD4205"/>
    <w:rsid w:val="00DD4F98"/>
    <w:rsid w:val="00DD55E7"/>
    <w:rsid w:val="00DD5692"/>
    <w:rsid w:val="00DD5ABC"/>
    <w:rsid w:val="00DD5B9E"/>
    <w:rsid w:val="00DD63B1"/>
    <w:rsid w:val="00DD7566"/>
    <w:rsid w:val="00DD75EA"/>
    <w:rsid w:val="00DE05C7"/>
    <w:rsid w:val="00DE1325"/>
    <w:rsid w:val="00DE23FD"/>
    <w:rsid w:val="00DE2522"/>
    <w:rsid w:val="00DE3AC2"/>
    <w:rsid w:val="00DE3C52"/>
    <w:rsid w:val="00DE41F5"/>
    <w:rsid w:val="00DE47B2"/>
    <w:rsid w:val="00DE6C42"/>
    <w:rsid w:val="00DF0786"/>
    <w:rsid w:val="00DF2E5A"/>
    <w:rsid w:val="00DF30D6"/>
    <w:rsid w:val="00DF311F"/>
    <w:rsid w:val="00DF4027"/>
    <w:rsid w:val="00DF4675"/>
    <w:rsid w:val="00DF54EA"/>
    <w:rsid w:val="00DF6A2A"/>
    <w:rsid w:val="00DF6A7E"/>
    <w:rsid w:val="00E00834"/>
    <w:rsid w:val="00E029CF"/>
    <w:rsid w:val="00E0356A"/>
    <w:rsid w:val="00E03CE0"/>
    <w:rsid w:val="00E05C38"/>
    <w:rsid w:val="00E06A32"/>
    <w:rsid w:val="00E07D6A"/>
    <w:rsid w:val="00E10201"/>
    <w:rsid w:val="00E10416"/>
    <w:rsid w:val="00E11654"/>
    <w:rsid w:val="00E11CF1"/>
    <w:rsid w:val="00E12A30"/>
    <w:rsid w:val="00E135D7"/>
    <w:rsid w:val="00E14A0A"/>
    <w:rsid w:val="00E16528"/>
    <w:rsid w:val="00E23302"/>
    <w:rsid w:val="00E24798"/>
    <w:rsid w:val="00E25900"/>
    <w:rsid w:val="00E25A62"/>
    <w:rsid w:val="00E25CCF"/>
    <w:rsid w:val="00E25F1F"/>
    <w:rsid w:val="00E26524"/>
    <w:rsid w:val="00E26B46"/>
    <w:rsid w:val="00E318E8"/>
    <w:rsid w:val="00E3374D"/>
    <w:rsid w:val="00E33987"/>
    <w:rsid w:val="00E35086"/>
    <w:rsid w:val="00E35C4B"/>
    <w:rsid w:val="00E361B5"/>
    <w:rsid w:val="00E36550"/>
    <w:rsid w:val="00E406FB"/>
    <w:rsid w:val="00E41B41"/>
    <w:rsid w:val="00E41BB2"/>
    <w:rsid w:val="00E427FA"/>
    <w:rsid w:val="00E43772"/>
    <w:rsid w:val="00E43E5F"/>
    <w:rsid w:val="00E43EE9"/>
    <w:rsid w:val="00E44176"/>
    <w:rsid w:val="00E44CD1"/>
    <w:rsid w:val="00E45515"/>
    <w:rsid w:val="00E45902"/>
    <w:rsid w:val="00E46A1E"/>
    <w:rsid w:val="00E50505"/>
    <w:rsid w:val="00E50B17"/>
    <w:rsid w:val="00E52B4A"/>
    <w:rsid w:val="00E52BF2"/>
    <w:rsid w:val="00E534B4"/>
    <w:rsid w:val="00E53693"/>
    <w:rsid w:val="00E5389B"/>
    <w:rsid w:val="00E540D7"/>
    <w:rsid w:val="00E5575E"/>
    <w:rsid w:val="00E55BAD"/>
    <w:rsid w:val="00E55DAC"/>
    <w:rsid w:val="00E56624"/>
    <w:rsid w:val="00E56A11"/>
    <w:rsid w:val="00E5725D"/>
    <w:rsid w:val="00E57CD7"/>
    <w:rsid w:val="00E62BCE"/>
    <w:rsid w:val="00E64398"/>
    <w:rsid w:val="00E657D4"/>
    <w:rsid w:val="00E65AA2"/>
    <w:rsid w:val="00E65D1F"/>
    <w:rsid w:val="00E666FE"/>
    <w:rsid w:val="00E66879"/>
    <w:rsid w:val="00E669CA"/>
    <w:rsid w:val="00E66AB9"/>
    <w:rsid w:val="00E66CCA"/>
    <w:rsid w:val="00E677B2"/>
    <w:rsid w:val="00E67DA3"/>
    <w:rsid w:val="00E67E53"/>
    <w:rsid w:val="00E70ECB"/>
    <w:rsid w:val="00E715BA"/>
    <w:rsid w:val="00E71A06"/>
    <w:rsid w:val="00E731F9"/>
    <w:rsid w:val="00E739BE"/>
    <w:rsid w:val="00E73FAD"/>
    <w:rsid w:val="00E74ED7"/>
    <w:rsid w:val="00E75F38"/>
    <w:rsid w:val="00E7647F"/>
    <w:rsid w:val="00E76EA6"/>
    <w:rsid w:val="00E7761E"/>
    <w:rsid w:val="00E812BD"/>
    <w:rsid w:val="00E82470"/>
    <w:rsid w:val="00E831A8"/>
    <w:rsid w:val="00E831A9"/>
    <w:rsid w:val="00E8687A"/>
    <w:rsid w:val="00E86B5A"/>
    <w:rsid w:val="00E86E38"/>
    <w:rsid w:val="00E8771F"/>
    <w:rsid w:val="00E90CCD"/>
    <w:rsid w:val="00E911EB"/>
    <w:rsid w:val="00E919ED"/>
    <w:rsid w:val="00E942F9"/>
    <w:rsid w:val="00E95752"/>
    <w:rsid w:val="00E96270"/>
    <w:rsid w:val="00EA11E5"/>
    <w:rsid w:val="00EA1368"/>
    <w:rsid w:val="00EA1B3F"/>
    <w:rsid w:val="00EA1CE4"/>
    <w:rsid w:val="00EA1F86"/>
    <w:rsid w:val="00EA444D"/>
    <w:rsid w:val="00EA54C9"/>
    <w:rsid w:val="00EA5DBB"/>
    <w:rsid w:val="00EA6039"/>
    <w:rsid w:val="00EA694B"/>
    <w:rsid w:val="00EA7018"/>
    <w:rsid w:val="00EA7257"/>
    <w:rsid w:val="00EA7637"/>
    <w:rsid w:val="00EA7EB0"/>
    <w:rsid w:val="00EB08A3"/>
    <w:rsid w:val="00EB0FBF"/>
    <w:rsid w:val="00EB1364"/>
    <w:rsid w:val="00EB1D41"/>
    <w:rsid w:val="00EB30C1"/>
    <w:rsid w:val="00EB35E1"/>
    <w:rsid w:val="00EB3DD4"/>
    <w:rsid w:val="00EB5456"/>
    <w:rsid w:val="00EB6560"/>
    <w:rsid w:val="00EB710C"/>
    <w:rsid w:val="00EB77F2"/>
    <w:rsid w:val="00EC3842"/>
    <w:rsid w:val="00EC4BEF"/>
    <w:rsid w:val="00EC5723"/>
    <w:rsid w:val="00EC6816"/>
    <w:rsid w:val="00EC6CD4"/>
    <w:rsid w:val="00EC7237"/>
    <w:rsid w:val="00EC7A80"/>
    <w:rsid w:val="00ED0895"/>
    <w:rsid w:val="00ED0FEA"/>
    <w:rsid w:val="00ED1695"/>
    <w:rsid w:val="00ED299C"/>
    <w:rsid w:val="00ED37AE"/>
    <w:rsid w:val="00ED4073"/>
    <w:rsid w:val="00ED51D6"/>
    <w:rsid w:val="00EE0797"/>
    <w:rsid w:val="00EE2D5E"/>
    <w:rsid w:val="00EE3333"/>
    <w:rsid w:val="00EE425C"/>
    <w:rsid w:val="00EE42E2"/>
    <w:rsid w:val="00EE5CB3"/>
    <w:rsid w:val="00EE751D"/>
    <w:rsid w:val="00EF07DB"/>
    <w:rsid w:val="00EF0A5D"/>
    <w:rsid w:val="00EF0E5A"/>
    <w:rsid w:val="00EF37A2"/>
    <w:rsid w:val="00EF3ED7"/>
    <w:rsid w:val="00EF42E0"/>
    <w:rsid w:val="00EF473A"/>
    <w:rsid w:val="00EF52F0"/>
    <w:rsid w:val="00EF5B55"/>
    <w:rsid w:val="00EF63AC"/>
    <w:rsid w:val="00F01888"/>
    <w:rsid w:val="00F01D5A"/>
    <w:rsid w:val="00F025E0"/>
    <w:rsid w:val="00F02F4E"/>
    <w:rsid w:val="00F04111"/>
    <w:rsid w:val="00F04CE7"/>
    <w:rsid w:val="00F05377"/>
    <w:rsid w:val="00F058EC"/>
    <w:rsid w:val="00F059D6"/>
    <w:rsid w:val="00F06150"/>
    <w:rsid w:val="00F06B1E"/>
    <w:rsid w:val="00F10094"/>
    <w:rsid w:val="00F10096"/>
    <w:rsid w:val="00F10CD5"/>
    <w:rsid w:val="00F11977"/>
    <w:rsid w:val="00F11999"/>
    <w:rsid w:val="00F119DE"/>
    <w:rsid w:val="00F135E6"/>
    <w:rsid w:val="00F13CE5"/>
    <w:rsid w:val="00F14011"/>
    <w:rsid w:val="00F148DC"/>
    <w:rsid w:val="00F14DC1"/>
    <w:rsid w:val="00F15F8B"/>
    <w:rsid w:val="00F16DDC"/>
    <w:rsid w:val="00F17107"/>
    <w:rsid w:val="00F202A1"/>
    <w:rsid w:val="00F22620"/>
    <w:rsid w:val="00F22A6A"/>
    <w:rsid w:val="00F23A5F"/>
    <w:rsid w:val="00F24084"/>
    <w:rsid w:val="00F24B38"/>
    <w:rsid w:val="00F24E2D"/>
    <w:rsid w:val="00F2506C"/>
    <w:rsid w:val="00F25930"/>
    <w:rsid w:val="00F27EBD"/>
    <w:rsid w:val="00F321C4"/>
    <w:rsid w:val="00F34A0F"/>
    <w:rsid w:val="00F35EFD"/>
    <w:rsid w:val="00F363C9"/>
    <w:rsid w:val="00F36C7B"/>
    <w:rsid w:val="00F4236A"/>
    <w:rsid w:val="00F430B3"/>
    <w:rsid w:val="00F442E4"/>
    <w:rsid w:val="00F44A90"/>
    <w:rsid w:val="00F44AF1"/>
    <w:rsid w:val="00F44B2D"/>
    <w:rsid w:val="00F467D1"/>
    <w:rsid w:val="00F470C7"/>
    <w:rsid w:val="00F50B6F"/>
    <w:rsid w:val="00F51000"/>
    <w:rsid w:val="00F52F1A"/>
    <w:rsid w:val="00F53FDB"/>
    <w:rsid w:val="00F54FFF"/>
    <w:rsid w:val="00F5512B"/>
    <w:rsid w:val="00F574AF"/>
    <w:rsid w:val="00F57CFA"/>
    <w:rsid w:val="00F60873"/>
    <w:rsid w:val="00F61312"/>
    <w:rsid w:val="00F63A25"/>
    <w:rsid w:val="00F63C80"/>
    <w:rsid w:val="00F6401E"/>
    <w:rsid w:val="00F650CA"/>
    <w:rsid w:val="00F67CA2"/>
    <w:rsid w:val="00F70566"/>
    <w:rsid w:val="00F72125"/>
    <w:rsid w:val="00F739E4"/>
    <w:rsid w:val="00F75729"/>
    <w:rsid w:val="00F769B7"/>
    <w:rsid w:val="00F76D48"/>
    <w:rsid w:val="00F7728C"/>
    <w:rsid w:val="00F7796B"/>
    <w:rsid w:val="00F77F6C"/>
    <w:rsid w:val="00F80597"/>
    <w:rsid w:val="00F8348B"/>
    <w:rsid w:val="00F837CF"/>
    <w:rsid w:val="00F83ADF"/>
    <w:rsid w:val="00F853F0"/>
    <w:rsid w:val="00F866D7"/>
    <w:rsid w:val="00F90A58"/>
    <w:rsid w:val="00F90DDF"/>
    <w:rsid w:val="00F90DF5"/>
    <w:rsid w:val="00F91F85"/>
    <w:rsid w:val="00F92B16"/>
    <w:rsid w:val="00F938ED"/>
    <w:rsid w:val="00F940F7"/>
    <w:rsid w:val="00F943B7"/>
    <w:rsid w:val="00F94947"/>
    <w:rsid w:val="00F952FB"/>
    <w:rsid w:val="00FA19EF"/>
    <w:rsid w:val="00FA1D12"/>
    <w:rsid w:val="00FA26F0"/>
    <w:rsid w:val="00FA430A"/>
    <w:rsid w:val="00FA4917"/>
    <w:rsid w:val="00FA4FA4"/>
    <w:rsid w:val="00FA529D"/>
    <w:rsid w:val="00FA5549"/>
    <w:rsid w:val="00FA5764"/>
    <w:rsid w:val="00FA5EF5"/>
    <w:rsid w:val="00FA7156"/>
    <w:rsid w:val="00FA75DA"/>
    <w:rsid w:val="00FA76BC"/>
    <w:rsid w:val="00FB065C"/>
    <w:rsid w:val="00FB0776"/>
    <w:rsid w:val="00FB14C0"/>
    <w:rsid w:val="00FB1C49"/>
    <w:rsid w:val="00FB1FF9"/>
    <w:rsid w:val="00FB3183"/>
    <w:rsid w:val="00FB41D2"/>
    <w:rsid w:val="00FB6691"/>
    <w:rsid w:val="00FB68A2"/>
    <w:rsid w:val="00FB7A0F"/>
    <w:rsid w:val="00FC024C"/>
    <w:rsid w:val="00FC0E0F"/>
    <w:rsid w:val="00FC2D24"/>
    <w:rsid w:val="00FC4817"/>
    <w:rsid w:val="00FC4CAB"/>
    <w:rsid w:val="00FC5C99"/>
    <w:rsid w:val="00FC787B"/>
    <w:rsid w:val="00FC7924"/>
    <w:rsid w:val="00FD04D3"/>
    <w:rsid w:val="00FD073D"/>
    <w:rsid w:val="00FD0D06"/>
    <w:rsid w:val="00FD12B4"/>
    <w:rsid w:val="00FD3291"/>
    <w:rsid w:val="00FD41A0"/>
    <w:rsid w:val="00FD42F1"/>
    <w:rsid w:val="00FD49C4"/>
    <w:rsid w:val="00FD63D8"/>
    <w:rsid w:val="00FD6ADA"/>
    <w:rsid w:val="00FD708B"/>
    <w:rsid w:val="00FE00D3"/>
    <w:rsid w:val="00FE0382"/>
    <w:rsid w:val="00FE06E6"/>
    <w:rsid w:val="00FE1276"/>
    <w:rsid w:val="00FE2017"/>
    <w:rsid w:val="00FE221E"/>
    <w:rsid w:val="00FE2B34"/>
    <w:rsid w:val="00FE3B10"/>
    <w:rsid w:val="00FE4125"/>
    <w:rsid w:val="00FE4CF8"/>
    <w:rsid w:val="00FE65C8"/>
    <w:rsid w:val="00FE7336"/>
    <w:rsid w:val="00FE78E1"/>
    <w:rsid w:val="00FF0370"/>
    <w:rsid w:val="00FF042C"/>
    <w:rsid w:val="00FF1AF0"/>
    <w:rsid w:val="00FF1D23"/>
    <w:rsid w:val="00FF5E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D944"/>
  <w15:chartTrackingRefBased/>
  <w15:docId w15:val="{2ACBD966-9D5F-49B3-8646-1543FAC1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25930"/>
  </w:style>
  <w:style w:type="paragraph" w:styleId="Cmsor1">
    <w:name w:val="heading 1"/>
    <w:basedOn w:val="Norml"/>
    <w:next w:val="Norml"/>
    <w:qFormat/>
    <w:pPr>
      <w:keepNext/>
      <w:widowControl w:val="0"/>
      <w:jc w:val="both"/>
      <w:outlineLvl w:val="0"/>
    </w:pPr>
    <w:rPr>
      <w:b/>
      <w:snapToGrid w:val="0"/>
      <w:color w:val="FF0000"/>
      <w:sz w:val="24"/>
    </w:rPr>
  </w:style>
  <w:style w:type="paragraph" w:styleId="Cmsor2">
    <w:name w:val="heading 2"/>
    <w:basedOn w:val="Norml"/>
    <w:next w:val="Norml"/>
    <w:qFormat/>
    <w:pPr>
      <w:keepNext/>
      <w:widowControl w:val="0"/>
      <w:numPr>
        <w:ilvl w:val="2"/>
        <w:numId w:val="1"/>
      </w:numPr>
      <w:tabs>
        <w:tab w:val="clear" w:pos="2700"/>
        <w:tab w:val="num" w:pos="0"/>
      </w:tabs>
      <w:ind w:left="284" w:hanging="284"/>
      <w:jc w:val="both"/>
      <w:outlineLvl w:val="1"/>
    </w:pPr>
    <w:rPr>
      <w:b/>
      <w:snapToGrid w:val="0"/>
      <w:color w:val="FF0000"/>
      <w:sz w:val="24"/>
    </w:rPr>
  </w:style>
  <w:style w:type="paragraph" w:styleId="Cmsor3">
    <w:name w:val="heading 3"/>
    <w:basedOn w:val="Norml"/>
    <w:next w:val="Norml"/>
    <w:qFormat/>
    <w:pPr>
      <w:keepNext/>
      <w:overflowPunct w:val="0"/>
      <w:autoSpaceDE w:val="0"/>
      <w:autoSpaceDN w:val="0"/>
      <w:adjustRightInd w:val="0"/>
      <w:spacing w:before="120" w:after="120"/>
      <w:ind w:left="1134" w:hanging="595"/>
      <w:jc w:val="both"/>
      <w:textAlignment w:val="baseline"/>
      <w:outlineLvl w:val="2"/>
    </w:pPr>
    <w:rPr>
      <w:b/>
      <w:bCs/>
      <w:i/>
      <w:iCs/>
      <w:sz w:val="26"/>
    </w:rPr>
  </w:style>
  <w:style w:type="paragraph" w:styleId="Cmsor4">
    <w:name w:val="heading 4"/>
    <w:basedOn w:val="Norml"/>
    <w:next w:val="Norml"/>
    <w:qFormat/>
    <w:pPr>
      <w:keepNext/>
      <w:outlineLvl w:val="3"/>
    </w:pPr>
    <w:rPr>
      <w:rFonts w:ascii="Arial" w:hAnsi="Arial" w:cs="Arial"/>
      <w:bCs/>
      <w:i/>
      <w:iCs/>
      <w:sz w:val="24"/>
    </w:rPr>
  </w:style>
  <w:style w:type="paragraph" w:styleId="Cmsor5">
    <w:name w:val="heading 5"/>
    <w:basedOn w:val="Norml"/>
    <w:next w:val="Norml"/>
    <w:qFormat/>
    <w:pPr>
      <w:keepNext/>
      <w:ind w:firstLine="709"/>
      <w:jc w:val="both"/>
      <w:outlineLvl w:val="4"/>
    </w:pPr>
    <w:rPr>
      <w:rFonts w:ascii="Arial" w:hAnsi="Arial" w:cs="Arial"/>
      <w:bCs/>
      <w:i/>
      <w:sz w:val="24"/>
    </w:rPr>
  </w:style>
  <w:style w:type="paragraph" w:styleId="Cmsor6">
    <w:name w:val="heading 6"/>
    <w:basedOn w:val="Norml"/>
    <w:next w:val="Norml"/>
    <w:qFormat/>
    <w:pPr>
      <w:keepNext/>
      <w:outlineLvl w:val="5"/>
    </w:pPr>
    <w:rPr>
      <w:rFonts w:ascii="Arial" w:hAnsi="Arial" w:cs="Arial"/>
      <w:b/>
      <w:i/>
      <w:iCs/>
      <w:sz w:val="24"/>
    </w:rPr>
  </w:style>
  <w:style w:type="paragraph" w:styleId="Cmsor7">
    <w:name w:val="heading 7"/>
    <w:basedOn w:val="Norml"/>
    <w:next w:val="Norml"/>
    <w:qFormat/>
    <w:pPr>
      <w:keepNext/>
      <w:outlineLvl w:val="6"/>
    </w:pPr>
    <w:rPr>
      <w:rFonts w:ascii="Arial" w:hAnsi="Arial" w:cs="Arial"/>
      <w:b/>
      <w:bCs/>
      <w:i/>
      <w:sz w:val="24"/>
      <w:u w:val="single"/>
    </w:rPr>
  </w:style>
  <w:style w:type="paragraph" w:styleId="Cmsor8">
    <w:name w:val="heading 8"/>
    <w:basedOn w:val="Norml"/>
    <w:next w:val="Norml"/>
    <w:qFormat/>
    <w:pPr>
      <w:keepNext/>
      <w:jc w:val="both"/>
      <w:outlineLvl w:val="7"/>
    </w:pPr>
    <w:rPr>
      <w:rFonts w:ascii="Arial" w:hAnsi="Arial" w:cs="Arial"/>
      <w:i/>
      <w:iCs/>
      <w:sz w:val="24"/>
    </w:rPr>
  </w:style>
  <w:style w:type="paragraph" w:styleId="Cmsor9">
    <w:name w:val="heading 9"/>
    <w:basedOn w:val="Norml"/>
    <w:next w:val="Norml"/>
    <w:qFormat/>
    <w:pPr>
      <w:keepNext/>
      <w:jc w:val="both"/>
      <w:outlineLvl w:val="8"/>
    </w:pPr>
    <w:rPr>
      <w:rFonts w:ascii="Arial" w:hAnsi="Arial" w:cs="Arial"/>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
    <w:name w:val="Body Text"/>
    <w:basedOn w:val="Norml"/>
    <w:pPr>
      <w:widowControl w:val="0"/>
      <w:jc w:val="both"/>
    </w:pPr>
    <w:rPr>
      <w:b/>
      <w:snapToGrid w:val="0"/>
      <w:color w:val="FF0000"/>
      <w:sz w:val="24"/>
    </w:rPr>
  </w:style>
  <w:style w:type="paragraph" w:styleId="Szvegtrzs2">
    <w:name w:val="Body Text 2"/>
    <w:basedOn w:val="Norml"/>
    <w:pPr>
      <w:jc w:val="center"/>
    </w:pPr>
    <w:rPr>
      <w:b/>
      <w:sz w:val="28"/>
    </w:rPr>
  </w:style>
  <w:style w:type="paragraph" w:styleId="Felsorols2">
    <w:name w:val="List Bullet 2"/>
    <w:basedOn w:val="Norml"/>
    <w:autoRedefine/>
    <w:pPr>
      <w:overflowPunct w:val="0"/>
      <w:autoSpaceDE w:val="0"/>
      <w:autoSpaceDN w:val="0"/>
      <w:adjustRightInd w:val="0"/>
      <w:ind w:left="357"/>
      <w:jc w:val="both"/>
      <w:textAlignment w:val="baseline"/>
    </w:pPr>
    <w:rPr>
      <w:sz w:val="26"/>
    </w:rPr>
  </w:style>
  <w:style w:type="paragraph" w:styleId="Szvegtrzsbehzssal">
    <w:name w:val="Body Text Indent"/>
    <w:basedOn w:val="Norml"/>
    <w:pPr>
      <w:ind w:left="360"/>
      <w:jc w:val="both"/>
    </w:pPr>
    <w:rPr>
      <w:rFonts w:ascii="Arial" w:hAnsi="Arial" w:cs="Arial"/>
      <w:sz w:val="24"/>
    </w:rPr>
  </w:style>
  <w:style w:type="paragraph" w:styleId="Szvegtrzsbehzssal2">
    <w:name w:val="Body Text Indent 2"/>
    <w:basedOn w:val="Norml"/>
    <w:pPr>
      <w:ind w:left="360"/>
      <w:jc w:val="both"/>
    </w:pPr>
    <w:rPr>
      <w:rFonts w:ascii="Arial" w:hAnsi="Arial" w:cs="Arial"/>
      <w:b/>
      <w:bCs/>
      <w:sz w:val="24"/>
    </w:rPr>
  </w:style>
  <w:style w:type="paragraph" w:styleId="Szvegtrzsbehzssal3">
    <w:name w:val="Body Text Indent 3"/>
    <w:basedOn w:val="Norml"/>
    <w:pPr>
      <w:ind w:left="284" w:hanging="284"/>
      <w:jc w:val="both"/>
    </w:pPr>
    <w:rPr>
      <w:rFonts w:ascii="Arial" w:hAnsi="Arial" w:cs="Arial"/>
      <w:b/>
      <w:bCs/>
      <w:sz w:val="24"/>
    </w:rPr>
  </w:style>
  <w:style w:type="paragraph" w:styleId="Szvegtrzs3">
    <w:name w:val="Body Text 3"/>
    <w:basedOn w:val="Norml"/>
    <w:pPr>
      <w:jc w:val="both"/>
    </w:pPr>
    <w:rPr>
      <w:rFonts w:ascii="Arial" w:hAnsi="Arial" w:cs="Arial"/>
      <w:sz w:val="24"/>
    </w:rPr>
  </w:style>
  <w:style w:type="paragraph" w:styleId="lfej">
    <w:name w:val="header"/>
    <w:basedOn w:val="Norml"/>
    <w:pPr>
      <w:tabs>
        <w:tab w:val="center" w:pos="4536"/>
        <w:tab w:val="right" w:pos="9072"/>
      </w:tabs>
    </w:pPr>
  </w:style>
  <w:style w:type="table" w:styleId="Rcsostblzat">
    <w:name w:val="Table Grid"/>
    <w:basedOn w:val="Normltblzat"/>
    <w:rsid w:val="00FD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semiHidden/>
    <w:rsid w:val="0087014B"/>
    <w:rPr>
      <w:rFonts w:ascii="Tahoma" w:hAnsi="Tahoma" w:cs="Tahoma"/>
      <w:sz w:val="16"/>
      <w:szCs w:val="16"/>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532304"/>
    <w:pPr>
      <w:ind w:left="708"/>
    </w:pPr>
    <w:rPr>
      <w:sz w:val="24"/>
      <w:szCs w:val="24"/>
    </w:rPr>
  </w:style>
  <w:style w:type="paragraph" w:styleId="NormlWeb">
    <w:name w:val="Normal (Web)"/>
    <w:basedOn w:val="Norml"/>
    <w:uiPriority w:val="99"/>
    <w:unhideWhenUsed/>
    <w:rsid w:val="00D00778"/>
    <w:pPr>
      <w:spacing w:before="100" w:beforeAutospacing="1" w:after="100" w:afterAutospacing="1"/>
    </w:pPr>
    <w:rPr>
      <w:sz w:val="24"/>
      <w:szCs w:val="24"/>
    </w:rPr>
  </w:style>
  <w:style w:type="character" w:styleId="Kiemels2">
    <w:name w:val="Strong"/>
    <w:uiPriority w:val="22"/>
    <w:qFormat/>
    <w:rsid w:val="00D00778"/>
    <w:rPr>
      <w:b/>
      <w:bCs/>
    </w:rPr>
  </w:style>
  <w:style w:type="character" w:customStyle="1" w:styleId="apple-converted-space">
    <w:name w:val="apple-converted-space"/>
    <w:rsid w:val="00D00778"/>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5B5141"/>
    <w:rPr>
      <w:sz w:val="24"/>
      <w:szCs w:val="24"/>
    </w:rPr>
  </w:style>
  <w:style w:type="paragraph" w:customStyle="1" w:styleId="Szvegtrzsbehzssal21">
    <w:name w:val="Szövegtörzs behúzással 21"/>
    <w:basedOn w:val="Norml"/>
    <w:rsid w:val="00096AC0"/>
    <w:pPr>
      <w:ind w:left="426" w:hanging="426"/>
      <w:jc w:val="both"/>
    </w:pPr>
    <w:rPr>
      <w:sz w:val="24"/>
    </w:rPr>
  </w:style>
  <w:style w:type="character" w:customStyle="1" w:styleId="contentpasted0">
    <w:name w:val="contentpasted0"/>
    <w:rsid w:val="00161EA5"/>
  </w:style>
  <w:style w:type="character" w:customStyle="1" w:styleId="Egyiksem">
    <w:name w:val="Egyik sem"/>
    <w:rsid w:val="00B40201"/>
  </w:style>
  <w:style w:type="numbering" w:customStyle="1" w:styleId="Importlt2stlus">
    <w:name w:val="Importált 2 stílus"/>
    <w:rsid w:val="00B40201"/>
    <w:pPr>
      <w:numPr>
        <w:numId w:val="9"/>
      </w:numPr>
    </w:pPr>
  </w:style>
  <w:style w:type="character" w:customStyle="1" w:styleId="EgyiksemA">
    <w:name w:val="Egyik sem A"/>
    <w:rsid w:val="0061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357">
      <w:bodyDiv w:val="1"/>
      <w:marLeft w:val="0"/>
      <w:marRight w:val="0"/>
      <w:marTop w:val="0"/>
      <w:marBottom w:val="0"/>
      <w:divBdr>
        <w:top w:val="none" w:sz="0" w:space="0" w:color="auto"/>
        <w:left w:val="none" w:sz="0" w:space="0" w:color="auto"/>
        <w:bottom w:val="none" w:sz="0" w:space="0" w:color="auto"/>
        <w:right w:val="none" w:sz="0" w:space="0" w:color="auto"/>
      </w:divBdr>
    </w:div>
    <w:div w:id="33120719">
      <w:bodyDiv w:val="1"/>
      <w:marLeft w:val="0"/>
      <w:marRight w:val="0"/>
      <w:marTop w:val="0"/>
      <w:marBottom w:val="0"/>
      <w:divBdr>
        <w:top w:val="none" w:sz="0" w:space="0" w:color="auto"/>
        <w:left w:val="none" w:sz="0" w:space="0" w:color="auto"/>
        <w:bottom w:val="none" w:sz="0" w:space="0" w:color="auto"/>
        <w:right w:val="none" w:sz="0" w:space="0" w:color="auto"/>
      </w:divBdr>
    </w:div>
    <w:div w:id="37053844">
      <w:bodyDiv w:val="1"/>
      <w:marLeft w:val="0"/>
      <w:marRight w:val="0"/>
      <w:marTop w:val="0"/>
      <w:marBottom w:val="0"/>
      <w:divBdr>
        <w:top w:val="none" w:sz="0" w:space="0" w:color="auto"/>
        <w:left w:val="none" w:sz="0" w:space="0" w:color="auto"/>
        <w:bottom w:val="none" w:sz="0" w:space="0" w:color="auto"/>
        <w:right w:val="none" w:sz="0" w:space="0" w:color="auto"/>
      </w:divBdr>
    </w:div>
    <w:div w:id="133647659">
      <w:bodyDiv w:val="1"/>
      <w:marLeft w:val="0"/>
      <w:marRight w:val="0"/>
      <w:marTop w:val="0"/>
      <w:marBottom w:val="0"/>
      <w:divBdr>
        <w:top w:val="none" w:sz="0" w:space="0" w:color="auto"/>
        <w:left w:val="none" w:sz="0" w:space="0" w:color="auto"/>
        <w:bottom w:val="none" w:sz="0" w:space="0" w:color="auto"/>
        <w:right w:val="none" w:sz="0" w:space="0" w:color="auto"/>
      </w:divBdr>
    </w:div>
    <w:div w:id="135998706">
      <w:bodyDiv w:val="1"/>
      <w:marLeft w:val="0"/>
      <w:marRight w:val="0"/>
      <w:marTop w:val="0"/>
      <w:marBottom w:val="0"/>
      <w:divBdr>
        <w:top w:val="none" w:sz="0" w:space="0" w:color="auto"/>
        <w:left w:val="none" w:sz="0" w:space="0" w:color="auto"/>
        <w:bottom w:val="none" w:sz="0" w:space="0" w:color="auto"/>
        <w:right w:val="none" w:sz="0" w:space="0" w:color="auto"/>
      </w:divBdr>
    </w:div>
    <w:div w:id="196166707">
      <w:bodyDiv w:val="1"/>
      <w:marLeft w:val="0"/>
      <w:marRight w:val="0"/>
      <w:marTop w:val="0"/>
      <w:marBottom w:val="0"/>
      <w:divBdr>
        <w:top w:val="none" w:sz="0" w:space="0" w:color="auto"/>
        <w:left w:val="none" w:sz="0" w:space="0" w:color="auto"/>
        <w:bottom w:val="none" w:sz="0" w:space="0" w:color="auto"/>
        <w:right w:val="none" w:sz="0" w:space="0" w:color="auto"/>
      </w:divBdr>
    </w:div>
    <w:div w:id="203909160">
      <w:bodyDiv w:val="1"/>
      <w:marLeft w:val="0"/>
      <w:marRight w:val="0"/>
      <w:marTop w:val="0"/>
      <w:marBottom w:val="0"/>
      <w:divBdr>
        <w:top w:val="none" w:sz="0" w:space="0" w:color="auto"/>
        <w:left w:val="none" w:sz="0" w:space="0" w:color="auto"/>
        <w:bottom w:val="none" w:sz="0" w:space="0" w:color="auto"/>
        <w:right w:val="none" w:sz="0" w:space="0" w:color="auto"/>
      </w:divBdr>
    </w:div>
    <w:div w:id="204564947">
      <w:bodyDiv w:val="1"/>
      <w:marLeft w:val="0"/>
      <w:marRight w:val="0"/>
      <w:marTop w:val="0"/>
      <w:marBottom w:val="0"/>
      <w:divBdr>
        <w:top w:val="none" w:sz="0" w:space="0" w:color="auto"/>
        <w:left w:val="none" w:sz="0" w:space="0" w:color="auto"/>
        <w:bottom w:val="none" w:sz="0" w:space="0" w:color="auto"/>
        <w:right w:val="none" w:sz="0" w:space="0" w:color="auto"/>
      </w:divBdr>
    </w:div>
    <w:div w:id="216090045">
      <w:bodyDiv w:val="1"/>
      <w:marLeft w:val="0"/>
      <w:marRight w:val="0"/>
      <w:marTop w:val="0"/>
      <w:marBottom w:val="0"/>
      <w:divBdr>
        <w:top w:val="none" w:sz="0" w:space="0" w:color="auto"/>
        <w:left w:val="none" w:sz="0" w:space="0" w:color="auto"/>
        <w:bottom w:val="none" w:sz="0" w:space="0" w:color="auto"/>
        <w:right w:val="none" w:sz="0" w:space="0" w:color="auto"/>
      </w:divBdr>
    </w:div>
    <w:div w:id="240338770">
      <w:bodyDiv w:val="1"/>
      <w:marLeft w:val="0"/>
      <w:marRight w:val="0"/>
      <w:marTop w:val="0"/>
      <w:marBottom w:val="0"/>
      <w:divBdr>
        <w:top w:val="none" w:sz="0" w:space="0" w:color="auto"/>
        <w:left w:val="none" w:sz="0" w:space="0" w:color="auto"/>
        <w:bottom w:val="none" w:sz="0" w:space="0" w:color="auto"/>
        <w:right w:val="none" w:sz="0" w:space="0" w:color="auto"/>
      </w:divBdr>
    </w:div>
    <w:div w:id="259290374">
      <w:bodyDiv w:val="1"/>
      <w:marLeft w:val="0"/>
      <w:marRight w:val="0"/>
      <w:marTop w:val="0"/>
      <w:marBottom w:val="0"/>
      <w:divBdr>
        <w:top w:val="none" w:sz="0" w:space="0" w:color="auto"/>
        <w:left w:val="none" w:sz="0" w:space="0" w:color="auto"/>
        <w:bottom w:val="none" w:sz="0" w:space="0" w:color="auto"/>
        <w:right w:val="none" w:sz="0" w:space="0" w:color="auto"/>
      </w:divBdr>
    </w:div>
    <w:div w:id="271791050">
      <w:bodyDiv w:val="1"/>
      <w:marLeft w:val="0"/>
      <w:marRight w:val="0"/>
      <w:marTop w:val="0"/>
      <w:marBottom w:val="0"/>
      <w:divBdr>
        <w:top w:val="none" w:sz="0" w:space="0" w:color="auto"/>
        <w:left w:val="none" w:sz="0" w:space="0" w:color="auto"/>
        <w:bottom w:val="none" w:sz="0" w:space="0" w:color="auto"/>
        <w:right w:val="none" w:sz="0" w:space="0" w:color="auto"/>
      </w:divBdr>
    </w:div>
    <w:div w:id="279261088">
      <w:bodyDiv w:val="1"/>
      <w:marLeft w:val="0"/>
      <w:marRight w:val="0"/>
      <w:marTop w:val="0"/>
      <w:marBottom w:val="0"/>
      <w:divBdr>
        <w:top w:val="none" w:sz="0" w:space="0" w:color="auto"/>
        <w:left w:val="none" w:sz="0" w:space="0" w:color="auto"/>
        <w:bottom w:val="none" w:sz="0" w:space="0" w:color="auto"/>
        <w:right w:val="none" w:sz="0" w:space="0" w:color="auto"/>
      </w:divBdr>
    </w:div>
    <w:div w:id="280114707">
      <w:bodyDiv w:val="1"/>
      <w:marLeft w:val="0"/>
      <w:marRight w:val="0"/>
      <w:marTop w:val="0"/>
      <w:marBottom w:val="0"/>
      <w:divBdr>
        <w:top w:val="none" w:sz="0" w:space="0" w:color="auto"/>
        <w:left w:val="none" w:sz="0" w:space="0" w:color="auto"/>
        <w:bottom w:val="none" w:sz="0" w:space="0" w:color="auto"/>
        <w:right w:val="none" w:sz="0" w:space="0" w:color="auto"/>
      </w:divBdr>
    </w:div>
    <w:div w:id="302349285">
      <w:bodyDiv w:val="1"/>
      <w:marLeft w:val="0"/>
      <w:marRight w:val="0"/>
      <w:marTop w:val="0"/>
      <w:marBottom w:val="0"/>
      <w:divBdr>
        <w:top w:val="none" w:sz="0" w:space="0" w:color="auto"/>
        <w:left w:val="none" w:sz="0" w:space="0" w:color="auto"/>
        <w:bottom w:val="none" w:sz="0" w:space="0" w:color="auto"/>
        <w:right w:val="none" w:sz="0" w:space="0" w:color="auto"/>
      </w:divBdr>
    </w:div>
    <w:div w:id="308291597">
      <w:bodyDiv w:val="1"/>
      <w:marLeft w:val="0"/>
      <w:marRight w:val="0"/>
      <w:marTop w:val="0"/>
      <w:marBottom w:val="0"/>
      <w:divBdr>
        <w:top w:val="none" w:sz="0" w:space="0" w:color="auto"/>
        <w:left w:val="none" w:sz="0" w:space="0" w:color="auto"/>
        <w:bottom w:val="none" w:sz="0" w:space="0" w:color="auto"/>
        <w:right w:val="none" w:sz="0" w:space="0" w:color="auto"/>
      </w:divBdr>
    </w:div>
    <w:div w:id="327951730">
      <w:bodyDiv w:val="1"/>
      <w:marLeft w:val="0"/>
      <w:marRight w:val="0"/>
      <w:marTop w:val="0"/>
      <w:marBottom w:val="0"/>
      <w:divBdr>
        <w:top w:val="none" w:sz="0" w:space="0" w:color="auto"/>
        <w:left w:val="none" w:sz="0" w:space="0" w:color="auto"/>
        <w:bottom w:val="none" w:sz="0" w:space="0" w:color="auto"/>
        <w:right w:val="none" w:sz="0" w:space="0" w:color="auto"/>
      </w:divBdr>
    </w:div>
    <w:div w:id="380597004">
      <w:bodyDiv w:val="1"/>
      <w:marLeft w:val="0"/>
      <w:marRight w:val="0"/>
      <w:marTop w:val="0"/>
      <w:marBottom w:val="0"/>
      <w:divBdr>
        <w:top w:val="none" w:sz="0" w:space="0" w:color="auto"/>
        <w:left w:val="none" w:sz="0" w:space="0" w:color="auto"/>
        <w:bottom w:val="none" w:sz="0" w:space="0" w:color="auto"/>
        <w:right w:val="none" w:sz="0" w:space="0" w:color="auto"/>
      </w:divBdr>
    </w:div>
    <w:div w:id="435710665">
      <w:bodyDiv w:val="1"/>
      <w:marLeft w:val="0"/>
      <w:marRight w:val="0"/>
      <w:marTop w:val="0"/>
      <w:marBottom w:val="0"/>
      <w:divBdr>
        <w:top w:val="none" w:sz="0" w:space="0" w:color="auto"/>
        <w:left w:val="none" w:sz="0" w:space="0" w:color="auto"/>
        <w:bottom w:val="none" w:sz="0" w:space="0" w:color="auto"/>
        <w:right w:val="none" w:sz="0" w:space="0" w:color="auto"/>
      </w:divBdr>
    </w:div>
    <w:div w:id="450514385">
      <w:bodyDiv w:val="1"/>
      <w:marLeft w:val="0"/>
      <w:marRight w:val="0"/>
      <w:marTop w:val="0"/>
      <w:marBottom w:val="0"/>
      <w:divBdr>
        <w:top w:val="none" w:sz="0" w:space="0" w:color="auto"/>
        <w:left w:val="none" w:sz="0" w:space="0" w:color="auto"/>
        <w:bottom w:val="none" w:sz="0" w:space="0" w:color="auto"/>
        <w:right w:val="none" w:sz="0" w:space="0" w:color="auto"/>
      </w:divBdr>
    </w:div>
    <w:div w:id="472065346">
      <w:bodyDiv w:val="1"/>
      <w:marLeft w:val="0"/>
      <w:marRight w:val="0"/>
      <w:marTop w:val="0"/>
      <w:marBottom w:val="0"/>
      <w:divBdr>
        <w:top w:val="none" w:sz="0" w:space="0" w:color="auto"/>
        <w:left w:val="none" w:sz="0" w:space="0" w:color="auto"/>
        <w:bottom w:val="none" w:sz="0" w:space="0" w:color="auto"/>
        <w:right w:val="none" w:sz="0" w:space="0" w:color="auto"/>
      </w:divBdr>
    </w:div>
    <w:div w:id="559437958">
      <w:bodyDiv w:val="1"/>
      <w:marLeft w:val="0"/>
      <w:marRight w:val="0"/>
      <w:marTop w:val="0"/>
      <w:marBottom w:val="0"/>
      <w:divBdr>
        <w:top w:val="none" w:sz="0" w:space="0" w:color="auto"/>
        <w:left w:val="none" w:sz="0" w:space="0" w:color="auto"/>
        <w:bottom w:val="none" w:sz="0" w:space="0" w:color="auto"/>
        <w:right w:val="none" w:sz="0" w:space="0" w:color="auto"/>
      </w:divBdr>
    </w:div>
    <w:div w:id="587346642">
      <w:bodyDiv w:val="1"/>
      <w:marLeft w:val="0"/>
      <w:marRight w:val="0"/>
      <w:marTop w:val="0"/>
      <w:marBottom w:val="0"/>
      <w:divBdr>
        <w:top w:val="none" w:sz="0" w:space="0" w:color="auto"/>
        <w:left w:val="none" w:sz="0" w:space="0" w:color="auto"/>
        <w:bottom w:val="none" w:sz="0" w:space="0" w:color="auto"/>
        <w:right w:val="none" w:sz="0" w:space="0" w:color="auto"/>
      </w:divBdr>
    </w:div>
    <w:div w:id="587888783">
      <w:bodyDiv w:val="1"/>
      <w:marLeft w:val="0"/>
      <w:marRight w:val="0"/>
      <w:marTop w:val="0"/>
      <w:marBottom w:val="0"/>
      <w:divBdr>
        <w:top w:val="none" w:sz="0" w:space="0" w:color="auto"/>
        <w:left w:val="none" w:sz="0" w:space="0" w:color="auto"/>
        <w:bottom w:val="none" w:sz="0" w:space="0" w:color="auto"/>
        <w:right w:val="none" w:sz="0" w:space="0" w:color="auto"/>
      </w:divBdr>
    </w:div>
    <w:div w:id="618881703">
      <w:bodyDiv w:val="1"/>
      <w:marLeft w:val="0"/>
      <w:marRight w:val="0"/>
      <w:marTop w:val="0"/>
      <w:marBottom w:val="0"/>
      <w:divBdr>
        <w:top w:val="none" w:sz="0" w:space="0" w:color="auto"/>
        <w:left w:val="none" w:sz="0" w:space="0" w:color="auto"/>
        <w:bottom w:val="none" w:sz="0" w:space="0" w:color="auto"/>
        <w:right w:val="none" w:sz="0" w:space="0" w:color="auto"/>
      </w:divBdr>
    </w:div>
    <w:div w:id="618949034">
      <w:bodyDiv w:val="1"/>
      <w:marLeft w:val="0"/>
      <w:marRight w:val="0"/>
      <w:marTop w:val="0"/>
      <w:marBottom w:val="0"/>
      <w:divBdr>
        <w:top w:val="none" w:sz="0" w:space="0" w:color="auto"/>
        <w:left w:val="none" w:sz="0" w:space="0" w:color="auto"/>
        <w:bottom w:val="none" w:sz="0" w:space="0" w:color="auto"/>
        <w:right w:val="none" w:sz="0" w:space="0" w:color="auto"/>
      </w:divBdr>
    </w:div>
    <w:div w:id="707338890">
      <w:bodyDiv w:val="1"/>
      <w:marLeft w:val="0"/>
      <w:marRight w:val="0"/>
      <w:marTop w:val="0"/>
      <w:marBottom w:val="0"/>
      <w:divBdr>
        <w:top w:val="none" w:sz="0" w:space="0" w:color="auto"/>
        <w:left w:val="none" w:sz="0" w:space="0" w:color="auto"/>
        <w:bottom w:val="none" w:sz="0" w:space="0" w:color="auto"/>
        <w:right w:val="none" w:sz="0" w:space="0" w:color="auto"/>
      </w:divBdr>
    </w:div>
    <w:div w:id="772290060">
      <w:bodyDiv w:val="1"/>
      <w:marLeft w:val="0"/>
      <w:marRight w:val="0"/>
      <w:marTop w:val="0"/>
      <w:marBottom w:val="0"/>
      <w:divBdr>
        <w:top w:val="none" w:sz="0" w:space="0" w:color="auto"/>
        <w:left w:val="none" w:sz="0" w:space="0" w:color="auto"/>
        <w:bottom w:val="none" w:sz="0" w:space="0" w:color="auto"/>
        <w:right w:val="none" w:sz="0" w:space="0" w:color="auto"/>
      </w:divBdr>
    </w:div>
    <w:div w:id="779496754">
      <w:bodyDiv w:val="1"/>
      <w:marLeft w:val="0"/>
      <w:marRight w:val="0"/>
      <w:marTop w:val="0"/>
      <w:marBottom w:val="0"/>
      <w:divBdr>
        <w:top w:val="none" w:sz="0" w:space="0" w:color="auto"/>
        <w:left w:val="none" w:sz="0" w:space="0" w:color="auto"/>
        <w:bottom w:val="none" w:sz="0" w:space="0" w:color="auto"/>
        <w:right w:val="none" w:sz="0" w:space="0" w:color="auto"/>
      </w:divBdr>
    </w:div>
    <w:div w:id="789478284">
      <w:bodyDiv w:val="1"/>
      <w:marLeft w:val="0"/>
      <w:marRight w:val="0"/>
      <w:marTop w:val="0"/>
      <w:marBottom w:val="0"/>
      <w:divBdr>
        <w:top w:val="none" w:sz="0" w:space="0" w:color="auto"/>
        <w:left w:val="none" w:sz="0" w:space="0" w:color="auto"/>
        <w:bottom w:val="none" w:sz="0" w:space="0" w:color="auto"/>
        <w:right w:val="none" w:sz="0" w:space="0" w:color="auto"/>
      </w:divBdr>
    </w:div>
    <w:div w:id="797139871">
      <w:bodyDiv w:val="1"/>
      <w:marLeft w:val="0"/>
      <w:marRight w:val="0"/>
      <w:marTop w:val="0"/>
      <w:marBottom w:val="0"/>
      <w:divBdr>
        <w:top w:val="none" w:sz="0" w:space="0" w:color="auto"/>
        <w:left w:val="none" w:sz="0" w:space="0" w:color="auto"/>
        <w:bottom w:val="none" w:sz="0" w:space="0" w:color="auto"/>
        <w:right w:val="none" w:sz="0" w:space="0" w:color="auto"/>
      </w:divBdr>
    </w:div>
    <w:div w:id="841969590">
      <w:bodyDiv w:val="1"/>
      <w:marLeft w:val="0"/>
      <w:marRight w:val="0"/>
      <w:marTop w:val="0"/>
      <w:marBottom w:val="0"/>
      <w:divBdr>
        <w:top w:val="none" w:sz="0" w:space="0" w:color="auto"/>
        <w:left w:val="none" w:sz="0" w:space="0" w:color="auto"/>
        <w:bottom w:val="none" w:sz="0" w:space="0" w:color="auto"/>
        <w:right w:val="none" w:sz="0" w:space="0" w:color="auto"/>
      </w:divBdr>
    </w:div>
    <w:div w:id="878516694">
      <w:bodyDiv w:val="1"/>
      <w:marLeft w:val="0"/>
      <w:marRight w:val="0"/>
      <w:marTop w:val="0"/>
      <w:marBottom w:val="0"/>
      <w:divBdr>
        <w:top w:val="none" w:sz="0" w:space="0" w:color="auto"/>
        <w:left w:val="none" w:sz="0" w:space="0" w:color="auto"/>
        <w:bottom w:val="none" w:sz="0" w:space="0" w:color="auto"/>
        <w:right w:val="none" w:sz="0" w:space="0" w:color="auto"/>
      </w:divBdr>
    </w:div>
    <w:div w:id="881209680">
      <w:bodyDiv w:val="1"/>
      <w:marLeft w:val="0"/>
      <w:marRight w:val="0"/>
      <w:marTop w:val="0"/>
      <w:marBottom w:val="0"/>
      <w:divBdr>
        <w:top w:val="none" w:sz="0" w:space="0" w:color="auto"/>
        <w:left w:val="none" w:sz="0" w:space="0" w:color="auto"/>
        <w:bottom w:val="none" w:sz="0" w:space="0" w:color="auto"/>
        <w:right w:val="none" w:sz="0" w:space="0" w:color="auto"/>
      </w:divBdr>
    </w:div>
    <w:div w:id="897282818">
      <w:bodyDiv w:val="1"/>
      <w:marLeft w:val="0"/>
      <w:marRight w:val="0"/>
      <w:marTop w:val="0"/>
      <w:marBottom w:val="0"/>
      <w:divBdr>
        <w:top w:val="none" w:sz="0" w:space="0" w:color="auto"/>
        <w:left w:val="none" w:sz="0" w:space="0" w:color="auto"/>
        <w:bottom w:val="none" w:sz="0" w:space="0" w:color="auto"/>
        <w:right w:val="none" w:sz="0" w:space="0" w:color="auto"/>
      </w:divBdr>
    </w:div>
    <w:div w:id="928122708">
      <w:bodyDiv w:val="1"/>
      <w:marLeft w:val="0"/>
      <w:marRight w:val="0"/>
      <w:marTop w:val="0"/>
      <w:marBottom w:val="0"/>
      <w:divBdr>
        <w:top w:val="none" w:sz="0" w:space="0" w:color="auto"/>
        <w:left w:val="none" w:sz="0" w:space="0" w:color="auto"/>
        <w:bottom w:val="none" w:sz="0" w:space="0" w:color="auto"/>
        <w:right w:val="none" w:sz="0" w:space="0" w:color="auto"/>
      </w:divBdr>
    </w:div>
    <w:div w:id="946278261">
      <w:bodyDiv w:val="1"/>
      <w:marLeft w:val="0"/>
      <w:marRight w:val="0"/>
      <w:marTop w:val="0"/>
      <w:marBottom w:val="0"/>
      <w:divBdr>
        <w:top w:val="none" w:sz="0" w:space="0" w:color="auto"/>
        <w:left w:val="none" w:sz="0" w:space="0" w:color="auto"/>
        <w:bottom w:val="none" w:sz="0" w:space="0" w:color="auto"/>
        <w:right w:val="none" w:sz="0" w:space="0" w:color="auto"/>
      </w:divBdr>
    </w:div>
    <w:div w:id="989209507">
      <w:bodyDiv w:val="1"/>
      <w:marLeft w:val="0"/>
      <w:marRight w:val="0"/>
      <w:marTop w:val="0"/>
      <w:marBottom w:val="0"/>
      <w:divBdr>
        <w:top w:val="none" w:sz="0" w:space="0" w:color="auto"/>
        <w:left w:val="none" w:sz="0" w:space="0" w:color="auto"/>
        <w:bottom w:val="none" w:sz="0" w:space="0" w:color="auto"/>
        <w:right w:val="none" w:sz="0" w:space="0" w:color="auto"/>
      </w:divBdr>
    </w:div>
    <w:div w:id="1021397162">
      <w:bodyDiv w:val="1"/>
      <w:marLeft w:val="0"/>
      <w:marRight w:val="0"/>
      <w:marTop w:val="0"/>
      <w:marBottom w:val="0"/>
      <w:divBdr>
        <w:top w:val="none" w:sz="0" w:space="0" w:color="auto"/>
        <w:left w:val="none" w:sz="0" w:space="0" w:color="auto"/>
        <w:bottom w:val="none" w:sz="0" w:space="0" w:color="auto"/>
        <w:right w:val="none" w:sz="0" w:space="0" w:color="auto"/>
      </w:divBdr>
    </w:div>
    <w:div w:id="1024525579">
      <w:bodyDiv w:val="1"/>
      <w:marLeft w:val="0"/>
      <w:marRight w:val="0"/>
      <w:marTop w:val="0"/>
      <w:marBottom w:val="0"/>
      <w:divBdr>
        <w:top w:val="none" w:sz="0" w:space="0" w:color="auto"/>
        <w:left w:val="none" w:sz="0" w:space="0" w:color="auto"/>
        <w:bottom w:val="none" w:sz="0" w:space="0" w:color="auto"/>
        <w:right w:val="none" w:sz="0" w:space="0" w:color="auto"/>
      </w:divBdr>
    </w:div>
    <w:div w:id="1039210981">
      <w:bodyDiv w:val="1"/>
      <w:marLeft w:val="0"/>
      <w:marRight w:val="0"/>
      <w:marTop w:val="0"/>
      <w:marBottom w:val="0"/>
      <w:divBdr>
        <w:top w:val="none" w:sz="0" w:space="0" w:color="auto"/>
        <w:left w:val="none" w:sz="0" w:space="0" w:color="auto"/>
        <w:bottom w:val="none" w:sz="0" w:space="0" w:color="auto"/>
        <w:right w:val="none" w:sz="0" w:space="0" w:color="auto"/>
      </w:divBdr>
    </w:div>
    <w:div w:id="1077478080">
      <w:bodyDiv w:val="1"/>
      <w:marLeft w:val="0"/>
      <w:marRight w:val="0"/>
      <w:marTop w:val="0"/>
      <w:marBottom w:val="0"/>
      <w:divBdr>
        <w:top w:val="none" w:sz="0" w:space="0" w:color="auto"/>
        <w:left w:val="none" w:sz="0" w:space="0" w:color="auto"/>
        <w:bottom w:val="none" w:sz="0" w:space="0" w:color="auto"/>
        <w:right w:val="none" w:sz="0" w:space="0" w:color="auto"/>
      </w:divBdr>
    </w:div>
    <w:div w:id="1128816609">
      <w:bodyDiv w:val="1"/>
      <w:marLeft w:val="0"/>
      <w:marRight w:val="0"/>
      <w:marTop w:val="0"/>
      <w:marBottom w:val="0"/>
      <w:divBdr>
        <w:top w:val="none" w:sz="0" w:space="0" w:color="auto"/>
        <w:left w:val="none" w:sz="0" w:space="0" w:color="auto"/>
        <w:bottom w:val="none" w:sz="0" w:space="0" w:color="auto"/>
        <w:right w:val="none" w:sz="0" w:space="0" w:color="auto"/>
      </w:divBdr>
    </w:div>
    <w:div w:id="1147354558">
      <w:bodyDiv w:val="1"/>
      <w:marLeft w:val="0"/>
      <w:marRight w:val="0"/>
      <w:marTop w:val="0"/>
      <w:marBottom w:val="0"/>
      <w:divBdr>
        <w:top w:val="none" w:sz="0" w:space="0" w:color="auto"/>
        <w:left w:val="none" w:sz="0" w:space="0" w:color="auto"/>
        <w:bottom w:val="none" w:sz="0" w:space="0" w:color="auto"/>
        <w:right w:val="none" w:sz="0" w:space="0" w:color="auto"/>
      </w:divBdr>
    </w:div>
    <w:div w:id="1156994669">
      <w:bodyDiv w:val="1"/>
      <w:marLeft w:val="0"/>
      <w:marRight w:val="0"/>
      <w:marTop w:val="0"/>
      <w:marBottom w:val="0"/>
      <w:divBdr>
        <w:top w:val="none" w:sz="0" w:space="0" w:color="auto"/>
        <w:left w:val="none" w:sz="0" w:space="0" w:color="auto"/>
        <w:bottom w:val="none" w:sz="0" w:space="0" w:color="auto"/>
        <w:right w:val="none" w:sz="0" w:space="0" w:color="auto"/>
      </w:divBdr>
    </w:div>
    <w:div w:id="1158810363">
      <w:bodyDiv w:val="1"/>
      <w:marLeft w:val="0"/>
      <w:marRight w:val="0"/>
      <w:marTop w:val="0"/>
      <w:marBottom w:val="0"/>
      <w:divBdr>
        <w:top w:val="none" w:sz="0" w:space="0" w:color="auto"/>
        <w:left w:val="none" w:sz="0" w:space="0" w:color="auto"/>
        <w:bottom w:val="none" w:sz="0" w:space="0" w:color="auto"/>
        <w:right w:val="none" w:sz="0" w:space="0" w:color="auto"/>
      </w:divBdr>
    </w:div>
    <w:div w:id="1298297439">
      <w:bodyDiv w:val="1"/>
      <w:marLeft w:val="0"/>
      <w:marRight w:val="0"/>
      <w:marTop w:val="0"/>
      <w:marBottom w:val="0"/>
      <w:divBdr>
        <w:top w:val="none" w:sz="0" w:space="0" w:color="auto"/>
        <w:left w:val="none" w:sz="0" w:space="0" w:color="auto"/>
        <w:bottom w:val="none" w:sz="0" w:space="0" w:color="auto"/>
        <w:right w:val="none" w:sz="0" w:space="0" w:color="auto"/>
      </w:divBdr>
    </w:div>
    <w:div w:id="1359233099">
      <w:bodyDiv w:val="1"/>
      <w:marLeft w:val="0"/>
      <w:marRight w:val="0"/>
      <w:marTop w:val="0"/>
      <w:marBottom w:val="0"/>
      <w:divBdr>
        <w:top w:val="none" w:sz="0" w:space="0" w:color="auto"/>
        <w:left w:val="none" w:sz="0" w:space="0" w:color="auto"/>
        <w:bottom w:val="none" w:sz="0" w:space="0" w:color="auto"/>
        <w:right w:val="none" w:sz="0" w:space="0" w:color="auto"/>
      </w:divBdr>
    </w:div>
    <w:div w:id="1370034252">
      <w:bodyDiv w:val="1"/>
      <w:marLeft w:val="0"/>
      <w:marRight w:val="0"/>
      <w:marTop w:val="0"/>
      <w:marBottom w:val="0"/>
      <w:divBdr>
        <w:top w:val="none" w:sz="0" w:space="0" w:color="auto"/>
        <w:left w:val="none" w:sz="0" w:space="0" w:color="auto"/>
        <w:bottom w:val="none" w:sz="0" w:space="0" w:color="auto"/>
        <w:right w:val="none" w:sz="0" w:space="0" w:color="auto"/>
      </w:divBdr>
    </w:div>
    <w:div w:id="1383990183">
      <w:bodyDiv w:val="1"/>
      <w:marLeft w:val="0"/>
      <w:marRight w:val="0"/>
      <w:marTop w:val="0"/>
      <w:marBottom w:val="0"/>
      <w:divBdr>
        <w:top w:val="none" w:sz="0" w:space="0" w:color="auto"/>
        <w:left w:val="none" w:sz="0" w:space="0" w:color="auto"/>
        <w:bottom w:val="none" w:sz="0" w:space="0" w:color="auto"/>
        <w:right w:val="none" w:sz="0" w:space="0" w:color="auto"/>
      </w:divBdr>
    </w:div>
    <w:div w:id="1404253718">
      <w:bodyDiv w:val="1"/>
      <w:marLeft w:val="0"/>
      <w:marRight w:val="0"/>
      <w:marTop w:val="0"/>
      <w:marBottom w:val="0"/>
      <w:divBdr>
        <w:top w:val="none" w:sz="0" w:space="0" w:color="auto"/>
        <w:left w:val="none" w:sz="0" w:space="0" w:color="auto"/>
        <w:bottom w:val="none" w:sz="0" w:space="0" w:color="auto"/>
        <w:right w:val="none" w:sz="0" w:space="0" w:color="auto"/>
      </w:divBdr>
    </w:div>
    <w:div w:id="1416972111">
      <w:bodyDiv w:val="1"/>
      <w:marLeft w:val="0"/>
      <w:marRight w:val="0"/>
      <w:marTop w:val="0"/>
      <w:marBottom w:val="0"/>
      <w:divBdr>
        <w:top w:val="none" w:sz="0" w:space="0" w:color="auto"/>
        <w:left w:val="none" w:sz="0" w:space="0" w:color="auto"/>
        <w:bottom w:val="none" w:sz="0" w:space="0" w:color="auto"/>
        <w:right w:val="none" w:sz="0" w:space="0" w:color="auto"/>
      </w:divBdr>
    </w:div>
    <w:div w:id="1445688601">
      <w:bodyDiv w:val="1"/>
      <w:marLeft w:val="0"/>
      <w:marRight w:val="0"/>
      <w:marTop w:val="0"/>
      <w:marBottom w:val="0"/>
      <w:divBdr>
        <w:top w:val="none" w:sz="0" w:space="0" w:color="auto"/>
        <w:left w:val="none" w:sz="0" w:space="0" w:color="auto"/>
        <w:bottom w:val="none" w:sz="0" w:space="0" w:color="auto"/>
        <w:right w:val="none" w:sz="0" w:space="0" w:color="auto"/>
      </w:divBdr>
    </w:div>
    <w:div w:id="1457412184">
      <w:bodyDiv w:val="1"/>
      <w:marLeft w:val="0"/>
      <w:marRight w:val="0"/>
      <w:marTop w:val="0"/>
      <w:marBottom w:val="0"/>
      <w:divBdr>
        <w:top w:val="none" w:sz="0" w:space="0" w:color="auto"/>
        <w:left w:val="none" w:sz="0" w:space="0" w:color="auto"/>
        <w:bottom w:val="none" w:sz="0" w:space="0" w:color="auto"/>
        <w:right w:val="none" w:sz="0" w:space="0" w:color="auto"/>
      </w:divBdr>
    </w:div>
    <w:div w:id="1575630112">
      <w:bodyDiv w:val="1"/>
      <w:marLeft w:val="0"/>
      <w:marRight w:val="0"/>
      <w:marTop w:val="0"/>
      <w:marBottom w:val="0"/>
      <w:divBdr>
        <w:top w:val="none" w:sz="0" w:space="0" w:color="auto"/>
        <w:left w:val="none" w:sz="0" w:space="0" w:color="auto"/>
        <w:bottom w:val="none" w:sz="0" w:space="0" w:color="auto"/>
        <w:right w:val="none" w:sz="0" w:space="0" w:color="auto"/>
      </w:divBdr>
    </w:div>
    <w:div w:id="1597865714">
      <w:bodyDiv w:val="1"/>
      <w:marLeft w:val="0"/>
      <w:marRight w:val="0"/>
      <w:marTop w:val="0"/>
      <w:marBottom w:val="0"/>
      <w:divBdr>
        <w:top w:val="none" w:sz="0" w:space="0" w:color="auto"/>
        <w:left w:val="none" w:sz="0" w:space="0" w:color="auto"/>
        <w:bottom w:val="none" w:sz="0" w:space="0" w:color="auto"/>
        <w:right w:val="none" w:sz="0" w:space="0" w:color="auto"/>
      </w:divBdr>
    </w:div>
    <w:div w:id="1648512607">
      <w:bodyDiv w:val="1"/>
      <w:marLeft w:val="0"/>
      <w:marRight w:val="0"/>
      <w:marTop w:val="0"/>
      <w:marBottom w:val="0"/>
      <w:divBdr>
        <w:top w:val="none" w:sz="0" w:space="0" w:color="auto"/>
        <w:left w:val="none" w:sz="0" w:space="0" w:color="auto"/>
        <w:bottom w:val="none" w:sz="0" w:space="0" w:color="auto"/>
        <w:right w:val="none" w:sz="0" w:space="0" w:color="auto"/>
      </w:divBdr>
    </w:div>
    <w:div w:id="1671103599">
      <w:bodyDiv w:val="1"/>
      <w:marLeft w:val="0"/>
      <w:marRight w:val="0"/>
      <w:marTop w:val="0"/>
      <w:marBottom w:val="0"/>
      <w:divBdr>
        <w:top w:val="none" w:sz="0" w:space="0" w:color="auto"/>
        <w:left w:val="none" w:sz="0" w:space="0" w:color="auto"/>
        <w:bottom w:val="none" w:sz="0" w:space="0" w:color="auto"/>
        <w:right w:val="none" w:sz="0" w:space="0" w:color="auto"/>
      </w:divBdr>
    </w:div>
    <w:div w:id="1693649761">
      <w:bodyDiv w:val="1"/>
      <w:marLeft w:val="0"/>
      <w:marRight w:val="0"/>
      <w:marTop w:val="0"/>
      <w:marBottom w:val="0"/>
      <w:divBdr>
        <w:top w:val="none" w:sz="0" w:space="0" w:color="auto"/>
        <w:left w:val="none" w:sz="0" w:space="0" w:color="auto"/>
        <w:bottom w:val="none" w:sz="0" w:space="0" w:color="auto"/>
        <w:right w:val="none" w:sz="0" w:space="0" w:color="auto"/>
      </w:divBdr>
    </w:div>
    <w:div w:id="1693728561">
      <w:bodyDiv w:val="1"/>
      <w:marLeft w:val="0"/>
      <w:marRight w:val="0"/>
      <w:marTop w:val="0"/>
      <w:marBottom w:val="0"/>
      <w:divBdr>
        <w:top w:val="none" w:sz="0" w:space="0" w:color="auto"/>
        <w:left w:val="none" w:sz="0" w:space="0" w:color="auto"/>
        <w:bottom w:val="none" w:sz="0" w:space="0" w:color="auto"/>
        <w:right w:val="none" w:sz="0" w:space="0" w:color="auto"/>
      </w:divBdr>
    </w:div>
    <w:div w:id="1706129765">
      <w:bodyDiv w:val="1"/>
      <w:marLeft w:val="0"/>
      <w:marRight w:val="0"/>
      <w:marTop w:val="0"/>
      <w:marBottom w:val="0"/>
      <w:divBdr>
        <w:top w:val="none" w:sz="0" w:space="0" w:color="auto"/>
        <w:left w:val="none" w:sz="0" w:space="0" w:color="auto"/>
        <w:bottom w:val="none" w:sz="0" w:space="0" w:color="auto"/>
        <w:right w:val="none" w:sz="0" w:space="0" w:color="auto"/>
      </w:divBdr>
    </w:div>
    <w:div w:id="1722902870">
      <w:bodyDiv w:val="1"/>
      <w:marLeft w:val="0"/>
      <w:marRight w:val="0"/>
      <w:marTop w:val="0"/>
      <w:marBottom w:val="0"/>
      <w:divBdr>
        <w:top w:val="none" w:sz="0" w:space="0" w:color="auto"/>
        <w:left w:val="none" w:sz="0" w:space="0" w:color="auto"/>
        <w:bottom w:val="none" w:sz="0" w:space="0" w:color="auto"/>
        <w:right w:val="none" w:sz="0" w:space="0" w:color="auto"/>
      </w:divBdr>
    </w:div>
    <w:div w:id="1750809791">
      <w:bodyDiv w:val="1"/>
      <w:marLeft w:val="0"/>
      <w:marRight w:val="0"/>
      <w:marTop w:val="0"/>
      <w:marBottom w:val="0"/>
      <w:divBdr>
        <w:top w:val="none" w:sz="0" w:space="0" w:color="auto"/>
        <w:left w:val="none" w:sz="0" w:space="0" w:color="auto"/>
        <w:bottom w:val="none" w:sz="0" w:space="0" w:color="auto"/>
        <w:right w:val="none" w:sz="0" w:space="0" w:color="auto"/>
      </w:divBdr>
    </w:div>
    <w:div w:id="1811097798">
      <w:bodyDiv w:val="1"/>
      <w:marLeft w:val="0"/>
      <w:marRight w:val="0"/>
      <w:marTop w:val="0"/>
      <w:marBottom w:val="0"/>
      <w:divBdr>
        <w:top w:val="none" w:sz="0" w:space="0" w:color="auto"/>
        <w:left w:val="none" w:sz="0" w:space="0" w:color="auto"/>
        <w:bottom w:val="none" w:sz="0" w:space="0" w:color="auto"/>
        <w:right w:val="none" w:sz="0" w:space="0" w:color="auto"/>
      </w:divBdr>
    </w:div>
    <w:div w:id="1864593751">
      <w:bodyDiv w:val="1"/>
      <w:marLeft w:val="0"/>
      <w:marRight w:val="0"/>
      <w:marTop w:val="0"/>
      <w:marBottom w:val="0"/>
      <w:divBdr>
        <w:top w:val="none" w:sz="0" w:space="0" w:color="auto"/>
        <w:left w:val="none" w:sz="0" w:space="0" w:color="auto"/>
        <w:bottom w:val="none" w:sz="0" w:space="0" w:color="auto"/>
        <w:right w:val="none" w:sz="0" w:space="0" w:color="auto"/>
      </w:divBdr>
    </w:div>
    <w:div w:id="1874999050">
      <w:bodyDiv w:val="1"/>
      <w:marLeft w:val="0"/>
      <w:marRight w:val="0"/>
      <w:marTop w:val="0"/>
      <w:marBottom w:val="0"/>
      <w:divBdr>
        <w:top w:val="none" w:sz="0" w:space="0" w:color="auto"/>
        <w:left w:val="none" w:sz="0" w:space="0" w:color="auto"/>
        <w:bottom w:val="none" w:sz="0" w:space="0" w:color="auto"/>
        <w:right w:val="none" w:sz="0" w:space="0" w:color="auto"/>
      </w:divBdr>
    </w:div>
    <w:div w:id="1903758485">
      <w:bodyDiv w:val="1"/>
      <w:marLeft w:val="0"/>
      <w:marRight w:val="0"/>
      <w:marTop w:val="0"/>
      <w:marBottom w:val="0"/>
      <w:divBdr>
        <w:top w:val="none" w:sz="0" w:space="0" w:color="auto"/>
        <w:left w:val="none" w:sz="0" w:space="0" w:color="auto"/>
        <w:bottom w:val="none" w:sz="0" w:space="0" w:color="auto"/>
        <w:right w:val="none" w:sz="0" w:space="0" w:color="auto"/>
      </w:divBdr>
    </w:div>
    <w:div w:id="1909150398">
      <w:bodyDiv w:val="1"/>
      <w:marLeft w:val="0"/>
      <w:marRight w:val="0"/>
      <w:marTop w:val="0"/>
      <w:marBottom w:val="0"/>
      <w:divBdr>
        <w:top w:val="none" w:sz="0" w:space="0" w:color="auto"/>
        <w:left w:val="none" w:sz="0" w:space="0" w:color="auto"/>
        <w:bottom w:val="none" w:sz="0" w:space="0" w:color="auto"/>
        <w:right w:val="none" w:sz="0" w:space="0" w:color="auto"/>
      </w:divBdr>
    </w:div>
    <w:div w:id="1938558799">
      <w:bodyDiv w:val="1"/>
      <w:marLeft w:val="0"/>
      <w:marRight w:val="0"/>
      <w:marTop w:val="0"/>
      <w:marBottom w:val="0"/>
      <w:divBdr>
        <w:top w:val="none" w:sz="0" w:space="0" w:color="auto"/>
        <w:left w:val="none" w:sz="0" w:space="0" w:color="auto"/>
        <w:bottom w:val="none" w:sz="0" w:space="0" w:color="auto"/>
        <w:right w:val="none" w:sz="0" w:space="0" w:color="auto"/>
      </w:divBdr>
    </w:div>
    <w:div w:id="1994679211">
      <w:bodyDiv w:val="1"/>
      <w:marLeft w:val="0"/>
      <w:marRight w:val="0"/>
      <w:marTop w:val="0"/>
      <w:marBottom w:val="0"/>
      <w:divBdr>
        <w:top w:val="none" w:sz="0" w:space="0" w:color="auto"/>
        <w:left w:val="none" w:sz="0" w:space="0" w:color="auto"/>
        <w:bottom w:val="none" w:sz="0" w:space="0" w:color="auto"/>
        <w:right w:val="none" w:sz="0" w:space="0" w:color="auto"/>
      </w:divBdr>
    </w:div>
    <w:div w:id="2004773695">
      <w:bodyDiv w:val="1"/>
      <w:marLeft w:val="0"/>
      <w:marRight w:val="0"/>
      <w:marTop w:val="0"/>
      <w:marBottom w:val="0"/>
      <w:divBdr>
        <w:top w:val="none" w:sz="0" w:space="0" w:color="auto"/>
        <w:left w:val="none" w:sz="0" w:space="0" w:color="auto"/>
        <w:bottom w:val="none" w:sz="0" w:space="0" w:color="auto"/>
        <w:right w:val="none" w:sz="0" w:space="0" w:color="auto"/>
      </w:divBdr>
    </w:div>
    <w:div w:id="2009359770">
      <w:bodyDiv w:val="1"/>
      <w:marLeft w:val="0"/>
      <w:marRight w:val="0"/>
      <w:marTop w:val="0"/>
      <w:marBottom w:val="0"/>
      <w:divBdr>
        <w:top w:val="none" w:sz="0" w:space="0" w:color="auto"/>
        <w:left w:val="none" w:sz="0" w:space="0" w:color="auto"/>
        <w:bottom w:val="none" w:sz="0" w:space="0" w:color="auto"/>
        <w:right w:val="none" w:sz="0" w:space="0" w:color="auto"/>
      </w:divBdr>
    </w:div>
    <w:div w:id="2038774184">
      <w:bodyDiv w:val="1"/>
      <w:marLeft w:val="0"/>
      <w:marRight w:val="0"/>
      <w:marTop w:val="0"/>
      <w:marBottom w:val="0"/>
      <w:divBdr>
        <w:top w:val="none" w:sz="0" w:space="0" w:color="auto"/>
        <w:left w:val="none" w:sz="0" w:space="0" w:color="auto"/>
        <w:bottom w:val="none" w:sz="0" w:space="0" w:color="auto"/>
        <w:right w:val="none" w:sz="0" w:space="0" w:color="auto"/>
      </w:divBdr>
    </w:div>
    <w:div w:id="2070491365">
      <w:bodyDiv w:val="1"/>
      <w:marLeft w:val="0"/>
      <w:marRight w:val="0"/>
      <w:marTop w:val="0"/>
      <w:marBottom w:val="0"/>
      <w:divBdr>
        <w:top w:val="none" w:sz="0" w:space="0" w:color="auto"/>
        <w:left w:val="none" w:sz="0" w:space="0" w:color="auto"/>
        <w:bottom w:val="none" w:sz="0" w:space="0" w:color="auto"/>
        <w:right w:val="none" w:sz="0" w:space="0" w:color="auto"/>
      </w:divBdr>
    </w:div>
    <w:div w:id="2071414503">
      <w:bodyDiv w:val="1"/>
      <w:marLeft w:val="0"/>
      <w:marRight w:val="0"/>
      <w:marTop w:val="0"/>
      <w:marBottom w:val="0"/>
      <w:divBdr>
        <w:top w:val="none" w:sz="0" w:space="0" w:color="auto"/>
        <w:left w:val="none" w:sz="0" w:space="0" w:color="auto"/>
        <w:bottom w:val="none" w:sz="0" w:space="0" w:color="auto"/>
        <w:right w:val="none" w:sz="0" w:space="0" w:color="auto"/>
      </w:divBdr>
    </w:div>
    <w:div w:id="2100711244">
      <w:bodyDiv w:val="1"/>
      <w:marLeft w:val="0"/>
      <w:marRight w:val="0"/>
      <w:marTop w:val="0"/>
      <w:marBottom w:val="0"/>
      <w:divBdr>
        <w:top w:val="none" w:sz="0" w:space="0" w:color="auto"/>
        <w:left w:val="none" w:sz="0" w:space="0" w:color="auto"/>
        <w:bottom w:val="none" w:sz="0" w:space="0" w:color="auto"/>
        <w:right w:val="none" w:sz="0" w:space="0" w:color="auto"/>
      </w:divBdr>
    </w:div>
    <w:div w:id="2112780317">
      <w:bodyDiv w:val="1"/>
      <w:marLeft w:val="0"/>
      <w:marRight w:val="0"/>
      <w:marTop w:val="0"/>
      <w:marBottom w:val="0"/>
      <w:divBdr>
        <w:top w:val="none" w:sz="0" w:space="0" w:color="auto"/>
        <w:left w:val="none" w:sz="0" w:space="0" w:color="auto"/>
        <w:bottom w:val="none" w:sz="0" w:space="0" w:color="auto"/>
        <w:right w:val="none" w:sz="0" w:space="0" w:color="auto"/>
      </w:divBdr>
    </w:div>
    <w:div w:id="2115710223">
      <w:bodyDiv w:val="1"/>
      <w:marLeft w:val="0"/>
      <w:marRight w:val="0"/>
      <w:marTop w:val="0"/>
      <w:marBottom w:val="0"/>
      <w:divBdr>
        <w:top w:val="none" w:sz="0" w:space="0" w:color="auto"/>
        <w:left w:val="none" w:sz="0" w:space="0" w:color="auto"/>
        <w:bottom w:val="none" w:sz="0" w:space="0" w:color="auto"/>
        <w:right w:val="none" w:sz="0" w:space="0" w:color="auto"/>
      </w:divBdr>
    </w:div>
    <w:div w:id="21454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AB913-C965-4B29-8EF1-4A6D1750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3732</Words>
  <Characters>25753</Characters>
  <Application>Microsoft Office Word</Application>
  <DocSecurity>0</DocSecurity>
  <Lines>214</Lines>
  <Paragraphs>58</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I</vt:lpstr>
      <vt:lpstr>INDOKOLÁS</vt:lpstr>
    </vt:vector>
  </TitlesOfParts>
  <Company>Informatikai Iroda</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Stéger Gábor</dc:creator>
  <cp:keywords/>
  <dc:description/>
  <cp:lastModifiedBy>Horváth Ildikó dr.</cp:lastModifiedBy>
  <cp:revision>2</cp:revision>
  <cp:lastPrinted>2026-05-20T06:50:00Z</cp:lastPrinted>
  <dcterms:created xsi:type="dcterms:W3CDTF">2026-05-27T08:32:00Z</dcterms:created>
  <dcterms:modified xsi:type="dcterms:W3CDTF">2026-05-27T08:32:00Z</dcterms:modified>
</cp:coreProperties>
</file>