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0466AC" w:rsidRDefault="00DF4BD6" w:rsidP="00FE6458">
      <w:pPr>
        <w:jc w:val="center"/>
        <w:rPr>
          <w:rFonts w:ascii="Calibri" w:hAnsi="Calibri" w:cs="Calibri"/>
          <w:b/>
          <w:bCs/>
          <w:szCs w:val="22"/>
          <w:u w:val="single"/>
        </w:rPr>
      </w:pPr>
      <w:r w:rsidRPr="000466AC">
        <w:rPr>
          <w:rFonts w:ascii="Calibri" w:hAnsi="Calibri" w:cs="Calibri"/>
          <w:b/>
          <w:bCs/>
          <w:szCs w:val="22"/>
          <w:u w:val="single"/>
        </w:rPr>
        <w:t>ELŐTERJESZTÉS</w:t>
      </w:r>
    </w:p>
    <w:p w14:paraId="48732DA3" w14:textId="77777777" w:rsidR="00320759" w:rsidRPr="000466AC" w:rsidRDefault="00320759" w:rsidP="00F83BDE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5AAB44A" w14:textId="77777777" w:rsidR="001946B3" w:rsidRPr="000466AC" w:rsidRDefault="001946B3" w:rsidP="001946B3">
      <w:pPr>
        <w:jc w:val="center"/>
        <w:rPr>
          <w:rFonts w:ascii="Calibri" w:hAnsi="Calibri" w:cs="Calibri"/>
          <w:b/>
          <w:bCs/>
          <w:szCs w:val="22"/>
        </w:rPr>
      </w:pPr>
      <w:r w:rsidRPr="000466AC">
        <w:rPr>
          <w:rFonts w:ascii="Calibri" w:hAnsi="Calibri" w:cs="Calibri"/>
          <w:b/>
          <w:bCs/>
          <w:szCs w:val="22"/>
        </w:rPr>
        <w:t>Szombathely Megyei Jogú Város Közgyűlése</w:t>
      </w:r>
    </w:p>
    <w:p w14:paraId="00D327D8" w14:textId="0F1D6A1B" w:rsidR="001946B3" w:rsidRPr="000466AC" w:rsidRDefault="00924A59" w:rsidP="001946B3">
      <w:pPr>
        <w:jc w:val="center"/>
        <w:rPr>
          <w:rFonts w:ascii="Calibri" w:hAnsi="Calibri" w:cs="Calibri"/>
          <w:b/>
          <w:bCs/>
          <w:szCs w:val="22"/>
        </w:rPr>
      </w:pPr>
      <w:r w:rsidRPr="000466AC">
        <w:rPr>
          <w:rFonts w:ascii="Calibri" w:hAnsi="Calibri" w:cs="Calibri"/>
          <w:b/>
          <w:bCs/>
          <w:szCs w:val="22"/>
        </w:rPr>
        <w:t>Kulturális, Oktatási és Civil Bizottság</w:t>
      </w:r>
      <w:r w:rsidR="00811939" w:rsidRPr="000466AC">
        <w:rPr>
          <w:rFonts w:ascii="Calibri" w:hAnsi="Calibri" w:cs="Calibri"/>
          <w:b/>
          <w:bCs/>
          <w:szCs w:val="22"/>
        </w:rPr>
        <w:t xml:space="preserve"> </w:t>
      </w:r>
      <w:r w:rsidR="00F541A0" w:rsidRPr="000466AC">
        <w:rPr>
          <w:rFonts w:ascii="Calibri" w:hAnsi="Calibri" w:cs="Calibri"/>
          <w:b/>
          <w:bCs/>
          <w:szCs w:val="22"/>
        </w:rPr>
        <w:t>202</w:t>
      </w:r>
      <w:r w:rsidR="005F179C" w:rsidRPr="000466AC">
        <w:rPr>
          <w:rFonts w:ascii="Calibri" w:hAnsi="Calibri" w:cs="Calibri"/>
          <w:b/>
          <w:bCs/>
          <w:szCs w:val="22"/>
        </w:rPr>
        <w:t>6</w:t>
      </w:r>
      <w:r w:rsidR="00F541A0" w:rsidRPr="000466AC">
        <w:rPr>
          <w:rFonts w:ascii="Calibri" w:hAnsi="Calibri" w:cs="Calibri"/>
          <w:b/>
          <w:bCs/>
          <w:szCs w:val="22"/>
        </w:rPr>
        <w:t xml:space="preserve">. </w:t>
      </w:r>
      <w:r w:rsidR="005F179C" w:rsidRPr="000466AC">
        <w:rPr>
          <w:rFonts w:ascii="Calibri" w:hAnsi="Calibri" w:cs="Calibri"/>
          <w:b/>
          <w:bCs/>
          <w:szCs w:val="22"/>
        </w:rPr>
        <w:t>június</w:t>
      </w:r>
      <w:r w:rsidR="00D94F06" w:rsidRPr="000466AC">
        <w:rPr>
          <w:rFonts w:ascii="Calibri" w:hAnsi="Calibri" w:cs="Calibri"/>
          <w:b/>
          <w:bCs/>
          <w:szCs w:val="22"/>
        </w:rPr>
        <w:t xml:space="preserve"> </w:t>
      </w:r>
      <w:r w:rsidR="005F179C" w:rsidRPr="000466AC">
        <w:rPr>
          <w:rFonts w:ascii="Calibri" w:hAnsi="Calibri" w:cs="Calibri"/>
          <w:b/>
          <w:bCs/>
          <w:szCs w:val="22"/>
        </w:rPr>
        <w:t>1</w:t>
      </w:r>
      <w:r w:rsidRPr="000466AC">
        <w:rPr>
          <w:rFonts w:ascii="Calibri" w:hAnsi="Calibri" w:cs="Calibri"/>
          <w:b/>
          <w:bCs/>
          <w:szCs w:val="22"/>
        </w:rPr>
        <w:t>6</w:t>
      </w:r>
      <w:r w:rsidR="00001E4D" w:rsidRPr="000466AC">
        <w:rPr>
          <w:rFonts w:ascii="Calibri" w:hAnsi="Calibri" w:cs="Calibri"/>
          <w:b/>
          <w:bCs/>
          <w:szCs w:val="22"/>
        </w:rPr>
        <w:t>-</w:t>
      </w:r>
      <w:r w:rsidR="0006470E" w:rsidRPr="000466AC">
        <w:rPr>
          <w:rFonts w:ascii="Calibri" w:hAnsi="Calibri" w:cs="Calibri"/>
          <w:b/>
          <w:bCs/>
          <w:szCs w:val="22"/>
        </w:rPr>
        <w:t>i</w:t>
      </w:r>
      <w:r w:rsidR="00E5543D" w:rsidRPr="000466AC">
        <w:rPr>
          <w:rFonts w:ascii="Calibri" w:hAnsi="Calibri" w:cs="Calibri"/>
          <w:b/>
          <w:bCs/>
          <w:szCs w:val="22"/>
        </w:rPr>
        <w:t xml:space="preserve"> </w:t>
      </w:r>
      <w:r w:rsidR="001946B3" w:rsidRPr="000466AC">
        <w:rPr>
          <w:rFonts w:ascii="Calibri" w:hAnsi="Calibri" w:cs="Calibri"/>
          <w:b/>
          <w:bCs/>
          <w:szCs w:val="22"/>
        </w:rPr>
        <w:t>ülésére</w:t>
      </w:r>
    </w:p>
    <w:p w14:paraId="6D16127E" w14:textId="19879D31" w:rsidR="005F179C" w:rsidRPr="000466AC" w:rsidRDefault="005F179C" w:rsidP="00923C99">
      <w:pPr>
        <w:jc w:val="center"/>
        <w:rPr>
          <w:rFonts w:ascii="Calibri" w:hAnsi="Calibri" w:cs="Calibri"/>
          <w:b/>
          <w:bCs/>
          <w:szCs w:val="22"/>
        </w:rPr>
      </w:pPr>
    </w:p>
    <w:p w14:paraId="2D09A374" w14:textId="1B5F19F7" w:rsidR="000D415A" w:rsidRPr="000466AC" w:rsidRDefault="000D415A" w:rsidP="000D415A">
      <w:pPr>
        <w:pStyle w:val="NormlWeb"/>
        <w:spacing w:before="0" w:beforeAutospacing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44382159"/>
      <w:r w:rsidRPr="000466AC">
        <w:rPr>
          <w:rFonts w:ascii="Calibri" w:hAnsi="Calibri" w:cs="Calibri"/>
          <w:b/>
          <w:bCs/>
          <w:sz w:val="22"/>
          <w:szCs w:val="22"/>
        </w:rPr>
        <w:t>Javaslat a Derkovits-házban elhelyezett műtárgyállomány áthelyezésére</w:t>
      </w:r>
    </w:p>
    <w:p w14:paraId="65D06F9B" w14:textId="77777777" w:rsidR="000D415A" w:rsidRPr="000D415A" w:rsidRDefault="000D415A" w:rsidP="000D415A">
      <w:pPr>
        <w:pStyle w:val="Norml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0D415A">
        <w:rPr>
          <w:rFonts w:ascii="Calibri" w:hAnsi="Calibri" w:cs="Calibri"/>
          <w:sz w:val="22"/>
          <w:szCs w:val="22"/>
        </w:rPr>
        <w:t>Szombathely Megyei Jogú Város Önkormányzatának Szervezeti és Működési Szabályzatáról szóló 16/2024. (X.10.) önkormányzati rendelet 52. § (3) bekezdés 10. pontja alapján a Kulturális, Oktatási és Civil Bizottság feladata a Közgyűlés, a polgármester, az alpolgármesterek, a tanácsnokok és a bizottságok kezdeményezésére szakmai véleményt nyilvánítani kulturális és művészeti kérdésekben.</w:t>
      </w:r>
    </w:p>
    <w:p w14:paraId="68A51EB2" w14:textId="77777777" w:rsidR="00A7293F" w:rsidRDefault="00A7293F" w:rsidP="00A7293F">
      <w:pPr>
        <w:spacing w:before="100" w:beforeAutospacing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 Savaria Múzeum vagyonkezelésében és működtetésében lévő </w:t>
      </w:r>
      <w:r w:rsidRPr="00D1537E">
        <w:rPr>
          <w:rFonts w:ascii="Calibri" w:hAnsi="Calibri" w:cs="Calibri"/>
          <w:szCs w:val="22"/>
        </w:rPr>
        <w:t xml:space="preserve">Derkovits-ház épületében jelentkező beázási problémák hosszabb ideje ismertek. </w:t>
      </w:r>
      <w:r>
        <w:rPr>
          <w:rFonts w:ascii="Calibri" w:hAnsi="Calibri" w:cs="Calibri"/>
          <w:szCs w:val="22"/>
        </w:rPr>
        <w:t>Az épület teljeskörű felújítása egy 2025. év márciusában készült értékbecslés szerint megközelítőleg 100 millió forint.</w:t>
      </w:r>
    </w:p>
    <w:p w14:paraId="21978648" w14:textId="3D25F710" w:rsidR="00A7293F" w:rsidRPr="00D1537E" w:rsidRDefault="00A7293F" w:rsidP="00A7293F">
      <w:pPr>
        <w:spacing w:before="100" w:beforeAutospacing="1"/>
        <w:jc w:val="both"/>
        <w:rPr>
          <w:rFonts w:ascii="Calibri" w:hAnsi="Calibri" w:cs="Calibri"/>
          <w:szCs w:val="22"/>
        </w:rPr>
      </w:pPr>
      <w:r w:rsidRPr="00D1537E">
        <w:rPr>
          <w:rFonts w:ascii="Calibri" w:hAnsi="Calibri" w:cs="Calibri"/>
          <w:szCs w:val="22"/>
        </w:rPr>
        <w:t>Az épület állapotának felmérése érdekében 2026. június 3-án helyszíni bejárásra került sor a Savaria Múzeum és Szombathely Megyei Jogú Város Polgármesteri Hivatalának Beruházási Irodája részvételével.</w:t>
      </w:r>
      <w:r>
        <w:rPr>
          <w:rFonts w:ascii="Calibri" w:hAnsi="Calibri" w:cs="Calibri"/>
          <w:szCs w:val="22"/>
        </w:rPr>
        <w:t xml:space="preserve"> </w:t>
      </w:r>
      <w:r w:rsidRPr="00D1537E">
        <w:rPr>
          <w:rFonts w:ascii="Calibri" w:hAnsi="Calibri" w:cs="Calibri"/>
          <w:szCs w:val="22"/>
        </w:rPr>
        <w:t>A helyszíni bejárás során megállapítást nyert, hogy a tetőfedés, a bádogozás és a fa tetőszerkezet jelentős mértékben károsodott, amely folyamatos beázásokat eredményez.</w:t>
      </w:r>
      <w:r w:rsidR="00066C80">
        <w:rPr>
          <w:rFonts w:ascii="Calibri" w:hAnsi="Calibri" w:cs="Calibri"/>
          <w:szCs w:val="22"/>
        </w:rPr>
        <w:t xml:space="preserve"> </w:t>
      </w:r>
      <w:r w:rsidR="006731DF">
        <w:rPr>
          <w:rFonts w:ascii="Calibri" w:hAnsi="Calibri" w:cs="Calibri"/>
          <w:szCs w:val="22"/>
        </w:rPr>
        <w:t xml:space="preserve">A bejáráson készült fényképfelvételeket az előterjesztés melléklete tartalmazza. </w:t>
      </w:r>
      <w:r w:rsidRPr="00D1537E">
        <w:rPr>
          <w:rFonts w:ascii="Calibri" w:hAnsi="Calibri" w:cs="Calibri"/>
          <w:szCs w:val="22"/>
        </w:rPr>
        <w:t>A beázások következtében az épület födémszerkezetében és belső tereiben is károsodások jelentkeztek. A szakmai megállapítások szerint az épület állagmegóvásához rövid időn belül jelentős felújítási munkák elvégzése szükséges.</w:t>
      </w:r>
    </w:p>
    <w:p w14:paraId="4D07360C" w14:textId="77777777" w:rsidR="00A7293F" w:rsidRDefault="00A7293F" w:rsidP="00A7293F">
      <w:pPr>
        <w:spacing w:before="100" w:beforeAutospacing="1"/>
        <w:jc w:val="both"/>
        <w:rPr>
          <w:rFonts w:ascii="Calibri" w:hAnsi="Calibri" w:cs="Calibri"/>
          <w:szCs w:val="22"/>
        </w:rPr>
      </w:pPr>
      <w:r w:rsidRPr="00D1537E">
        <w:rPr>
          <w:rFonts w:ascii="Calibri" w:hAnsi="Calibri" w:cs="Calibri"/>
          <w:szCs w:val="22"/>
        </w:rPr>
        <w:t>A helyszíni bejárás megállapításai alapján az épület jelenlegi állapotában az ott elhelyezett műtárgyállomány hosszú távú és biztonságos megőrzése nem garantálható. A gyűjtemény védelme érdekében ezért szükségessé vált a műtárgyak mielőbbi, szakszerű áthelyezése és megfelelő elhelyezésük biztosítása.</w:t>
      </w:r>
    </w:p>
    <w:p w14:paraId="28B1458D" w14:textId="77777777" w:rsidR="00A7293F" w:rsidRDefault="00A7293F" w:rsidP="00A7293F">
      <w:pPr>
        <w:spacing w:before="100" w:beforeAutospacing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Szombathely Megyei Jogú Város Önkormányzata a 2026. évi költségvetés májusi módosításakor a Savaria Múzeumnak raktárbérleti díjra 6.000.000,- Ft előirányzatot biztosított.</w:t>
      </w:r>
    </w:p>
    <w:p w14:paraId="33C5E7DF" w14:textId="77777777" w:rsidR="00A7293F" w:rsidRDefault="00A7293F" w:rsidP="00A7293F">
      <w:pPr>
        <w:spacing w:before="100" w:beforeAutospacing="1"/>
        <w:jc w:val="both"/>
        <w:rPr>
          <w:rFonts w:ascii="Calibri" w:hAnsi="Calibri" w:cs="Calibri"/>
          <w:szCs w:val="22"/>
        </w:rPr>
      </w:pPr>
      <w:r w:rsidRPr="00D1537E">
        <w:rPr>
          <w:rFonts w:ascii="Calibri" w:hAnsi="Calibri" w:cs="Calibri"/>
          <w:szCs w:val="22"/>
        </w:rPr>
        <w:t>A jelenleg a Derkovits-házban elhelyezett műtárgyak biztonságos tárolásához és kezeléséhez megközelítőleg 500 m² alapterületű, megfelelő műszaki adottságokkal rendelkező helyiség biztosítása szükséges.</w:t>
      </w:r>
      <w:r>
        <w:rPr>
          <w:rFonts w:ascii="Calibri" w:hAnsi="Calibri" w:cs="Calibri"/>
          <w:szCs w:val="22"/>
        </w:rPr>
        <w:t xml:space="preserve"> </w:t>
      </w:r>
      <w:r w:rsidRPr="008A790D">
        <w:rPr>
          <w:rFonts w:ascii="Calibri" w:hAnsi="Calibri" w:cs="Calibri"/>
          <w:szCs w:val="22"/>
        </w:rPr>
        <w:t>Amennyiben a fentieknek megfelelő önkormányzati tulajdonú ingatlan nem áll rendelkezésre, úgy külső helyszín igénybevételének lehetőségét is meg kell vizsgálni.</w:t>
      </w:r>
    </w:p>
    <w:p w14:paraId="4A5D31F3" w14:textId="77777777" w:rsidR="00A7293F" w:rsidRPr="00D1537E" w:rsidRDefault="00A7293F" w:rsidP="00A7293F">
      <w:pPr>
        <w:spacing w:before="100" w:beforeAutospacing="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Az épület további hasznosításával kapcsolatos álláspont a költözést követően kerülhet kialakításra.</w:t>
      </w:r>
    </w:p>
    <w:p w14:paraId="65A28B6C" w14:textId="13032891" w:rsidR="00EB0A08" w:rsidRPr="000D415A" w:rsidRDefault="00EB0A08" w:rsidP="00EB0A08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415A">
        <w:rPr>
          <w:rFonts w:ascii="Calibri" w:eastAsia="Times New Roman" w:hAnsi="Calibri" w:cs="Calibri"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40213A16" w14:textId="77777777" w:rsidR="00E15656" w:rsidRPr="000D415A" w:rsidRDefault="00E15656" w:rsidP="001D21E6">
      <w:pPr>
        <w:jc w:val="both"/>
        <w:rPr>
          <w:rFonts w:ascii="Calibri" w:hAnsi="Calibri" w:cs="Calibri"/>
          <w:color w:val="000000"/>
          <w:szCs w:val="22"/>
        </w:rPr>
      </w:pPr>
    </w:p>
    <w:p w14:paraId="28BE6AC8" w14:textId="534E61A1" w:rsidR="00DD5242" w:rsidRPr="00F12374" w:rsidRDefault="00DD5242" w:rsidP="00DD5242">
      <w:pPr>
        <w:jc w:val="both"/>
        <w:rPr>
          <w:rFonts w:ascii="Calibri" w:hAnsi="Calibri" w:cs="Calibri"/>
          <w:b/>
          <w:bCs/>
          <w:szCs w:val="22"/>
        </w:rPr>
      </w:pPr>
      <w:r w:rsidRPr="00F12374">
        <w:rPr>
          <w:rFonts w:ascii="Calibri" w:hAnsi="Calibri" w:cs="Calibri"/>
          <w:b/>
          <w:bCs/>
          <w:szCs w:val="22"/>
        </w:rPr>
        <w:t>Szombathely, 202</w:t>
      </w:r>
      <w:r w:rsidR="005F179C" w:rsidRPr="00F12374">
        <w:rPr>
          <w:rFonts w:ascii="Calibri" w:hAnsi="Calibri" w:cs="Calibri"/>
          <w:b/>
          <w:bCs/>
          <w:szCs w:val="22"/>
        </w:rPr>
        <w:t>6</w:t>
      </w:r>
      <w:r w:rsidRPr="00F12374">
        <w:rPr>
          <w:rFonts w:ascii="Calibri" w:hAnsi="Calibri" w:cs="Calibri"/>
          <w:b/>
          <w:bCs/>
          <w:szCs w:val="22"/>
        </w:rPr>
        <w:t xml:space="preserve">. </w:t>
      </w:r>
      <w:r w:rsidR="005F179C" w:rsidRPr="00F12374">
        <w:rPr>
          <w:rFonts w:ascii="Calibri" w:hAnsi="Calibri" w:cs="Calibri"/>
          <w:b/>
          <w:bCs/>
          <w:szCs w:val="22"/>
        </w:rPr>
        <w:t>június</w:t>
      </w:r>
      <w:r w:rsidRPr="00F12374">
        <w:rPr>
          <w:rFonts w:ascii="Calibri" w:hAnsi="Calibri" w:cs="Calibri"/>
          <w:b/>
          <w:bCs/>
          <w:szCs w:val="22"/>
        </w:rPr>
        <w:t xml:space="preserve"> „     ”</w:t>
      </w:r>
    </w:p>
    <w:p w14:paraId="2C134117" w14:textId="77777777" w:rsidR="00DD5242" w:rsidRPr="000D415A" w:rsidRDefault="00DD5242" w:rsidP="00DD5242">
      <w:pPr>
        <w:jc w:val="both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</w:p>
    <w:p w14:paraId="56CD52F8" w14:textId="77777777" w:rsidR="00527216" w:rsidRPr="000D415A" w:rsidRDefault="0054139D" w:rsidP="00DD5242">
      <w:pPr>
        <w:jc w:val="both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</w:r>
      <w:r w:rsidR="00527216" w:rsidRPr="000D415A">
        <w:rPr>
          <w:rFonts w:ascii="Calibri" w:hAnsi="Calibri" w:cs="Calibri"/>
          <w:szCs w:val="22"/>
        </w:rPr>
        <w:tab/>
      </w:r>
      <w:r w:rsidR="00527216" w:rsidRPr="000D415A">
        <w:rPr>
          <w:rFonts w:ascii="Calibri" w:hAnsi="Calibri" w:cs="Calibri"/>
          <w:szCs w:val="22"/>
        </w:rPr>
        <w:tab/>
      </w:r>
    </w:p>
    <w:p w14:paraId="79B4DF4D" w14:textId="23F05A85" w:rsidR="00DD5242" w:rsidRPr="000466AC" w:rsidRDefault="0054139D" w:rsidP="00527216">
      <w:pPr>
        <w:ind w:left="6372" w:firstLine="708"/>
        <w:jc w:val="both"/>
        <w:rPr>
          <w:rFonts w:ascii="Calibri" w:hAnsi="Calibri" w:cs="Calibri"/>
          <w:b/>
          <w:bCs/>
          <w:szCs w:val="22"/>
        </w:rPr>
      </w:pPr>
      <w:r w:rsidRPr="000466AC">
        <w:rPr>
          <w:rFonts w:ascii="Calibri" w:hAnsi="Calibri" w:cs="Calibri"/>
          <w:b/>
          <w:bCs/>
          <w:szCs w:val="22"/>
        </w:rPr>
        <w:t>/: Horváth Soma :/</w:t>
      </w:r>
    </w:p>
    <w:p w14:paraId="0D27BB7C" w14:textId="77777777" w:rsidR="00923C99" w:rsidRPr="000466AC" w:rsidRDefault="00923C99" w:rsidP="00DD5242">
      <w:pPr>
        <w:jc w:val="both"/>
        <w:rPr>
          <w:rFonts w:ascii="Calibri" w:hAnsi="Calibri" w:cs="Calibri"/>
          <w:b/>
          <w:bCs/>
          <w:szCs w:val="22"/>
        </w:rPr>
      </w:pPr>
    </w:p>
    <w:p w14:paraId="4649DA0D" w14:textId="77777777" w:rsidR="00923C99" w:rsidRPr="000D415A" w:rsidRDefault="00923C99" w:rsidP="00DD5242">
      <w:pPr>
        <w:jc w:val="both"/>
        <w:rPr>
          <w:rFonts w:ascii="Calibri" w:hAnsi="Calibri" w:cs="Calibri"/>
          <w:szCs w:val="22"/>
        </w:rPr>
      </w:pPr>
    </w:p>
    <w:bookmarkEnd w:id="0"/>
    <w:p w14:paraId="5745CE99" w14:textId="77777777" w:rsidR="00731EA5" w:rsidRPr="000D415A" w:rsidRDefault="00731EA5" w:rsidP="00731EA5">
      <w:pPr>
        <w:jc w:val="both"/>
        <w:rPr>
          <w:rFonts w:ascii="Calibri" w:hAnsi="Calibri" w:cs="Calibri"/>
          <w:szCs w:val="22"/>
        </w:rPr>
      </w:pPr>
    </w:p>
    <w:p w14:paraId="091A97EF" w14:textId="77777777" w:rsidR="00731EA5" w:rsidRPr="000466AC" w:rsidRDefault="00731EA5" w:rsidP="00731EA5">
      <w:pPr>
        <w:ind w:left="2832" w:firstLine="708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0466AC">
        <w:rPr>
          <w:rFonts w:ascii="Calibri" w:hAnsi="Calibri" w:cs="Calibri"/>
          <w:b/>
          <w:bCs/>
          <w:color w:val="000000"/>
          <w:szCs w:val="22"/>
          <w:u w:val="single"/>
        </w:rPr>
        <w:t>HATÁROZATI JAVASLAT</w:t>
      </w:r>
    </w:p>
    <w:p w14:paraId="5C436179" w14:textId="612D6A76" w:rsidR="00731EA5" w:rsidRPr="000466AC" w:rsidRDefault="00731EA5" w:rsidP="00731EA5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0466AC">
        <w:rPr>
          <w:rFonts w:ascii="Calibri" w:hAnsi="Calibri" w:cs="Calibri"/>
          <w:b/>
          <w:bCs/>
          <w:color w:val="000000"/>
          <w:szCs w:val="22"/>
          <w:u w:val="single"/>
        </w:rPr>
        <w:t>..…../202</w:t>
      </w:r>
      <w:r w:rsidR="005F179C" w:rsidRPr="000466AC">
        <w:rPr>
          <w:rFonts w:ascii="Calibri" w:hAnsi="Calibri" w:cs="Calibri"/>
          <w:b/>
          <w:bCs/>
          <w:color w:val="000000"/>
          <w:szCs w:val="22"/>
          <w:u w:val="single"/>
        </w:rPr>
        <w:t>6</w:t>
      </w:r>
      <w:r w:rsidRPr="000466AC">
        <w:rPr>
          <w:rFonts w:ascii="Calibri" w:hAnsi="Calibri" w:cs="Calibri"/>
          <w:b/>
          <w:bCs/>
          <w:color w:val="000000"/>
          <w:szCs w:val="22"/>
          <w:u w:val="single"/>
        </w:rPr>
        <w:t>. (</w:t>
      </w:r>
      <w:r w:rsidR="00D94F06" w:rsidRPr="000466AC">
        <w:rPr>
          <w:rFonts w:ascii="Calibri" w:hAnsi="Calibri" w:cs="Calibri"/>
          <w:b/>
          <w:bCs/>
          <w:color w:val="000000"/>
          <w:szCs w:val="22"/>
          <w:u w:val="single"/>
        </w:rPr>
        <w:t>V</w:t>
      </w:r>
      <w:r w:rsidR="005F179C" w:rsidRPr="000466AC">
        <w:rPr>
          <w:rFonts w:ascii="Calibri" w:hAnsi="Calibri" w:cs="Calibri"/>
          <w:b/>
          <w:bCs/>
          <w:color w:val="000000"/>
          <w:szCs w:val="22"/>
          <w:u w:val="single"/>
        </w:rPr>
        <w:t>I</w:t>
      </w:r>
      <w:r w:rsidRPr="000466AC">
        <w:rPr>
          <w:rFonts w:ascii="Calibri" w:hAnsi="Calibri" w:cs="Calibri"/>
          <w:b/>
          <w:bCs/>
          <w:color w:val="000000"/>
          <w:szCs w:val="22"/>
          <w:u w:val="single"/>
        </w:rPr>
        <w:t>.</w:t>
      </w:r>
      <w:r w:rsidR="00924A59" w:rsidRPr="000466AC">
        <w:rPr>
          <w:rFonts w:ascii="Calibri" w:hAnsi="Calibri" w:cs="Calibri"/>
          <w:b/>
          <w:bCs/>
          <w:color w:val="000000"/>
          <w:szCs w:val="22"/>
          <w:u w:val="single"/>
        </w:rPr>
        <w:t>16</w:t>
      </w:r>
      <w:r w:rsidRPr="000466AC">
        <w:rPr>
          <w:rFonts w:ascii="Calibri" w:hAnsi="Calibri" w:cs="Calibri"/>
          <w:b/>
          <w:bCs/>
          <w:color w:val="000000"/>
          <w:szCs w:val="22"/>
          <w:u w:val="single"/>
        </w:rPr>
        <w:t xml:space="preserve">.) </w:t>
      </w:r>
      <w:r w:rsidR="00924A59" w:rsidRPr="000466AC">
        <w:rPr>
          <w:rFonts w:ascii="Calibri" w:hAnsi="Calibri" w:cs="Calibri"/>
          <w:b/>
          <w:bCs/>
          <w:color w:val="000000"/>
          <w:szCs w:val="22"/>
          <w:u w:val="single"/>
        </w:rPr>
        <w:t>KOCB</w:t>
      </w:r>
      <w:r w:rsidRPr="000466AC">
        <w:rPr>
          <w:rFonts w:ascii="Calibri" w:hAnsi="Calibri" w:cs="Calibr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0466AC" w:rsidRDefault="00731EA5" w:rsidP="00731EA5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5BC73DD6" w14:textId="489B288F" w:rsidR="000D415A" w:rsidRDefault="00731EA5" w:rsidP="00A7293F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ind w:left="709" w:hanging="567"/>
        <w:jc w:val="both"/>
        <w:rPr>
          <w:rFonts w:cs="Calibri"/>
        </w:rPr>
      </w:pPr>
      <w:r w:rsidRPr="000D415A">
        <w:rPr>
          <w:rFonts w:cs="Calibri"/>
        </w:rPr>
        <w:t xml:space="preserve">A </w:t>
      </w:r>
      <w:r w:rsidR="00924A59" w:rsidRPr="000D415A">
        <w:rPr>
          <w:rFonts w:cs="Calibri"/>
        </w:rPr>
        <w:t>Kulturális, Oktatási és Civil Bizottság</w:t>
      </w:r>
      <w:r w:rsidRPr="000D415A">
        <w:rPr>
          <w:rFonts w:cs="Calibri"/>
        </w:rPr>
        <w:t xml:space="preserve"> a „</w:t>
      </w:r>
      <w:r w:rsidR="000D415A" w:rsidRPr="000D415A">
        <w:rPr>
          <w:rFonts w:cs="Calibri"/>
        </w:rPr>
        <w:t>Javaslat a Derkovits-házban elhelyezett műtárgyállomány ideiglenes áthelyezésére</w:t>
      </w:r>
      <w:r w:rsidRPr="000D415A">
        <w:rPr>
          <w:rFonts w:cs="Calibri"/>
        </w:rPr>
        <w:t>” című előterjesztést megtárgyalta, és a Szombathely Megyei Jogú Város Önkormányzatának Szervezeti és Működési Szabályzatáról szóló 1</w:t>
      </w:r>
      <w:r w:rsidR="00CF6B4A" w:rsidRPr="000D415A">
        <w:rPr>
          <w:rFonts w:cs="Calibri"/>
        </w:rPr>
        <w:t>6</w:t>
      </w:r>
      <w:r w:rsidRPr="000D415A">
        <w:rPr>
          <w:rFonts w:cs="Calibri"/>
        </w:rPr>
        <w:t>/20</w:t>
      </w:r>
      <w:r w:rsidR="00CF6B4A" w:rsidRPr="000D415A">
        <w:rPr>
          <w:rFonts w:cs="Calibri"/>
        </w:rPr>
        <w:t>24</w:t>
      </w:r>
      <w:r w:rsidRPr="000D415A">
        <w:rPr>
          <w:rFonts w:cs="Calibri"/>
        </w:rPr>
        <w:t>. (X.</w:t>
      </w:r>
      <w:r w:rsidR="00CF6B4A" w:rsidRPr="000D415A">
        <w:rPr>
          <w:rFonts w:cs="Calibri"/>
        </w:rPr>
        <w:t>10</w:t>
      </w:r>
      <w:r w:rsidRPr="000D415A">
        <w:rPr>
          <w:rFonts w:cs="Calibri"/>
        </w:rPr>
        <w:t>.) önkormányzati rendelet 5</w:t>
      </w:r>
      <w:r w:rsidR="00924A59" w:rsidRPr="000D415A">
        <w:rPr>
          <w:rFonts w:cs="Calibri"/>
        </w:rPr>
        <w:t>2</w:t>
      </w:r>
      <w:r w:rsidRPr="000D415A">
        <w:rPr>
          <w:rFonts w:cs="Calibri"/>
        </w:rPr>
        <w:t>.</w:t>
      </w:r>
      <w:r w:rsidR="00F12374">
        <w:rPr>
          <w:rFonts w:cs="Calibri"/>
        </w:rPr>
        <w:t xml:space="preserve"> </w:t>
      </w:r>
      <w:r w:rsidRPr="000D415A">
        <w:rPr>
          <w:rFonts w:cs="Calibri"/>
        </w:rPr>
        <w:t xml:space="preserve">§ (3) bekezdés </w:t>
      </w:r>
      <w:r w:rsidR="00924A59" w:rsidRPr="000D415A">
        <w:rPr>
          <w:rFonts w:cs="Calibri"/>
        </w:rPr>
        <w:t>10</w:t>
      </w:r>
      <w:r w:rsidRPr="000D415A">
        <w:rPr>
          <w:rFonts w:cs="Calibri"/>
        </w:rPr>
        <w:t xml:space="preserve">. pontjában meghatározott feladatkörében </w:t>
      </w:r>
      <w:r w:rsidR="00750FB6" w:rsidRPr="000D415A">
        <w:rPr>
          <w:rFonts w:cs="Calibri"/>
        </w:rPr>
        <w:t>eljárva</w:t>
      </w:r>
      <w:r w:rsidR="00463369" w:rsidRPr="000D415A">
        <w:rPr>
          <w:rFonts w:cs="Calibri"/>
        </w:rPr>
        <w:t>,</w:t>
      </w:r>
      <w:r w:rsidR="00750FB6" w:rsidRPr="000D415A">
        <w:rPr>
          <w:rFonts w:cs="Calibri"/>
        </w:rPr>
        <w:t xml:space="preserve"> </w:t>
      </w:r>
      <w:r w:rsidR="000D415A" w:rsidRPr="000D415A">
        <w:rPr>
          <w:rFonts w:cs="Calibri"/>
        </w:rPr>
        <w:t>egyetért a Derkovits-házban található műtárgyállomány biztonságos elhelyezése érdekében szükségessé vált költöztetés végrehajtásával.</w:t>
      </w:r>
      <w:r w:rsidR="000D415A">
        <w:rPr>
          <w:rFonts w:cs="Calibri"/>
        </w:rPr>
        <w:t xml:space="preserve"> </w:t>
      </w:r>
    </w:p>
    <w:p w14:paraId="290B506F" w14:textId="77777777" w:rsidR="00A7293F" w:rsidRPr="00A30CE5" w:rsidRDefault="00A7293F" w:rsidP="00A7293F">
      <w:pPr>
        <w:pStyle w:val="Listaszerbekezds"/>
        <w:numPr>
          <w:ilvl w:val="0"/>
          <w:numId w:val="49"/>
        </w:numPr>
        <w:spacing w:before="100" w:beforeAutospacing="1" w:after="100" w:afterAutospacing="1"/>
        <w:ind w:left="709" w:hanging="567"/>
        <w:jc w:val="both"/>
        <w:rPr>
          <w:rFonts w:cs="Calibri"/>
        </w:rPr>
      </w:pPr>
      <w:r>
        <w:rPr>
          <w:rFonts w:cs="Calibri"/>
        </w:rPr>
        <w:t>A Bizottság felkéri a Savaria Múzeum igazgatóját, hogy a költözéshez szükséges intézkedéseket tegye meg.</w:t>
      </w:r>
    </w:p>
    <w:p w14:paraId="36384DBE" w14:textId="77777777" w:rsidR="00A7293F" w:rsidRDefault="00A7293F" w:rsidP="00A7293F">
      <w:pPr>
        <w:pStyle w:val="Listaszerbekezds"/>
        <w:spacing w:before="100" w:beforeAutospacing="1" w:after="100" w:afterAutospacing="1" w:line="240" w:lineRule="auto"/>
        <w:ind w:left="709" w:hanging="567"/>
        <w:jc w:val="both"/>
        <w:rPr>
          <w:rFonts w:cs="Calibri"/>
        </w:rPr>
      </w:pPr>
    </w:p>
    <w:p w14:paraId="4E0E55FC" w14:textId="77777777" w:rsidR="00731EA5" w:rsidRPr="000D415A" w:rsidRDefault="00731EA5" w:rsidP="00731EA5">
      <w:pPr>
        <w:jc w:val="both"/>
        <w:rPr>
          <w:rFonts w:ascii="Calibri" w:hAnsi="Calibri" w:cs="Calibri"/>
          <w:szCs w:val="22"/>
          <w:u w:val="single"/>
        </w:rPr>
      </w:pPr>
    </w:p>
    <w:p w14:paraId="17057D44" w14:textId="1986FF5C" w:rsidR="00731EA5" w:rsidRPr="000D415A" w:rsidRDefault="00731EA5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  <w:u w:val="single"/>
        </w:rPr>
        <w:t xml:space="preserve">Felelős: </w:t>
      </w:r>
      <w:r w:rsidRPr="000D415A">
        <w:rPr>
          <w:rFonts w:ascii="Calibri" w:hAnsi="Calibri" w:cs="Calibri"/>
          <w:szCs w:val="22"/>
        </w:rPr>
        <w:tab/>
      </w:r>
      <w:r w:rsidR="00924A59" w:rsidRPr="000D415A">
        <w:rPr>
          <w:rFonts w:ascii="Calibri" w:hAnsi="Calibri" w:cs="Calibri"/>
          <w:szCs w:val="22"/>
        </w:rPr>
        <w:t>Putz Attila, a Kulturális, Oktatási és Civil Bizottság elnöke</w:t>
      </w:r>
    </w:p>
    <w:p w14:paraId="639FE129" w14:textId="4190CC47" w:rsidR="00A43564" w:rsidRPr="000D415A" w:rsidRDefault="00A43564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  <w:t>Dr. Nemény András polgármester</w:t>
      </w:r>
    </w:p>
    <w:p w14:paraId="48A34F94" w14:textId="77777777" w:rsidR="00731EA5" w:rsidRPr="000D415A" w:rsidRDefault="00731EA5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  <w:t>Horváth Soma alpolgármester</w:t>
      </w:r>
    </w:p>
    <w:p w14:paraId="3C30AB3F" w14:textId="77777777" w:rsidR="00731EA5" w:rsidRPr="000D415A" w:rsidRDefault="00731EA5" w:rsidP="00731EA5">
      <w:pPr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Pr="000D415A">
        <w:rPr>
          <w:rFonts w:ascii="Calibri" w:hAnsi="Calibri" w:cs="Calibri"/>
          <w:szCs w:val="22"/>
        </w:rPr>
        <w:tab/>
        <w:t>(a végrehajtás előkészítéséért:</w:t>
      </w:r>
    </w:p>
    <w:p w14:paraId="3226587E" w14:textId="77777777" w:rsidR="00731EA5" w:rsidRPr="000D415A" w:rsidRDefault="00731EA5" w:rsidP="00731EA5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041DB3FE" w14:textId="07381E17" w:rsidR="00731EA5" w:rsidRPr="000D415A" w:rsidRDefault="00731EA5" w:rsidP="00731EA5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ab/>
      </w:r>
      <w:r w:rsidR="005F179C" w:rsidRPr="000D415A">
        <w:rPr>
          <w:rFonts w:ascii="Calibri" w:hAnsi="Calibri" w:cs="Calibri"/>
          <w:szCs w:val="22"/>
        </w:rPr>
        <w:t>Csapláros Andrea</w:t>
      </w:r>
      <w:r w:rsidRPr="000D415A">
        <w:rPr>
          <w:rFonts w:ascii="Calibri" w:hAnsi="Calibri" w:cs="Calibri"/>
          <w:szCs w:val="22"/>
        </w:rPr>
        <w:t xml:space="preserve">, a </w:t>
      </w:r>
      <w:r w:rsidR="005F179C" w:rsidRPr="000D415A">
        <w:rPr>
          <w:rFonts w:ascii="Calibri" w:hAnsi="Calibri" w:cs="Calibri"/>
          <w:szCs w:val="22"/>
        </w:rPr>
        <w:t>Savaria Múzeum</w:t>
      </w:r>
      <w:r w:rsidRPr="000D415A">
        <w:rPr>
          <w:rFonts w:ascii="Calibri" w:hAnsi="Calibri" w:cs="Calibri"/>
          <w:szCs w:val="22"/>
        </w:rPr>
        <w:t xml:space="preserve"> igazgatója)</w:t>
      </w:r>
    </w:p>
    <w:p w14:paraId="028EBF10" w14:textId="77777777" w:rsidR="00731EA5" w:rsidRPr="000D415A" w:rsidRDefault="00731EA5" w:rsidP="00731EA5">
      <w:pPr>
        <w:tabs>
          <w:tab w:val="left" w:pos="1506"/>
        </w:tabs>
        <w:rPr>
          <w:rFonts w:ascii="Calibri" w:hAnsi="Calibri" w:cs="Calibri"/>
          <w:szCs w:val="22"/>
          <w:u w:val="single"/>
        </w:rPr>
      </w:pPr>
    </w:p>
    <w:p w14:paraId="179FDCBB" w14:textId="700FA032" w:rsidR="005F179C" w:rsidRPr="0021186D" w:rsidRDefault="005F179C" w:rsidP="00617A52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ascii="Calibri" w:hAnsi="Calibri" w:cs="Calibri"/>
          <w:szCs w:val="22"/>
        </w:rPr>
      </w:pPr>
      <w:r w:rsidRPr="000D415A">
        <w:rPr>
          <w:rFonts w:ascii="Calibri" w:hAnsi="Calibri" w:cs="Calibri"/>
          <w:szCs w:val="22"/>
        </w:rPr>
        <w:t xml:space="preserve">Határidő:       </w:t>
      </w:r>
      <w:r w:rsidR="00617A52" w:rsidRPr="000D415A">
        <w:rPr>
          <w:rFonts w:ascii="Calibri" w:hAnsi="Calibri" w:cs="Calibri"/>
          <w:szCs w:val="22"/>
        </w:rPr>
        <w:t xml:space="preserve">    </w:t>
      </w:r>
      <w:r w:rsidR="00A7293F" w:rsidRPr="0021186D">
        <w:rPr>
          <w:rFonts w:ascii="Calibri" w:hAnsi="Calibri" w:cs="Calibri"/>
          <w:szCs w:val="22"/>
        </w:rPr>
        <w:t>azonnal (1. pont vonatkozásában)</w:t>
      </w:r>
      <w:r w:rsidR="00A7293F" w:rsidRPr="0021186D">
        <w:rPr>
          <w:rFonts w:ascii="Calibri" w:hAnsi="Calibri" w:cs="Calibri"/>
          <w:szCs w:val="22"/>
        </w:rPr>
        <w:br/>
      </w:r>
      <w:r w:rsidR="00A7293F">
        <w:rPr>
          <w:rFonts w:ascii="Calibri" w:hAnsi="Calibri" w:cs="Calibri"/>
          <w:szCs w:val="22"/>
        </w:rPr>
        <w:t xml:space="preserve">                            </w:t>
      </w:r>
      <w:r w:rsidR="00A7293F" w:rsidRPr="0021186D">
        <w:rPr>
          <w:rFonts w:ascii="Calibri" w:hAnsi="Calibri" w:cs="Calibri"/>
          <w:szCs w:val="22"/>
        </w:rPr>
        <w:t xml:space="preserve">2026. </w:t>
      </w:r>
      <w:r w:rsidR="00A7293F">
        <w:rPr>
          <w:rFonts w:ascii="Calibri" w:hAnsi="Calibri" w:cs="Calibri"/>
          <w:szCs w:val="22"/>
        </w:rPr>
        <w:t>december</w:t>
      </w:r>
      <w:r w:rsidR="00A7293F" w:rsidRPr="0021186D">
        <w:rPr>
          <w:rFonts w:ascii="Calibri" w:hAnsi="Calibri" w:cs="Calibri"/>
          <w:szCs w:val="22"/>
        </w:rPr>
        <w:t xml:space="preserve"> 3</w:t>
      </w:r>
      <w:r w:rsidR="00A7293F">
        <w:rPr>
          <w:rFonts w:ascii="Calibri" w:hAnsi="Calibri" w:cs="Calibri"/>
          <w:szCs w:val="22"/>
        </w:rPr>
        <w:t>1</w:t>
      </w:r>
      <w:r w:rsidR="00A7293F" w:rsidRPr="0021186D">
        <w:rPr>
          <w:rFonts w:ascii="Calibri" w:hAnsi="Calibri" w:cs="Calibri"/>
          <w:szCs w:val="22"/>
        </w:rPr>
        <w:t>. (2. pont vonatkozásában)</w:t>
      </w:r>
      <w:r w:rsidRPr="000D415A">
        <w:rPr>
          <w:rFonts w:ascii="Calibri" w:hAnsi="Calibri" w:cs="Calibri"/>
          <w:szCs w:val="22"/>
        </w:rPr>
        <w:br/>
        <w:t xml:space="preserve">                       </w:t>
      </w:r>
      <w:r w:rsidR="00617A52" w:rsidRPr="000D415A">
        <w:rPr>
          <w:rFonts w:ascii="Calibri" w:hAnsi="Calibri" w:cs="Calibri"/>
          <w:szCs w:val="22"/>
        </w:rPr>
        <w:t xml:space="preserve">    </w:t>
      </w:r>
      <w:r w:rsidRPr="000D415A">
        <w:rPr>
          <w:rFonts w:ascii="Calibri" w:hAnsi="Calibri" w:cs="Calibri"/>
          <w:szCs w:val="22"/>
        </w:rPr>
        <w:t xml:space="preserve"> 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B12B" w14:textId="77777777" w:rsidR="00417AFF" w:rsidRDefault="00417AFF">
      <w:r>
        <w:separator/>
      </w:r>
    </w:p>
  </w:endnote>
  <w:endnote w:type="continuationSeparator" w:id="0">
    <w:p w14:paraId="73DA605E" w14:textId="77777777" w:rsidR="00417AFF" w:rsidRDefault="0041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125E" w14:textId="77777777" w:rsidR="00417AFF" w:rsidRDefault="00417AFF">
      <w:r>
        <w:separator/>
      </w:r>
    </w:p>
  </w:footnote>
  <w:footnote w:type="continuationSeparator" w:id="0">
    <w:p w14:paraId="34D23253" w14:textId="77777777" w:rsidR="00417AFF" w:rsidRDefault="0041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6014C4"/>
    <w:multiLevelType w:val="hybridMultilevel"/>
    <w:tmpl w:val="2AA0A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E0473D"/>
    <w:multiLevelType w:val="hybridMultilevel"/>
    <w:tmpl w:val="7F8C9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C276A"/>
    <w:multiLevelType w:val="multilevel"/>
    <w:tmpl w:val="ADF6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F6759C5"/>
    <w:multiLevelType w:val="hybridMultilevel"/>
    <w:tmpl w:val="5CD2443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43"/>
  </w:num>
  <w:num w:numId="2" w16cid:durableId="3746262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4"/>
  </w:num>
  <w:num w:numId="4" w16cid:durableId="781725684">
    <w:abstractNumId w:val="23"/>
  </w:num>
  <w:num w:numId="5" w16cid:durableId="2111509092">
    <w:abstractNumId w:val="17"/>
  </w:num>
  <w:num w:numId="6" w16cid:durableId="423918399">
    <w:abstractNumId w:val="4"/>
  </w:num>
  <w:num w:numId="7" w16cid:durableId="50470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11"/>
  </w:num>
  <w:num w:numId="9" w16cid:durableId="1323125333">
    <w:abstractNumId w:val="41"/>
  </w:num>
  <w:num w:numId="10" w16cid:durableId="354311529">
    <w:abstractNumId w:val="47"/>
  </w:num>
  <w:num w:numId="11" w16cid:durableId="4398356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7"/>
  </w:num>
  <w:num w:numId="13" w16cid:durableId="450395687">
    <w:abstractNumId w:val="2"/>
  </w:num>
  <w:num w:numId="14" w16cid:durableId="800801720">
    <w:abstractNumId w:val="29"/>
  </w:num>
  <w:num w:numId="15" w16cid:durableId="334646786">
    <w:abstractNumId w:val="24"/>
  </w:num>
  <w:num w:numId="16" w16cid:durableId="2097245342">
    <w:abstractNumId w:val="21"/>
  </w:num>
  <w:num w:numId="17" w16cid:durableId="1822381967">
    <w:abstractNumId w:val="5"/>
  </w:num>
  <w:num w:numId="18" w16cid:durableId="1602451092">
    <w:abstractNumId w:val="42"/>
  </w:num>
  <w:num w:numId="19" w16cid:durableId="2124572063">
    <w:abstractNumId w:val="7"/>
  </w:num>
  <w:num w:numId="20" w16cid:durableId="222714292">
    <w:abstractNumId w:val="10"/>
  </w:num>
  <w:num w:numId="21" w16cid:durableId="330842225">
    <w:abstractNumId w:val="6"/>
  </w:num>
  <w:num w:numId="22" w16cid:durableId="1128819349">
    <w:abstractNumId w:val="38"/>
  </w:num>
  <w:num w:numId="23" w16cid:durableId="793981940">
    <w:abstractNumId w:val="8"/>
  </w:num>
  <w:num w:numId="24" w16cid:durableId="554776284">
    <w:abstractNumId w:val="45"/>
  </w:num>
  <w:num w:numId="25" w16cid:durableId="268048817">
    <w:abstractNumId w:val="32"/>
  </w:num>
  <w:num w:numId="26" w16cid:durableId="2036997861">
    <w:abstractNumId w:val="0"/>
  </w:num>
  <w:num w:numId="27" w16cid:durableId="824206217">
    <w:abstractNumId w:val="12"/>
  </w:num>
  <w:num w:numId="28" w16cid:durableId="212470845">
    <w:abstractNumId w:val="9"/>
  </w:num>
  <w:num w:numId="29" w16cid:durableId="967661803">
    <w:abstractNumId w:val="39"/>
  </w:num>
  <w:num w:numId="30" w16cid:durableId="227764149">
    <w:abstractNumId w:val="16"/>
  </w:num>
  <w:num w:numId="31" w16cid:durableId="184248175">
    <w:abstractNumId w:val="27"/>
  </w:num>
  <w:num w:numId="32" w16cid:durableId="40980912">
    <w:abstractNumId w:val="13"/>
  </w:num>
  <w:num w:numId="33" w16cid:durableId="1295674572">
    <w:abstractNumId w:val="34"/>
  </w:num>
  <w:num w:numId="34" w16cid:durableId="151605002">
    <w:abstractNumId w:val="40"/>
  </w:num>
  <w:num w:numId="35" w16cid:durableId="2037925999">
    <w:abstractNumId w:val="20"/>
  </w:num>
  <w:num w:numId="36" w16cid:durableId="1246188756">
    <w:abstractNumId w:val="19"/>
  </w:num>
  <w:num w:numId="37" w16cid:durableId="2065719194">
    <w:abstractNumId w:val="26"/>
  </w:num>
  <w:num w:numId="38" w16cid:durableId="264773687">
    <w:abstractNumId w:val="22"/>
  </w:num>
  <w:num w:numId="39" w16cid:durableId="1063026574">
    <w:abstractNumId w:val="31"/>
  </w:num>
  <w:num w:numId="40" w16cid:durableId="402069478">
    <w:abstractNumId w:val="33"/>
  </w:num>
  <w:num w:numId="41" w16cid:durableId="1846549610">
    <w:abstractNumId w:val="15"/>
  </w:num>
  <w:num w:numId="42" w16cid:durableId="1108507411">
    <w:abstractNumId w:val="30"/>
  </w:num>
  <w:num w:numId="43" w16cid:durableId="2034113962">
    <w:abstractNumId w:val="36"/>
  </w:num>
  <w:num w:numId="44" w16cid:durableId="2046833305">
    <w:abstractNumId w:val="25"/>
  </w:num>
  <w:num w:numId="45" w16cid:durableId="1066610702">
    <w:abstractNumId w:val="18"/>
  </w:num>
  <w:num w:numId="46" w16cid:durableId="697699841">
    <w:abstractNumId w:val="46"/>
  </w:num>
  <w:num w:numId="47" w16cid:durableId="1583174298">
    <w:abstractNumId w:val="14"/>
  </w:num>
  <w:num w:numId="48" w16cid:durableId="1218590176">
    <w:abstractNumId w:val="3"/>
  </w:num>
  <w:num w:numId="49" w16cid:durableId="116220237">
    <w:abstractNumId w:val="1"/>
  </w:num>
  <w:num w:numId="50" w16cid:durableId="5229366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7CCC"/>
    <w:rsid w:val="000150FC"/>
    <w:rsid w:val="0001602E"/>
    <w:rsid w:val="000205AF"/>
    <w:rsid w:val="00022807"/>
    <w:rsid w:val="0002324F"/>
    <w:rsid w:val="000310E0"/>
    <w:rsid w:val="00031EE4"/>
    <w:rsid w:val="00034C0A"/>
    <w:rsid w:val="00041A30"/>
    <w:rsid w:val="00043B58"/>
    <w:rsid w:val="000466AC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66C80"/>
    <w:rsid w:val="000754F0"/>
    <w:rsid w:val="00080F5E"/>
    <w:rsid w:val="0009248D"/>
    <w:rsid w:val="000A01D9"/>
    <w:rsid w:val="000A6751"/>
    <w:rsid w:val="000B5565"/>
    <w:rsid w:val="000C6BD1"/>
    <w:rsid w:val="000D415A"/>
    <w:rsid w:val="000D5554"/>
    <w:rsid w:val="000E4E19"/>
    <w:rsid w:val="000E54BD"/>
    <w:rsid w:val="000F10E9"/>
    <w:rsid w:val="000F5E17"/>
    <w:rsid w:val="000F7379"/>
    <w:rsid w:val="000F7C89"/>
    <w:rsid w:val="00106DC9"/>
    <w:rsid w:val="001122E4"/>
    <w:rsid w:val="001135E8"/>
    <w:rsid w:val="00115EC5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93A"/>
    <w:rsid w:val="00180C87"/>
    <w:rsid w:val="001946B3"/>
    <w:rsid w:val="001955C6"/>
    <w:rsid w:val="001A3E04"/>
    <w:rsid w:val="001A4648"/>
    <w:rsid w:val="001B606B"/>
    <w:rsid w:val="001B68B5"/>
    <w:rsid w:val="001C04AA"/>
    <w:rsid w:val="001C15A1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77682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1EEA"/>
    <w:rsid w:val="003C2A97"/>
    <w:rsid w:val="003C4388"/>
    <w:rsid w:val="003D492A"/>
    <w:rsid w:val="003E71E2"/>
    <w:rsid w:val="003F2F6E"/>
    <w:rsid w:val="0040165F"/>
    <w:rsid w:val="00401826"/>
    <w:rsid w:val="004047F0"/>
    <w:rsid w:val="00417AFF"/>
    <w:rsid w:val="004227B6"/>
    <w:rsid w:val="0042313C"/>
    <w:rsid w:val="00427CBF"/>
    <w:rsid w:val="00446DA1"/>
    <w:rsid w:val="00450EF7"/>
    <w:rsid w:val="0045326A"/>
    <w:rsid w:val="0045381F"/>
    <w:rsid w:val="00463369"/>
    <w:rsid w:val="00467AD6"/>
    <w:rsid w:val="0047550A"/>
    <w:rsid w:val="00477B90"/>
    <w:rsid w:val="00480109"/>
    <w:rsid w:val="004825AA"/>
    <w:rsid w:val="004900E9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286D"/>
    <w:rsid w:val="005E545E"/>
    <w:rsid w:val="005F179C"/>
    <w:rsid w:val="005F19FE"/>
    <w:rsid w:val="006007DE"/>
    <w:rsid w:val="00601A5B"/>
    <w:rsid w:val="00602458"/>
    <w:rsid w:val="00612641"/>
    <w:rsid w:val="00612A78"/>
    <w:rsid w:val="00614257"/>
    <w:rsid w:val="00617A52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31DF"/>
    <w:rsid w:val="00676A29"/>
    <w:rsid w:val="0069075E"/>
    <w:rsid w:val="006A6E9A"/>
    <w:rsid w:val="006A7C54"/>
    <w:rsid w:val="006B5218"/>
    <w:rsid w:val="006B7579"/>
    <w:rsid w:val="006D24BE"/>
    <w:rsid w:val="006E3044"/>
    <w:rsid w:val="006E31A5"/>
    <w:rsid w:val="006F70CF"/>
    <w:rsid w:val="006F7AD8"/>
    <w:rsid w:val="00700565"/>
    <w:rsid w:val="00703DD3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0FB6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4878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0F46"/>
    <w:rsid w:val="00864724"/>
    <w:rsid w:val="00872845"/>
    <w:rsid w:val="008728D0"/>
    <w:rsid w:val="00883B4C"/>
    <w:rsid w:val="008927B6"/>
    <w:rsid w:val="008A1867"/>
    <w:rsid w:val="008C1ACE"/>
    <w:rsid w:val="008D0486"/>
    <w:rsid w:val="008E460C"/>
    <w:rsid w:val="008E59A4"/>
    <w:rsid w:val="008E6115"/>
    <w:rsid w:val="0090053C"/>
    <w:rsid w:val="009158D2"/>
    <w:rsid w:val="00923C99"/>
    <w:rsid w:val="00924A59"/>
    <w:rsid w:val="00927313"/>
    <w:rsid w:val="00930E9C"/>
    <w:rsid w:val="00931923"/>
    <w:rsid w:val="009348E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9F7A0D"/>
    <w:rsid w:val="00A01522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43564"/>
    <w:rsid w:val="00A524FC"/>
    <w:rsid w:val="00A56DE9"/>
    <w:rsid w:val="00A62D68"/>
    <w:rsid w:val="00A65EA3"/>
    <w:rsid w:val="00A71F56"/>
    <w:rsid w:val="00A7293F"/>
    <w:rsid w:val="00A7633E"/>
    <w:rsid w:val="00A87F05"/>
    <w:rsid w:val="00A903C7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462B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01B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513DA"/>
    <w:rsid w:val="00C5406E"/>
    <w:rsid w:val="00C54235"/>
    <w:rsid w:val="00C578F1"/>
    <w:rsid w:val="00C63D93"/>
    <w:rsid w:val="00C6456D"/>
    <w:rsid w:val="00C67126"/>
    <w:rsid w:val="00C74F37"/>
    <w:rsid w:val="00C817B6"/>
    <w:rsid w:val="00C85B64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94F06"/>
    <w:rsid w:val="00DA1330"/>
    <w:rsid w:val="00DA18CB"/>
    <w:rsid w:val="00DB371E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12B2"/>
    <w:rsid w:val="00F04482"/>
    <w:rsid w:val="00F11C79"/>
    <w:rsid w:val="00F12374"/>
    <w:rsid w:val="00F13C35"/>
    <w:rsid w:val="00F17423"/>
    <w:rsid w:val="00F24001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742F"/>
    <w:rsid w:val="00F60FE3"/>
    <w:rsid w:val="00F62B46"/>
    <w:rsid w:val="00F67089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9</cp:revision>
  <cp:lastPrinted>2026-06-09T07:32:00Z</cp:lastPrinted>
  <dcterms:created xsi:type="dcterms:W3CDTF">2026-06-08T10:42:00Z</dcterms:created>
  <dcterms:modified xsi:type="dcterms:W3CDTF">2026-06-09T11:35:00Z</dcterms:modified>
</cp:coreProperties>
</file>