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009" w14:textId="232425EA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0D327D8" w14:textId="37F93E47" w:rsidR="001946B3" w:rsidRDefault="00463369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Gazdasági és Jogi Bizottság</w:t>
      </w:r>
      <w:r w:rsidR="00811939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5F179C">
        <w:rPr>
          <w:rFonts w:asciiTheme="minorHAnsi" w:hAnsiTheme="minorHAnsi" w:cstheme="minorHAnsi"/>
          <w:b/>
          <w:bCs/>
          <w:szCs w:val="22"/>
        </w:rPr>
        <w:t>6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5F179C">
        <w:rPr>
          <w:rFonts w:asciiTheme="minorHAnsi" w:hAnsiTheme="minorHAnsi" w:cstheme="minorHAnsi"/>
          <w:b/>
          <w:bCs/>
          <w:szCs w:val="22"/>
        </w:rPr>
        <w:t>június</w:t>
      </w:r>
      <w:r w:rsidR="00D94F06">
        <w:rPr>
          <w:rFonts w:asciiTheme="minorHAnsi" w:hAnsiTheme="minorHAnsi" w:cstheme="minorHAnsi"/>
          <w:b/>
          <w:bCs/>
          <w:szCs w:val="22"/>
        </w:rPr>
        <w:t xml:space="preserve"> </w:t>
      </w:r>
      <w:r w:rsidR="005F179C">
        <w:rPr>
          <w:rFonts w:asciiTheme="minorHAnsi" w:hAnsiTheme="minorHAnsi" w:cstheme="minorHAnsi"/>
          <w:b/>
          <w:bCs/>
          <w:szCs w:val="22"/>
        </w:rPr>
        <w:t>15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6D16127E" w14:textId="19879D31" w:rsidR="005F179C" w:rsidRDefault="005F179C" w:rsidP="00923C99">
      <w:pPr>
        <w:jc w:val="center"/>
        <w:rPr>
          <w:rFonts w:ascii="Calibri" w:hAnsi="Calibri" w:cs="Calibri"/>
          <w:b/>
          <w:bCs/>
          <w:szCs w:val="22"/>
        </w:rPr>
      </w:pPr>
    </w:p>
    <w:p w14:paraId="5C6FA1BC" w14:textId="6FD6EED6" w:rsidR="00923C99" w:rsidRPr="003535DD" w:rsidRDefault="005F179C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J</w:t>
      </w:r>
      <w:r w:rsidRPr="0021186D">
        <w:rPr>
          <w:rFonts w:ascii="Calibri" w:hAnsi="Calibri" w:cs="Calibri"/>
          <w:b/>
          <w:bCs/>
          <w:szCs w:val="22"/>
        </w:rPr>
        <w:t>avaslat a Geszler Mária Kossuth-díjas keramikusművész által felajánlott további műtárgyak elfogadására</w:t>
      </w:r>
    </w:p>
    <w:p w14:paraId="6AB21753" w14:textId="77777777" w:rsidR="00DD5242" w:rsidRPr="00F541A0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3BC549A8" w14:textId="2357CE65" w:rsidR="00EB0A08" w:rsidRDefault="00A01522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085FF7">
        <w:rPr>
          <w:rFonts w:asciiTheme="minorHAnsi" w:hAnsiTheme="minorHAnsi" w:cstheme="minorHAnsi"/>
          <w:color w:val="000000"/>
          <w:szCs w:val="22"/>
        </w:rPr>
        <w:t xml:space="preserve">Szombathely Megyei Jogú Város Önkormányzatának Szervezeti és Működési Szabályzatáról szóló </w:t>
      </w:r>
      <w:r w:rsidRPr="00A04159">
        <w:rPr>
          <w:rFonts w:asciiTheme="minorHAnsi" w:hAnsiTheme="minorHAnsi" w:cstheme="minorHAnsi"/>
          <w:szCs w:val="22"/>
          <w:shd w:val="clear" w:color="auto" w:fill="FFFFFF"/>
        </w:rPr>
        <w:t xml:space="preserve">16/2024. (X.10.) </w:t>
      </w:r>
      <w:r w:rsidRPr="00E21313">
        <w:rPr>
          <w:rFonts w:asciiTheme="minorHAnsi" w:hAnsiTheme="minorHAnsi" w:cstheme="minorHAnsi"/>
          <w:color w:val="000000"/>
          <w:szCs w:val="22"/>
        </w:rPr>
        <w:t xml:space="preserve">önkormányzati rendelet </w:t>
      </w:r>
      <w:r w:rsidR="00EB0A08">
        <w:rPr>
          <w:rFonts w:asciiTheme="minorHAnsi" w:hAnsiTheme="minorHAnsi" w:cstheme="minorHAnsi"/>
          <w:color w:val="000000"/>
          <w:szCs w:val="22"/>
        </w:rPr>
        <w:t>5</w:t>
      </w:r>
      <w:r w:rsidR="00463369">
        <w:rPr>
          <w:rFonts w:asciiTheme="minorHAnsi" w:hAnsiTheme="minorHAnsi" w:cstheme="minorHAnsi"/>
          <w:color w:val="000000"/>
          <w:szCs w:val="22"/>
        </w:rPr>
        <w:t>1</w:t>
      </w:r>
      <w:r w:rsidR="00EB0A08">
        <w:rPr>
          <w:rFonts w:asciiTheme="minorHAnsi" w:hAnsiTheme="minorHAnsi" w:cstheme="minorHAnsi"/>
          <w:color w:val="000000"/>
          <w:szCs w:val="22"/>
        </w:rPr>
        <w:t>.</w:t>
      </w:r>
      <w:r w:rsidR="00CF4501">
        <w:rPr>
          <w:rFonts w:asciiTheme="minorHAnsi" w:hAnsiTheme="minorHAnsi" w:cstheme="minorHAnsi"/>
          <w:color w:val="000000"/>
          <w:szCs w:val="22"/>
        </w:rPr>
        <w:t xml:space="preserve"> 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§ (3) bekezdés </w:t>
      </w:r>
      <w:r w:rsidR="00463369">
        <w:rPr>
          <w:rFonts w:asciiTheme="minorHAnsi" w:hAnsiTheme="minorHAnsi" w:cstheme="minorHAnsi"/>
          <w:color w:val="000000"/>
          <w:szCs w:val="22"/>
        </w:rPr>
        <w:t>7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. pontja kimondja, hogy a </w:t>
      </w:r>
      <w:r w:rsidR="00463369">
        <w:rPr>
          <w:rFonts w:asciiTheme="minorHAnsi" w:hAnsiTheme="minorHAnsi" w:cstheme="minorHAnsi"/>
          <w:color w:val="000000"/>
          <w:szCs w:val="22"/>
        </w:rPr>
        <w:t>Gazdasági és Jogi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 Bizottság feladata </w:t>
      </w:r>
      <w:r w:rsidR="00463369">
        <w:rPr>
          <w:rFonts w:asciiTheme="minorHAnsi" w:hAnsiTheme="minorHAnsi" w:cstheme="minorHAnsi"/>
          <w:color w:val="000000"/>
          <w:szCs w:val="22"/>
        </w:rPr>
        <w:t>a Közgyűlés, a bizottságok, a polgármester, az alpolgármesterek vagy a tanácsnokok kezdeményezésére szakmai véleményt nyilvánít</w:t>
      </w:r>
      <w:r w:rsidR="005F179C">
        <w:rPr>
          <w:rFonts w:asciiTheme="minorHAnsi" w:hAnsiTheme="minorHAnsi" w:cstheme="minorHAnsi"/>
          <w:color w:val="000000"/>
          <w:szCs w:val="22"/>
        </w:rPr>
        <w:t>ani</w:t>
      </w:r>
      <w:r w:rsidR="00463369">
        <w:rPr>
          <w:rFonts w:asciiTheme="minorHAnsi" w:hAnsiTheme="minorHAnsi" w:cstheme="minorHAnsi"/>
          <w:color w:val="000000"/>
          <w:szCs w:val="22"/>
        </w:rPr>
        <w:t xml:space="preserve"> gazdasági, vagyoni és pénzügyi kérdésekben</w:t>
      </w:r>
      <w:r w:rsidR="00EB0A08">
        <w:rPr>
          <w:rFonts w:asciiTheme="minorHAnsi" w:hAnsiTheme="minorHAnsi" w:cstheme="minorHAnsi"/>
          <w:color w:val="000000"/>
          <w:szCs w:val="22"/>
        </w:rPr>
        <w:t>.</w:t>
      </w:r>
    </w:p>
    <w:p w14:paraId="4D1A68E1" w14:textId="77777777" w:rsidR="005F179C" w:rsidRPr="005F179C" w:rsidRDefault="005F179C" w:rsidP="005F179C">
      <w:pPr>
        <w:spacing w:before="100" w:beforeAutospacing="1" w:after="100" w:afterAutospacing="1"/>
        <w:jc w:val="both"/>
        <w:rPr>
          <w:rFonts w:ascii="Calibri" w:hAnsi="Calibri" w:cs="Calibri"/>
          <w:szCs w:val="22"/>
        </w:rPr>
      </w:pPr>
      <w:r w:rsidRPr="005F179C">
        <w:rPr>
          <w:rFonts w:ascii="Calibri" w:hAnsi="Calibri" w:cs="Calibri"/>
          <w:szCs w:val="22"/>
        </w:rPr>
        <w:t>Szombathely Megyei Jogú Város Közgyűlése a 73/2023. (III.30.) Kgy. számú határozatával kinyilvánította a Geszler Mária (továbbiakban: Ajándékozó) Kossuth-díjas keramikusművész által felajánlott gyűjtemény elfogadásának szándékát, majd a 193/2023. (V.25.) Kgy. számú határozatával hozzájárult az ajándékozási megállapodás megkötéséhez. Az ajándékozás eredményeként a Savaria Múzeum tagintézményében, a Szombathelyi Képtárban állandó kiállítás jött létre, amely a művésznő életművét és családi örökségét mutatja be.</w:t>
      </w:r>
    </w:p>
    <w:p w14:paraId="093667D1" w14:textId="77777777" w:rsidR="005F179C" w:rsidRPr="005F179C" w:rsidRDefault="005F179C" w:rsidP="005F179C">
      <w:pPr>
        <w:spacing w:before="100" w:beforeAutospacing="1" w:after="100" w:afterAutospacing="1"/>
        <w:jc w:val="both"/>
        <w:rPr>
          <w:rFonts w:ascii="Calibri" w:hAnsi="Calibri" w:cs="Calibri"/>
          <w:szCs w:val="22"/>
        </w:rPr>
      </w:pPr>
      <w:r w:rsidRPr="005F179C">
        <w:rPr>
          <w:rFonts w:ascii="Calibri" w:hAnsi="Calibri" w:cs="Calibri"/>
          <w:szCs w:val="22"/>
        </w:rPr>
        <w:t xml:space="preserve">Geszler Mária keramikusművész 2026. május 6-án kelt elektronikus levelében újabb felajánlással fordult Szombathely Megyei Jogú Város Önkormányzatához. A művésznő Szombathely Megyei Jogú Város Önkormányzata részére kívánja ajándékozni fia, </w:t>
      </w:r>
      <w:proofErr w:type="spellStart"/>
      <w:r w:rsidRPr="005F179C">
        <w:rPr>
          <w:rFonts w:ascii="Calibri" w:hAnsi="Calibri" w:cs="Calibri"/>
          <w:szCs w:val="22"/>
        </w:rPr>
        <w:t>Garzuly</w:t>
      </w:r>
      <w:proofErr w:type="spellEnd"/>
      <w:r w:rsidRPr="005F179C">
        <w:rPr>
          <w:rFonts w:ascii="Calibri" w:hAnsi="Calibri" w:cs="Calibri"/>
          <w:szCs w:val="22"/>
        </w:rPr>
        <w:t xml:space="preserve"> Gábor grafikusművész 59 alkotását, továbbá 6 alkotást letéti formában a Savaria Múzeum kezelésébe ad, valamint saját porcelánműveinek további 16 darabját adja át. A felajánlott és letétbe helyezendő műtárgyak listáját az előterjesztés 1. és 2. számú melléklete tartalmazza.</w:t>
      </w:r>
    </w:p>
    <w:p w14:paraId="07397BDF" w14:textId="77777777" w:rsidR="005F179C" w:rsidRPr="005F179C" w:rsidRDefault="005F179C" w:rsidP="005F179C">
      <w:pPr>
        <w:spacing w:before="100" w:beforeAutospacing="1" w:after="100" w:afterAutospacing="1"/>
        <w:jc w:val="both"/>
        <w:rPr>
          <w:rFonts w:ascii="Calibri" w:hAnsi="Calibri" w:cs="Calibri"/>
          <w:szCs w:val="22"/>
        </w:rPr>
      </w:pPr>
      <w:r w:rsidRPr="005F179C">
        <w:rPr>
          <w:rFonts w:ascii="Calibri" w:hAnsi="Calibri" w:cs="Calibri"/>
          <w:szCs w:val="22"/>
        </w:rPr>
        <w:t>A felajánlott művek részben már szerepelnek a Szombathelyi Képtár „Meteoritok” című állandó kiállításán, ugyanakkor a gyűjtemény újabb alkotásokkal történő bővítése lehetőséget biztosít a meglévő tárlat szakmai és művészeti továbbfejlesztésére, valamint új kiállítási koncepciók megvalósítására. A műtárgyak kezelője a Savaria Múzeum (továbbiakban: Múzeum) lesz.</w:t>
      </w:r>
      <w:r w:rsidRPr="005F179C">
        <w:rPr>
          <w:rFonts w:asciiTheme="minorHAnsi" w:hAnsiTheme="minorHAnsi" w:cstheme="minorHAnsi"/>
          <w:szCs w:val="22"/>
        </w:rPr>
        <w:t xml:space="preserve"> A gyűjtemény átvételéhez ajándékozási megállapodás (a továbbiakban: Megállapodás) megkötése szükséges, melynek elválaszthatatlan részét képezi a művek adatait, értékét tartalmazó műtárgylista. A Megállapodás részét képező műtárgylistát, </w:t>
      </w:r>
      <w:r w:rsidRPr="005F179C">
        <w:rPr>
          <w:rFonts w:ascii="Calibri" w:hAnsi="Calibri" w:cs="Calibri"/>
          <w:szCs w:val="22"/>
        </w:rPr>
        <w:t xml:space="preserve">valamint azok nyilvántartási és értékadatait </w:t>
      </w:r>
      <w:r w:rsidRPr="005F179C">
        <w:rPr>
          <w:rFonts w:asciiTheme="minorHAnsi" w:hAnsiTheme="minorHAnsi" w:cstheme="minorHAnsi"/>
          <w:szCs w:val="22"/>
        </w:rPr>
        <w:t>az Ajándékozó a Múzeummal közösen, egymással egyetértésben állította össze. A Megállapodás aláírásának napjával Szombathely Megyei Jogú Város Önkormányzata (a továbbiakban: Önkormányzat) az alkotásokra tulajdonjogot szerez. Arra az esetre, ha az Ajándékozó a birtokba adást megelőzően elhalálozik, a gyűjtemény birtokba adójaként a Megállapodásban meghatalmazott 3. személy jár el.</w:t>
      </w:r>
    </w:p>
    <w:p w14:paraId="4351BD4E" w14:textId="4CF4A3E4" w:rsidR="005F179C" w:rsidRPr="005F179C" w:rsidRDefault="005F179C" w:rsidP="005F179C">
      <w:pPr>
        <w:tabs>
          <w:tab w:val="left" w:pos="1935"/>
        </w:tabs>
        <w:jc w:val="both"/>
        <w:rPr>
          <w:rFonts w:asciiTheme="minorHAnsi" w:hAnsiTheme="minorHAnsi" w:cstheme="minorHAnsi"/>
          <w:szCs w:val="22"/>
        </w:rPr>
      </w:pPr>
      <w:r w:rsidRPr="005F179C">
        <w:rPr>
          <w:rFonts w:asciiTheme="minorHAnsi" w:hAnsiTheme="minorHAnsi" w:cstheme="minorHAnsi"/>
          <w:szCs w:val="22"/>
        </w:rPr>
        <w:t xml:space="preserve">Tájékoztatom továbbá a </w:t>
      </w:r>
      <w:r>
        <w:rPr>
          <w:rFonts w:asciiTheme="minorHAnsi" w:hAnsiTheme="minorHAnsi" w:cstheme="minorHAnsi"/>
          <w:szCs w:val="22"/>
        </w:rPr>
        <w:t>Bizottságot</w:t>
      </w:r>
      <w:r w:rsidRPr="005F179C">
        <w:rPr>
          <w:rFonts w:asciiTheme="minorHAnsi" w:hAnsiTheme="minorHAnsi" w:cstheme="minorHAnsi"/>
          <w:szCs w:val="22"/>
        </w:rPr>
        <w:t>, hogy a Polgári Törvénykönyvről szóló 2013. évi V. törvény (a továbbiakban: Ptk.) 7:80-7:82. §-</w:t>
      </w:r>
      <w:proofErr w:type="spellStart"/>
      <w:r w:rsidRPr="005F179C">
        <w:rPr>
          <w:rFonts w:asciiTheme="minorHAnsi" w:hAnsiTheme="minorHAnsi" w:cstheme="minorHAnsi"/>
          <w:szCs w:val="22"/>
        </w:rPr>
        <w:t>ai</w:t>
      </w:r>
      <w:proofErr w:type="spellEnd"/>
      <w:r w:rsidRPr="005F179C">
        <w:rPr>
          <w:rFonts w:asciiTheme="minorHAnsi" w:hAnsiTheme="minorHAnsi" w:cstheme="minorHAnsi"/>
          <w:szCs w:val="22"/>
        </w:rPr>
        <w:t xml:space="preserve"> alapján a kötelesrész alapjához tartozik az örökhagyó által a halálát megelőző tíz évben, élők között bárkinek juttatott ingyenes adományok juttatáskori tiszta értéke. Kötelesrész címén a kötelesrészre jogosultat annak harmada illeti meg, ami neki - a kötelesrész alapja szerint számítva - mint törvényes örökösnek jutna. A Ptk. 7:75. §-a alapján kötelesrész illeti meg az örökhagyó leszármazóját, házastársát és szülőjét, amennyiben az örökhagyó halálának időpontjában törvényes örökösnek minősülnek, </w:t>
      </w:r>
      <w:r w:rsidRPr="005F179C">
        <w:rPr>
          <w:rFonts w:asciiTheme="minorHAnsi" w:hAnsiTheme="minorHAnsi" w:cstheme="minorHAnsi"/>
          <w:szCs w:val="22"/>
        </w:rPr>
        <w:lastRenderedPageBreak/>
        <w:t>illetve végrendelet hiányában azok lennének. Az ajándékozási megállapodásban az erről való lemondás is rögzítésre fog kerülni.</w:t>
      </w:r>
    </w:p>
    <w:p w14:paraId="31D82204" w14:textId="77777777" w:rsidR="005F179C" w:rsidRPr="005F179C" w:rsidRDefault="005F179C" w:rsidP="005F179C">
      <w:pPr>
        <w:spacing w:before="100" w:beforeAutospacing="1" w:after="100" w:afterAutospacing="1"/>
        <w:jc w:val="both"/>
        <w:rPr>
          <w:rFonts w:ascii="Calibri" w:hAnsi="Calibri" w:cs="Calibri"/>
          <w:szCs w:val="22"/>
        </w:rPr>
      </w:pPr>
      <w:r w:rsidRPr="005F179C">
        <w:rPr>
          <w:rFonts w:ascii="Calibri" w:hAnsi="Calibri" w:cs="Calibri"/>
          <w:szCs w:val="22"/>
        </w:rPr>
        <w:t>Az illetékekről szóló 1990. évi XCIII. törvény 5. § (1) bekezdés b) pontja alapján Szombathely Megyei Jogú Város Önkormányzata teljes személyes illetékmentességben részesül.</w:t>
      </w:r>
    </w:p>
    <w:p w14:paraId="65A28B6C" w14:textId="1FAB5CAB" w:rsidR="00EB0A08" w:rsidRDefault="00EB0A08" w:rsidP="00EB0A08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78730F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Kérem a Tisztelt Bizottságot, hogy az előterjesztést megtárgyalni, és a határozati javaslatot elfogadni szíveskedjék</w:t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.</w:t>
      </w:r>
    </w:p>
    <w:p w14:paraId="40213A16" w14:textId="77777777" w:rsidR="00E15656" w:rsidRDefault="00E15656" w:rsidP="001D21E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28BE6AC8" w14:textId="534E61A1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Szombathely, 202</w:t>
      </w:r>
      <w:r w:rsidR="005F179C">
        <w:rPr>
          <w:rFonts w:asciiTheme="minorHAnsi" w:hAnsiTheme="minorHAnsi" w:cstheme="minorHAnsi"/>
          <w:b/>
          <w:bCs/>
          <w:szCs w:val="22"/>
        </w:rPr>
        <w:t>6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5F179C">
        <w:rPr>
          <w:rFonts w:asciiTheme="minorHAnsi" w:hAnsiTheme="minorHAnsi" w:cstheme="minorHAnsi"/>
          <w:b/>
          <w:bCs/>
          <w:szCs w:val="22"/>
        </w:rPr>
        <w:t>június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Cs w:val="22"/>
        </w:rPr>
        <w:t xml:space="preserve">„  </w:t>
      </w:r>
      <w:proofErr w:type="gramEnd"/>
      <w:r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Cs w:val="22"/>
        </w:rPr>
        <w:t xml:space="preserve">  ”</w:t>
      </w:r>
      <w:proofErr w:type="gramEnd"/>
    </w:p>
    <w:p w14:paraId="2C134117" w14:textId="77777777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77777777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649DA0D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5745CE99" w14:textId="77777777" w:rsidR="00731EA5" w:rsidRDefault="00731EA5" w:rsidP="00731EA5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91A97EF" w14:textId="77777777" w:rsidR="00731EA5" w:rsidRPr="00F541A0" w:rsidRDefault="00731EA5" w:rsidP="00731EA5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C436179" w14:textId="115753AB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</w:t>
      </w:r>
      <w:proofErr w:type="gramEnd"/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202</w:t>
      </w:r>
      <w:r w:rsidR="005F179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D94F0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5F179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="005F179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15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46336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GJB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FFF3AE5" w14:textId="77777777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E98E8D9" w14:textId="77777777" w:rsidR="0012306A" w:rsidRPr="0012306A" w:rsidRDefault="00731EA5" w:rsidP="00912AB1">
      <w:pPr>
        <w:pStyle w:val="Listaszerbekezds"/>
        <w:jc w:val="both"/>
        <w:rPr>
          <w:rFonts w:asciiTheme="minorHAnsi" w:hAnsiTheme="minorHAnsi" w:cstheme="minorHAnsi"/>
        </w:rPr>
      </w:pPr>
      <w:r w:rsidRPr="0012306A">
        <w:rPr>
          <w:rFonts w:asciiTheme="minorHAnsi" w:hAnsiTheme="minorHAnsi" w:cstheme="minorHAnsi"/>
        </w:rPr>
        <w:t xml:space="preserve">A </w:t>
      </w:r>
      <w:r w:rsidR="00463369" w:rsidRPr="0012306A">
        <w:rPr>
          <w:rFonts w:asciiTheme="minorHAnsi" w:hAnsiTheme="minorHAnsi" w:cstheme="minorHAnsi"/>
        </w:rPr>
        <w:t>Gazdasági és Jogi</w:t>
      </w:r>
      <w:r w:rsidRPr="0012306A">
        <w:rPr>
          <w:rFonts w:asciiTheme="minorHAnsi" w:hAnsiTheme="minorHAnsi" w:cstheme="minorHAnsi"/>
        </w:rPr>
        <w:t xml:space="preserve"> Bizottság a „</w:t>
      </w:r>
      <w:r w:rsidR="005F179C" w:rsidRPr="0012306A">
        <w:rPr>
          <w:rFonts w:cs="Calibri"/>
        </w:rPr>
        <w:t>Javaslat a Geszler Mária Kossuth-díjas keramikusművész által felajánlott további műtárgyak elfogadására</w:t>
      </w:r>
      <w:r w:rsidRPr="0012306A">
        <w:rPr>
          <w:rFonts w:asciiTheme="minorHAnsi" w:hAnsiTheme="minorHAnsi" w:cstheme="minorHAnsi"/>
        </w:rPr>
        <w:t>” című előterjesztést megtárgyalta, és a Szombathely Megyei Jogú Város Önkormányzatának Szervezeti és Működési Szabályzatáról szóló 1</w:t>
      </w:r>
      <w:r w:rsidR="00CF6B4A" w:rsidRPr="0012306A">
        <w:rPr>
          <w:rFonts w:asciiTheme="minorHAnsi" w:hAnsiTheme="minorHAnsi" w:cstheme="minorHAnsi"/>
        </w:rPr>
        <w:t>6</w:t>
      </w:r>
      <w:r w:rsidRPr="0012306A">
        <w:rPr>
          <w:rFonts w:asciiTheme="minorHAnsi" w:hAnsiTheme="minorHAnsi" w:cstheme="minorHAnsi"/>
        </w:rPr>
        <w:t>/20</w:t>
      </w:r>
      <w:r w:rsidR="00CF6B4A" w:rsidRPr="0012306A">
        <w:rPr>
          <w:rFonts w:asciiTheme="minorHAnsi" w:hAnsiTheme="minorHAnsi" w:cstheme="minorHAnsi"/>
        </w:rPr>
        <w:t>24</w:t>
      </w:r>
      <w:r w:rsidRPr="0012306A">
        <w:rPr>
          <w:rFonts w:asciiTheme="minorHAnsi" w:hAnsiTheme="minorHAnsi" w:cstheme="minorHAnsi"/>
        </w:rPr>
        <w:t>. (X.</w:t>
      </w:r>
      <w:r w:rsidR="00CF6B4A" w:rsidRPr="0012306A">
        <w:rPr>
          <w:rFonts w:asciiTheme="minorHAnsi" w:hAnsiTheme="minorHAnsi" w:cstheme="minorHAnsi"/>
        </w:rPr>
        <w:t>10</w:t>
      </w:r>
      <w:r w:rsidRPr="0012306A">
        <w:rPr>
          <w:rFonts w:asciiTheme="minorHAnsi" w:hAnsiTheme="minorHAnsi" w:cstheme="minorHAnsi"/>
        </w:rPr>
        <w:t>.) önkormányzati rendelet 5</w:t>
      </w:r>
      <w:r w:rsidR="00463369" w:rsidRPr="0012306A">
        <w:rPr>
          <w:rFonts w:asciiTheme="minorHAnsi" w:hAnsiTheme="minorHAnsi" w:cstheme="minorHAnsi"/>
        </w:rPr>
        <w:t>1</w:t>
      </w:r>
      <w:r w:rsidRPr="0012306A">
        <w:rPr>
          <w:rFonts w:asciiTheme="minorHAnsi" w:hAnsiTheme="minorHAnsi" w:cstheme="minorHAnsi"/>
        </w:rPr>
        <w:t>.</w:t>
      </w:r>
      <w:r w:rsidR="00CF4501" w:rsidRPr="0012306A">
        <w:rPr>
          <w:rFonts w:asciiTheme="minorHAnsi" w:hAnsiTheme="minorHAnsi" w:cstheme="minorHAnsi"/>
        </w:rPr>
        <w:t xml:space="preserve"> </w:t>
      </w:r>
      <w:r w:rsidRPr="0012306A">
        <w:rPr>
          <w:rFonts w:asciiTheme="minorHAnsi" w:hAnsiTheme="minorHAnsi" w:cstheme="minorHAnsi"/>
        </w:rPr>
        <w:t xml:space="preserve">§ (3) bekezdés </w:t>
      </w:r>
      <w:r w:rsidR="00463369" w:rsidRPr="0012306A">
        <w:rPr>
          <w:rFonts w:asciiTheme="minorHAnsi" w:hAnsiTheme="minorHAnsi" w:cstheme="minorHAnsi"/>
        </w:rPr>
        <w:t>7</w:t>
      </w:r>
      <w:r w:rsidRPr="0012306A">
        <w:rPr>
          <w:rFonts w:asciiTheme="minorHAnsi" w:hAnsiTheme="minorHAnsi" w:cstheme="minorHAnsi"/>
        </w:rPr>
        <w:t xml:space="preserve">. pontjában meghatározott feladatkörében </w:t>
      </w:r>
      <w:r w:rsidR="00750FB6" w:rsidRPr="0012306A">
        <w:rPr>
          <w:rFonts w:asciiTheme="minorHAnsi" w:hAnsiTheme="minorHAnsi" w:cstheme="minorHAnsi"/>
        </w:rPr>
        <w:t>eljárva</w:t>
      </w:r>
      <w:r w:rsidR="00463369" w:rsidRPr="0012306A">
        <w:rPr>
          <w:rFonts w:asciiTheme="minorHAnsi" w:hAnsiTheme="minorHAnsi" w:cstheme="minorHAnsi"/>
        </w:rPr>
        <w:t>,</w:t>
      </w:r>
      <w:r w:rsidR="00750FB6" w:rsidRPr="0012306A">
        <w:rPr>
          <w:rFonts w:asciiTheme="minorHAnsi" w:hAnsiTheme="minorHAnsi" w:cstheme="minorHAnsi"/>
        </w:rPr>
        <w:t xml:space="preserve"> </w:t>
      </w:r>
      <w:r w:rsidR="00B8001B" w:rsidRPr="0012306A">
        <w:rPr>
          <w:rFonts w:asciiTheme="minorHAnsi" w:hAnsiTheme="minorHAnsi" w:cstheme="minorHAnsi"/>
        </w:rPr>
        <w:t xml:space="preserve">jóváhagyásra javasolja </w:t>
      </w:r>
      <w:r w:rsidR="00277682" w:rsidRPr="0012306A">
        <w:rPr>
          <w:rFonts w:asciiTheme="minorHAnsi" w:hAnsiTheme="minorHAnsi" w:cstheme="minorHAnsi"/>
        </w:rPr>
        <w:t xml:space="preserve">a Közgyűlés számára </w:t>
      </w:r>
      <w:r w:rsidR="005F179C" w:rsidRPr="0012306A">
        <w:rPr>
          <w:rFonts w:asciiTheme="minorHAnsi" w:hAnsiTheme="minorHAnsi" w:cstheme="minorHAnsi"/>
        </w:rPr>
        <w:t>Geszler Mária keramikusművész által felajánlott műtárgygyűjtemény elfogadását</w:t>
      </w:r>
      <w:r w:rsidR="00277682" w:rsidRPr="0012306A">
        <w:rPr>
          <w:rFonts w:asciiTheme="minorHAnsi" w:hAnsiTheme="minorHAnsi" w:cstheme="minorHAnsi"/>
        </w:rPr>
        <w:t xml:space="preserve">. </w:t>
      </w:r>
    </w:p>
    <w:p w14:paraId="5F1EB6C5" w14:textId="77777777" w:rsidR="00CF4501" w:rsidRPr="00CF4501" w:rsidRDefault="00CF4501" w:rsidP="00CF4501">
      <w:pPr>
        <w:pStyle w:val="Listaszerbekezds"/>
        <w:jc w:val="both"/>
        <w:rPr>
          <w:rFonts w:asciiTheme="minorHAnsi" w:hAnsiTheme="minorHAnsi" w:cstheme="minorHAnsi"/>
          <w:b/>
          <w:bCs/>
        </w:rPr>
      </w:pPr>
    </w:p>
    <w:p w14:paraId="6AEA8A12" w14:textId="77777777" w:rsidR="004825AA" w:rsidRDefault="004825AA" w:rsidP="00731EA5">
      <w:pPr>
        <w:jc w:val="both"/>
        <w:rPr>
          <w:rFonts w:asciiTheme="minorHAnsi" w:hAnsiTheme="minorHAnsi" w:cstheme="minorHAnsi"/>
          <w:szCs w:val="22"/>
        </w:rPr>
      </w:pPr>
    </w:p>
    <w:p w14:paraId="17057D44" w14:textId="31E4E4B1" w:rsidR="00731EA5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 w:rsidR="00DB371E">
        <w:rPr>
          <w:rFonts w:asciiTheme="minorHAnsi" w:hAnsiTheme="minorHAnsi" w:cstheme="minorHAnsi"/>
          <w:szCs w:val="22"/>
        </w:rPr>
        <w:t>Bokányi Adrienn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 w:rsidR="00DB371E">
        <w:rPr>
          <w:rFonts w:asciiTheme="minorHAnsi" w:hAnsiTheme="minorHAnsi" w:cstheme="minorHAnsi"/>
          <w:szCs w:val="22"/>
        </w:rPr>
        <w:t>Gazdasági és Jogi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639FE129" w14:textId="4190CC47" w:rsidR="00A43564" w:rsidRPr="00F541A0" w:rsidRDefault="00A43564" w:rsidP="00731EA5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Cs w:val="22"/>
        </w:rPr>
        <w:t>Nemény</w:t>
      </w:r>
      <w:proofErr w:type="spellEnd"/>
      <w:r>
        <w:rPr>
          <w:rFonts w:asciiTheme="minorHAnsi" w:hAnsiTheme="minorHAnsi" w:cstheme="minorHAnsi"/>
          <w:szCs w:val="22"/>
        </w:rPr>
        <w:t xml:space="preserve"> András polgármester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77777777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07381E17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5F179C">
        <w:rPr>
          <w:rFonts w:asciiTheme="minorHAnsi" w:hAnsiTheme="minorHAnsi" w:cstheme="minorHAnsi"/>
          <w:bCs/>
          <w:szCs w:val="22"/>
        </w:rPr>
        <w:t>Csapláros Andrea</w:t>
      </w:r>
      <w:r>
        <w:rPr>
          <w:rFonts w:asciiTheme="minorHAnsi" w:hAnsiTheme="minorHAnsi" w:cstheme="minorHAnsi"/>
          <w:bCs/>
          <w:szCs w:val="22"/>
        </w:rPr>
        <w:t xml:space="preserve">, a </w:t>
      </w:r>
      <w:r w:rsidR="005F179C">
        <w:rPr>
          <w:rFonts w:asciiTheme="minorHAnsi" w:hAnsiTheme="minorHAnsi" w:cstheme="minorHAnsi"/>
          <w:bCs/>
          <w:szCs w:val="22"/>
        </w:rPr>
        <w:t>Savaria Múzeum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15F8F6B0" w14:textId="4FF15C23" w:rsidR="00731EA5" w:rsidRPr="00F541A0" w:rsidRDefault="005F179C" w:rsidP="00CF4501">
      <w:pPr>
        <w:tabs>
          <w:tab w:val="left" w:pos="567"/>
          <w:tab w:val="left" w:pos="851"/>
          <w:tab w:val="left" w:pos="1134"/>
          <w:tab w:val="left" w:pos="1560"/>
        </w:tabs>
        <w:spacing w:before="100" w:beforeAutospacing="1" w:after="100" w:afterAutospacing="1"/>
        <w:rPr>
          <w:rFonts w:asciiTheme="minorHAnsi" w:hAnsiTheme="minorHAnsi" w:cstheme="minorHAnsi"/>
          <w:color w:val="000000"/>
          <w:szCs w:val="22"/>
        </w:rPr>
      </w:pPr>
      <w:proofErr w:type="gramStart"/>
      <w:r w:rsidRPr="0021186D">
        <w:rPr>
          <w:rFonts w:ascii="Calibri" w:hAnsi="Calibri" w:cs="Calibri"/>
          <w:b/>
          <w:bCs/>
          <w:szCs w:val="22"/>
        </w:rPr>
        <w:t>Határidő:</w:t>
      </w:r>
      <w:r>
        <w:rPr>
          <w:rFonts w:ascii="Calibri" w:hAnsi="Calibri" w:cs="Calibri"/>
          <w:szCs w:val="22"/>
        </w:rPr>
        <w:t xml:space="preserve">   </w:t>
      </w:r>
      <w:proofErr w:type="gramEnd"/>
      <w:r>
        <w:rPr>
          <w:rFonts w:ascii="Calibri" w:hAnsi="Calibri" w:cs="Calibri"/>
          <w:szCs w:val="22"/>
        </w:rPr>
        <w:t xml:space="preserve">    </w:t>
      </w:r>
      <w:r w:rsidR="00617A52">
        <w:rPr>
          <w:rFonts w:ascii="Calibri" w:hAnsi="Calibri" w:cs="Calibri"/>
          <w:szCs w:val="22"/>
        </w:rPr>
        <w:t xml:space="preserve">    </w:t>
      </w:r>
      <w:r w:rsidR="00CF4501" w:rsidRPr="0021186D">
        <w:rPr>
          <w:rFonts w:ascii="Calibri" w:hAnsi="Calibri" w:cs="Calibri"/>
          <w:szCs w:val="22"/>
        </w:rPr>
        <w:t xml:space="preserve">azonnal </w:t>
      </w:r>
      <w:r w:rsidR="00CF4501" w:rsidRPr="0021186D">
        <w:rPr>
          <w:rFonts w:ascii="Calibri" w:hAnsi="Calibri" w:cs="Calibri"/>
          <w:szCs w:val="22"/>
        </w:rPr>
        <w:br/>
      </w:r>
    </w:p>
    <w:p w14:paraId="62F11F2C" w14:textId="77777777" w:rsidR="00731EA5" w:rsidRPr="00F541A0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56C6" w14:textId="77777777" w:rsidR="003D2665" w:rsidRDefault="003D2665">
      <w:r>
        <w:separator/>
      </w:r>
    </w:p>
  </w:endnote>
  <w:endnote w:type="continuationSeparator" w:id="0">
    <w:p w14:paraId="08DBD401" w14:textId="77777777" w:rsidR="003D2665" w:rsidRDefault="003D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6D9D" w14:textId="77777777" w:rsidR="003D2665" w:rsidRDefault="003D2665">
      <w:r>
        <w:separator/>
      </w:r>
    </w:p>
  </w:footnote>
  <w:footnote w:type="continuationSeparator" w:id="0">
    <w:p w14:paraId="5DD3B9E7" w14:textId="77777777" w:rsidR="003D2665" w:rsidRDefault="003D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6014C4"/>
    <w:multiLevelType w:val="hybridMultilevel"/>
    <w:tmpl w:val="2AA0A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811FA"/>
    <w:multiLevelType w:val="hybridMultilevel"/>
    <w:tmpl w:val="0602FDCA"/>
    <w:lvl w:ilvl="0" w:tplc="FB826B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31E13"/>
    <w:multiLevelType w:val="hybridMultilevel"/>
    <w:tmpl w:val="807EBFD0"/>
    <w:lvl w:ilvl="0" w:tplc="CC3E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604B5"/>
    <w:multiLevelType w:val="hybridMultilevel"/>
    <w:tmpl w:val="A8988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D747C"/>
    <w:multiLevelType w:val="hybridMultilevel"/>
    <w:tmpl w:val="8B4C46BA"/>
    <w:lvl w:ilvl="0" w:tplc="942CE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75">
    <w:abstractNumId w:val="40"/>
  </w:num>
  <w:num w:numId="2" w16cid:durableId="3746262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644368">
    <w:abstractNumId w:val="41"/>
  </w:num>
  <w:num w:numId="4" w16cid:durableId="781725684">
    <w:abstractNumId w:val="21"/>
  </w:num>
  <w:num w:numId="5" w16cid:durableId="2111509092">
    <w:abstractNumId w:val="16"/>
  </w:num>
  <w:num w:numId="6" w16cid:durableId="423918399">
    <w:abstractNumId w:val="3"/>
  </w:num>
  <w:num w:numId="7" w16cid:durableId="5047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9325">
    <w:abstractNumId w:val="11"/>
  </w:num>
  <w:num w:numId="9" w16cid:durableId="1323125333">
    <w:abstractNumId w:val="38"/>
  </w:num>
  <w:num w:numId="10" w16cid:durableId="354311529">
    <w:abstractNumId w:val="43"/>
  </w:num>
  <w:num w:numId="11" w16cid:durableId="4398356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08574">
    <w:abstractNumId w:val="34"/>
  </w:num>
  <w:num w:numId="13" w16cid:durableId="450395687">
    <w:abstractNumId w:val="1"/>
  </w:num>
  <w:num w:numId="14" w16cid:durableId="800801720">
    <w:abstractNumId w:val="26"/>
  </w:num>
  <w:num w:numId="15" w16cid:durableId="334646786">
    <w:abstractNumId w:val="22"/>
  </w:num>
  <w:num w:numId="16" w16cid:durableId="2097245342">
    <w:abstractNumId w:val="19"/>
  </w:num>
  <w:num w:numId="17" w16cid:durableId="1822381967">
    <w:abstractNumId w:val="4"/>
  </w:num>
  <w:num w:numId="18" w16cid:durableId="1602451092">
    <w:abstractNumId w:val="39"/>
  </w:num>
  <w:num w:numId="19" w16cid:durableId="2124572063">
    <w:abstractNumId w:val="6"/>
  </w:num>
  <w:num w:numId="20" w16cid:durableId="222714292">
    <w:abstractNumId w:val="10"/>
  </w:num>
  <w:num w:numId="21" w16cid:durableId="330842225">
    <w:abstractNumId w:val="5"/>
  </w:num>
  <w:num w:numId="22" w16cid:durableId="1128819349">
    <w:abstractNumId w:val="35"/>
  </w:num>
  <w:num w:numId="23" w16cid:durableId="793981940">
    <w:abstractNumId w:val="7"/>
  </w:num>
  <w:num w:numId="24" w16cid:durableId="554776284">
    <w:abstractNumId w:val="42"/>
  </w:num>
  <w:num w:numId="25" w16cid:durableId="268048817">
    <w:abstractNumId w:val="29"/>
  </w:num>
  <w:num w:numId="26" w16cid:durableId="2036997861">
    <w:abstractNumId w:val="0"/>
  </w:num>
  <w:num w:numId="27" w16cid:durableId="824206217">
    <w:abstractNumId w:val="12"/>
  </w:num>
  <w:num w:numId="28" w16cid:durableId="212470845">
    <w:abstractNumId w:val="9"/>
  </w:num>
  <w:num w:numId="29" w16cid:durableId="967661803">
    <w:abstractNumId w:val="36"/>
  </w:num>
  <w:num w:numId="30" w16cid:durableId="227764149">
    <w:abstractNumId w:val="15"/>
  </w:num>
  <w:num w:numId="31" w16cid:durableId="184248175">
    <w:abstractNumId w:val="25"/>
  </w:num>
  <w:num w:numId="32" w16cid:durableId="40980912">
    <w:abstractNumId w:val="13"/>
  </w:num>
  <w:num w:numId="33" w16cid:durableId="1295674572">
    <w:abstractNumId w:val="31"/>
  </w:num>
  <w:num w:numId="34" w16cid:durableId="151605002">
    <w:abstractNumId w:val="37"/>
  </w:num>
  <w:num w:numId="35" w16cid:durableId="2037925999">
    <w:abstractNumId w:val="18"/>
  </w:num>
  <w:num w:numId="36" w16cid:durableId="1246188756">
    <w:abstractNumId w:val="17"/>
  </w:num>
  <w:num w:numId="37" w16cid:durableId="2065719194">
    <w:abstractNumId w:val="24"/>
  </w:num>
  <w:num w:numId="38" w16cid:durableId="264773687">
    <w:abstractNumId w:val="20"/>
  </w:num>
  <w:num w:numId="39" w16cid:durableId="1063026574">
    <w:abstractNumId w:val="28"/>
  </w:num>
  <w:num w:numId="40" w16cid:durableId="402069478">
    <w:abstractNumId w:val="30"/>
  </w:num>
  <w:num w:numId="41" w16cid:durableId="1846549610">
    <w:abstractNumId w:val="14"/>
  </w:num>
  <w:num w:numId="42" w16cid:durableId="1108507411">
    <w:abstractNumId w:val="27"/>
  </w:num>
  <w:num w:numId="43" w16cid:durableId="2034113962">
    <w:abstractNumId w:val="33"/>
  </w:num>
  <w:num w:numId="44" w16cid:durableId="2046833305">
    <w:abstractNumId w:val="23"/>
  </w:num>
  <w:num w:numId="45" w16cid:durableId="566065353">
    <w:abstractNumId w:val="8"/>
  </w:num>
  <w:num w:numId="46" w16cid:durableId="1218590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22B9"/>
    <w:rsid w:val="000150FC"/>
    <w:rsid w:val="0001602E"/>
    <w:rsid w:val="000205AF"/>
    <w:rsid w:val="00022807"/>
    <w:rsid w:val="0002324F"/>
    <w:rsid w:val="000310E0"/>
    <w:rsid w:val="00031EE4"/>
    <w:rsid w:val="00034C0A"/>
    <w:rsid w:val="00041A30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9248D"/>
    <w:rsid w:val="000A01D9"/>
    <w:rsid w:val="000A6751"/>
    <w:rsid w:val="000B2B83"/>
    <w:rsid w:val="000B5565"/>
    <w:rsid w:val="000C6BD1"/>
    <w:rsid w:val="000D5554"/>
    <w:rsid w:val="000E4E19"/>
    <w:rsid w:val="000E54BD"/>
    <w:rsid w:val="000F10E9"/>
    <w:rsid w:val="000F5E17"/>
    <w:rsid w:val="000F7379"/>
    <w:rsid w:val="000F7C89"/>
    <w:rsid w:val="00106DC9"/>
    <w:rsid w:val="001122E4"/>
    <w:rsid w:val="001135E8"/>
    <w:rsid w:val="00115EC5"/>
    <w:rsid w:val="001166E7"/>
    <w:rsid w:val="00121A3A"/>
    <w:rsid w:val="0012306A"/>
    <w:rsid w:val="00125A64"/>
    <w:rsid w:val="001273DA"/>
    <w:rsid w:val="00132161"/>
    <w:rsid w:val="0013231D"/>
    <w:rsid w:val="001323EF"/>
    <w:rsid w:val="00135D1A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93A"/>
    <w:rsid w:val="00180C87"/>
    <w:rsid w:val="001946B3"/>
    <w:rsid w:val="001955C6"/>
    <w:rsid w:val="001A3E04"/>
    <w:rsid w:val="001A4648"/>
    <w:rsid w:val="001B606B"/>
    <w:rsid w:val="001B68B5"/>
    <w:rsid w:val="001C04AA"/>
    <w:rsid w:val="001C15A1"/>
    <w:rsid w:val="001C7CC5"/>
    <w:rsid w:val="001D178A"/>
    <w:rsid w:val="001D21E6"/>
    <w:rsid w:val="001D76D6"/>
    <w:rsid w:val="001E229E"/>
    <w:rsid w:val="001E5108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30D3"/>
    <w:rsid w:val="00276A04"/>
    <w:rsid w:val="00277682"/>
    <w:rsid w:val="002809C8"/>
    <w:rsid w:val="00283CDE"/>
    <w:rsid w:val="00287F49"/>
    <w:rsid w:val="002A011A"/>
    <w:rsid w:val="002B2242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31129E"/>
    <w:rsid w:val="00315A85"/>
    <w:rsid w:val="00320759"/>
    <w:rsid w:val="00325973"/>
    <w:rsid w:val="0032649B"/>
    <w:rsid w:val="00336376"/>
    <w:rsid w:val="00336F54"/>
    <w:rsid w:val="00340A1F"/>
    <w:rsid w:val="00340D2F"/>
    <w:rsid w:val="0034130E"/>
    <w:rsid w:val="00351CCB"/>
    <w:rsid w:val="00356256"/>
    <w:rsid w:val="00357FFD"/>
    <w:rsid w:val="003613A5"/>
    <w:rsid w:val="00363252"/>
    <w:rsid w:val="003640E6"/>
    <w:rsid w:val="003654A7"/>
    <w:rsid w:val="00370C45"/>
    <w:rsid w:val="00380B3C"/>
    <w:rsid w:val="003822A7"/>
    <w:rsid w:val="00382841"/>
    <w:rsid w:val="00382BDA"/>
    <w:rsid w:val="00397C0C"/>
    <w:rsid w:val="003A6212"/>
    <w:rsid w:val="003B0A83"/>
    <w:rsid w:val="003B17E8"/>
    <w:rsid w:val="003B2ECA"/>
    <w:rsid w:val="003C2A97"/>
    <w:rsid w:val="003C4388"/>
    <w:rsid w:val="003D2665"/>
    <w:rsid w:val="003D492A"/>
    <w:rsid w:val="003E71E2"/>
    <w:rsid w:val="003F2F6E"/>
    <w:rsid w:val="0040165F"/>
    <w:rsid w:val="00401826"/>
    <w:rsid w:val="004047F0"/>
    <w:rsid w:val="004227B6"/>
    <w:rsid w:val="0042313C"/>
    <w:rsid w:val="00427CBF"/>
    <w:rsid w:val="00446DA1"/>
    <w:rsid w:val="00450EF7"/>
    <w:rsid w:val="0045326A"/>
    <w:rsid w:val="0045381F"/>
    <w:rsid w:val="00463369"/>
    <w:rsid w:val="00467AD6"/>
    <w:rsid w:val="0047550A"/>
    <w:rsid w:val="00477B90"/>
    <w:rsid w:val="00480109"/>
    <w:rsid w:val="004825AA"/>
    <w:rsid w:val="004900E9"/>
    <w:rsid w:val="00494992"/>
    <w:rsid w:val="004A00BF"/>
    <w:rsid w:val="004B00E9"/>
    <w:rsid w:val="004B50A7"/>
    <w:rsid w:val="004B741B"/>
    <w:rsid w:val="004B7572"/>
    <w:rsid w:val="004C3174"/>
    <w:rsid w:val="004C612F"/>
    <w:rsid w:val="004D4A10"/>
    <w:rsid w:val="004E35A5"/>
    <w:rsid w:val="004F346C"/>
    <w:rsid w:val="0050217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731B3"/>
    <w:rsid w:val="00577ED1"/>
    <w:rsid w:val="005810C2"/>
    <w:rsid w:val="005846F0"/>
    <w:rsid w:val="00594C45"/>
    <w:rsid w:val="005A773E"/>
    <w:rsid w:val="005B1C78"/>
    <w:rsid w:val="005C611A"/>
    <w:rsid w:val="005D7D22"/>
    <w:rsid w:val="005E20A3"/>
    <w:rsid w:val="005E286D"/>
    <w:rsid w:val="005E545E"/>
    <w:rsid w:val="005F179C"/>
    <w:rsid w:val="005F19FE"/>
    <w:rsid w:val="006007DE"/>
    <w:rsid w:val="00601A5B"/>
    <w:rsid w:val="00602458"/>
    <w:rsid w:val="00612641"/>
    <w:rsid w:val="00612A78"/>
    <w:rsid w:val="00614257"/>
    <w:rsid w:val="00617A52"/>
    <w:rsid w:val="006226DD"/>
    <w:rsid w:val="00623955"/>
    <w:rsid w:val="006240D4"/>
    <w:rsid w:val="0062553A"/>
    <w:rsid w:val="00630BF0"/>
    <w:rsid w:val="00636FB1"/>
    <w:rsid w:val="00640D8E"/>
    <w:rsid w:val="00645FA8"/>
    <w:rsid w:val="00652AC2"/>
    <w:rsid w:val="00660952"/>
    <w:rsid w:val="0066486F"/>
    <w:rsid w:val="00666997"/>
    <w:rsid w:val="006729B0"/>
    <w:rsid w:val="00676A29"/>
    <w:rsid w:val="0069075E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3DD3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F17"/>
    <w:rsid w:val="00750FB6"/>
    <w:rsid w:val="007515F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4878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F7D"/>
    <w:rsid w:val="007F2F31"/>
    <w:rsid w:val="007F41A5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0B3"/>
    <w:rsid w:val="0084192C"/>
    <w:rsid w:val="00856BD4"/>
    <w:rsid w:val="00864724"/>
    <w:rsid w:val="00872845"/>
    <w:rsid w:val="008728D0"/>
    <w:rsid w:val="00883B4C"/>
    <w:rsid w:val="008927B6"/>
    <w:rsid w:val="008A1867"/>
    <w:rsid w:val="008C1ACE"/>
    <w:rsid w:val="008D0486"/>
    <w:rsid w:val="008E460C"/>
    <w:rsid w:val="008E59A4"/>
    <w:rsid w:val="008E6115"/>
    <w:rsid w:val="0090053C"/>
    <w:rsid w:val="00912AB1"/>
    <w:rsid w:val="009158D2"/>
    <w:rsid w:val="00923C99"/>
    <w:rsid w:val="00927313"/>
    <w:rsid w:val="00930E9C"/>
    <w:rsid w:val="00931923"/>
    <w:rsid w:val="009348EA"/>
    <w:rsid w:val="00937895"/>
    <w:rsid w:val="00940704"/>
    <w:rsid w:val="0095753D"/>
    <w:rsid w:val="00961496"/>
    <w:rsid w:val="0096279B"/>
    <w:rsid w:val="0096367B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86FBA"/>
    <w:rsid w:val="00992692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37CC"/>
    <w:rsid w:val="009F7A0D"/>
    <w:rsid w:val="00A01522"/>
    <w:rsid w:val="00A02CFA"/>
    <w:rsid w:val="00A05F61"/>
    <w:rsid w:val="00A10D84"/>
    <w:rsid w:val="00A1148A"/>
    <w:rsid w:val="00A1207B"/>
    <w:rsid w:val="00A13C5F"/>
    <w:rsid w:val="00A1539C"/>
    <w:rsid w:val="00A16EEC"/>
    <w:rsid w:val="00A174E5"/>
    <w:rsid w:val="00A26CC7"/>
    <w:rsid w:val="00A32250"/>
    <w:rsid w:val="00A349C4"/>
    <w:rsid w:val="00A405A5"/>
    <w:rsid w:val="00A415C2"/>
    <w:rsid w:val="00A43564"/>
    <w:rsid w:val="00A524FC"/>
    <w:rsid w:val="00A56DE9"/>
    <w:rsid w:val="00A62D68"/>
    <w:rsid w:val="00A65EA3"/>
    <w:rsid w:val="00A71F56"/>
    <w:rsid w:val="00A7633E"/>
    <w:rsid w:val="00A87F05"/>
    <w:rsid w:val="00A903C7"/>
    <w:rsid w:val="00A907C4"/>
    <w:rsid w:val="00A912ED"/>
    <w:rsid w:val="00A9241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01B"/>
    <w:rsid w:val="00B809E7"/>
    <w:rsid w:val="00B83877"/>
    <w:rsid w:val="00B92449"/>
    <w:rsid w:val="00B931BC"/>
    <w:rsid w:val="00B9375C"/>
    <w:rsid w:val="00B95AE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4E9C"/>
    <w:rsid w:val="00C25C48"/>
    <w:rsid w:val="00C3750C"/>
    <w:rsid w:val="00C4053C"/>
    <w:rsid w:val="00C513DA"/>
    <w:rsid w:val="00C5406E"/>
    <w:rsid w:val="00C54235"/>
    <w:rsid w:val="00C578F1"/>
    <w:rsid w:val="00C6456D"/>
    <w:rsid w:val="00C67126"/>
    <w:rsid w:val="00C74F37"/>
    <w:rsid w:val="00C817B6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5447"/>
    <w:rsid w:val="00CD7C44"/>
    <w:rsid w:val="00CD7EF7"/>
    <w:rsid w:val="00CE19CE"/>
    <w:rsid w:val="00CF4501"/>
    <w:rsid w:val="00CF47A1"/>
    <w:rsid w:val="00CF5C90"/>
    <w:rsid w:val="00CF6B4A"/>
    <w:rsid w:val="00D00FA4"/>
    <w:rsid w:val="00D047E2"/>
    <w:rsid w:val="00D049B8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94F06"/>
    <w:rsid w:val="00DA1330"/>
    <w:rsid w:val="00DB371E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3584"/>
    <w:rsid w:val="00E8219C"/>
    <w:rsid w:val="00E82F69"/>
    <w:rsid w:val="00E86317"/>
    <w:rsid w:val="00E9046B"/>
    <w:rsid w:val="00E91655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AF6"/>
    <w:rsid w:val="00EE5BF1"/>
    <w:rsid w:val="00EE6A70"/>
    <w:rsid w:val="00EF0229"/>
    <w:rsid w:val="00EF7522"/>
    <w:rsid w:val="00F04482"/>
    <w:rsid w:val="00F11C79"/>
    <w:rsid w:val="00F13C35"/>
    <w:rsid w:val="00F17423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1A0"/>
    <w:rsid w:val="00F5742F"/>
    <w:rsid w:val="00F60FE3"/>
    <w:rsid w:val="00F62B46"/>
    <w:rsid w:val="00F67089"/>
    <w:rsid w:val="00F80C0B"/>
    <w:rsid w:val="00F83BDE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923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593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8</cp:revision>
  <cp:lastPrinted>2026-06-09T06:49:00Z</cp:lastPrinted>
  <dcterms:created xsi:type="dcterms:W3CDTF">2026-06-04T09:48:00Z</dcterms:created>
  <dcterms:modified xsi:type="dcterms:W3CDTF">2026-06-09T07:43:00Z</dcterms:modified>
</cp:coreProperties>
</file>