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5821F25" w14:textId="77777777" w:rsidR="00560F96" w:rsidRDefault="00560F96" w:rsidP="00560F96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105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</w:p>
    <w:p w14:paraId="6BF18C68" w14:textId="77777777" w:rsidR="00560F96" w:rsidRDefault="00560F96" w:rsidP="00560F96">
      <w:pPr>
        <w:ind w:left="705" w:hanging="705"/>
        <w:rPr>
          <w:rFonts w:ascii="Calibri" w:hAnsi="Calibri" w:cs="Calibri"/>
          <w:b/>
          <w:iCs/>
          <w:szCs w:val="22"/>
        </w:rPr>
      </w:pPr>
    </w:p>
    <w:p w14:paraId="2CA453F0" w14:textId="77777777" w:rsidR="00560F96" w:rsidRDefault="00560F96" w:rsidP="00560F96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820CD9">
        <w:rPr>
          <w:rFonts w:ascii="Calibri" w:hAnsi="Calibri" w:cs="Calibri"/>
          <w:bCs/>
          <w:i/>
          <w:szCs w:val="22"/>
        </w:rPr>
        <w:t>Javaslat Szombathely</w:t>
      </w:r>
      <w:r>
        <w:rPr>
          <w:rFonts w:ascii="Calibri" w:hAnsi="Calibri" w:cs="Calibri"/>
          <w:bCs/>
          <w:i/>
          <w:szCs w:val="22"/>
        </w:rPr>
        <w:t xml:space="preserve">en, a </w:t>
      </w:r>
      <w:proofErr w:type="spellStart"/>
      <w:r>
        <w:rPr>
          <w:rFonts w:ascii="Calibri" w:hAnsi="Calibri" w:cs="Calibri"/>
          <w:bCs/>
          <w:i/>
          <w:szCs w:val="22"/>
        </w:rPr>
        <w:t>Gyurits</w:t>
      </w:r>
      <w:proofErr w:type="spellEnd"/>
      <w:r>
        <w:rPr>
          <w:rFonts w:ascii="Calibri" w:hAnsi="Calibri" w:cs="Calibri"/>
          <w:bCs/>
          <w:i/>
          <w:szCs w:val="22"/>
        </w:rPr>
        <w:t xml:space="preserve"> Antal utca folytatásában telepített</w:t>
      </w:r>
      <w:r w:rsidRPr="00820CD9">
        <w:rPr>
          <w:rFonts w:ascii="Calibri" w:hAnsi="Calibri" w:cs="Calibri"/>
          <w:bCs/>
          <w:i/>
          <w:szCs w:val="22"/>
        </w:rPr>
        <w:t xml:space="preserve"> </w:t>
      </w:r>
      <w:r>
        <w:rPr>
          <w:rFonts w:ascii="Calibri" w:hAnsi="Calibri" w:cs="Calibri"/>
          <w:bCs/>
          <w:i/>
          <w:szCs w:val="22"/>
        </w:rPr>
        <w:t>2 db közvilágítási kandeláber közvilágítási hálózatra történő csatlakoztatására</w:t>
      </w:r>
      <w:r>
        <w:rPr>
          <w:rFonts w:ascii="Calibri" w:hAnsi="Calibri" w:cs="Calibri"/>
          <w:i/>
          <w:iCs/>
          <w:szCs w:val="22"/>
        </w:rPr>
        <w:t xml:space="preserve">” </w:t>
      </w:r>
      <w:r w:rsidRPr="00820CD9">
        <w:rPr>
          <w:rFonts w:ascii="Calibri" w:hAnsi="Calibri" w:cs="Calibri"/>
          <w:szCs w:val="22"/>
        </w:rPr>
        <w:t>című</w:t>
      </w:r>
      <w:r w:rsidRPr="00820CD9">
        <w:rPr>
          <w:rFonts w:ascii="Calibri" w:hAnsi="Calibri" w:cs="Calibri"/>
          <w:bCs/>
          <w:szCs w:val="22"/>
        </w:rPr>
        <w:t xml:space="preserve"> előterjesztést, és</w:t>
      </w:r>
      <w:r>
        <w:rPr>
          <w:rFonts w:ascii="Calibri" w:hAnsi="Calibri" w:cs="Calibri"/>
          <w:bCs/>
          <w:szCs w:val="22"/>
        </w:rPr>
        <w:t xml:space="preserve"> SZMJV Önkormányzatának Szervezeti és Működési Szabályzatáról szóló 16/2024. (X.10.) önkormányzati rendelet 54. § (1) bekezdés 25. pontja alapján az alábbi döntést hozza:</w:t>
      </w:r>
    </w:p>
    <w:p w14:paraId="3734F63B" w14:textId="77777777" w:rsidR="00560F96" w:rsidRDefault="00560F96" w:rsidP="00560F96">
      <w:pPr>
        <w:jc w:val="both"/>
        <w:rPr>
          <w:rFonts w:ascii="Calibri" w:hAnsi="Calibri" w:cs="Calibri"/>
          <w:bCs/>
          <w:szCs w:val="22"/>
        </w:rPr>
      </w:pPr>
    </w:p>
    <w:p w14:paraId="05D6F953" w14:textId="77777777" w:rsidR="00560F96" w:rsidRDefault="00560F96" w:rsidP="00560F96">
      <w:pPr>
        <w:pStyle w:val="Listaszerbekezds"/>
        <w:numPr>
          <w:ilvl w:val="0"/>
          <w:numId w:val="34"/>
        </w:numPr>
        <w:jc w:val="both"/>
        <w:rPr>
          <w:rFonts w:cs="Calibri"/>
          <w:bCs/>
        </w:rPr>
      </w:pPr>
      <w:r w:rsidRPr="00586E97">
        <w:rPr>
          <w:rFonts w:cs="Calibri"/>
          <w:bCs/>
        </w:rPr>
        <w:t xml:space="preserve">A Bizottság egyetért azzal, hogy a </w:t>
      </w:r>
      <w:proofErr w:type="spellStart"/>
      <w:r w:rsidRPr="00586E97">
        <w:rPr>
          <w:rFonts w:cs="Calibri"/>
          <w:bCs/>
        </w:rPr>
        <w:t>Gyurits</w:t>
      </w:r>
      <w:proofErr w:type="spellEnd"/>
      <w:r w:rsidRPr="00586E97">
        <w:rPr>
          <w:rFonts w:cs="Calibri"/>
          <w:bCs/>
        </w:rPr>
        <w:t xml:space="preserve"> Antal utca folytatásában, a West Pannon Shop Kft. magánerős beruházásában megépített útszakaszon telepített 2 db kandeláber közvilágítási hálózatra történő csatlakoztatása</w:t>
      </w:r>
      <w:r>
        <w:rPr>
          <w:rFonts w:cs="Calibri"/>
          <w:bCs/>
        </w:rPr>
        <w:t xml:space="preserve"> </w:t>
      </w:r>
      <w:r w:rsidRPr="00586E97">
        <w:rPr>
          <w:rFonts w:cs="Calibri"/>
          <w:bCs/>
        </w:rPr>
        <w:t xml:space="preserve">az útszakasz átadás-átvételi eljárásának lefolytatását megelőzően valósuljon meg. </w:t>
      </w:r>
    </w:p>
    <w:p w14:paraId="232787FF" w14:textId="77777777" w:rsidR="00560F96" w:rsidRDefault="00560F96" w:rsidP="00560F96">
      <w:pPr>
        <w:pStyle w:val="Listaszerbekezds"/>
        <w:jc w:val="both"/>
        <w:rPr>
          <w:rFonts w:cs="Calibri"/>
          <w:bCs/>
        </w:rPr>
      </w:pPr>
    </w:p>
    <w:p w14:paraId="3E9906DF" w14:textId="77777777" w:rsidR="00560F96" w:rsidRPr="00586E97" w:rsidRDefault="00560F96" w:rsidP="00560F96">
      <w:pPr>
        <w:pStyle w:val="Listaszerbekezds"/>
        <w:numPr>
          <w:ilvl w:val="0"/>
          <w:numId w:val="34"/>
        </w:numPr>
        <w:jc w:val="both"/>
        <w:rPr>
          <w:rFonts w:cs="Calibri"/>
          <w:bCs/>
        </w:rPr>
      </w:pPr>
      <w:r w:rsidRPr="003E22A1">
        <w:rPr>
          <w:rFonts w:cs="Calibri"/>
          <w:bCs/>
        </w:rPr>
        <w:t xml:space="preserve">Az érintett szakasz </w:t>
      </w:r>
      <w:proofErr w:type="gramStart"/>
      <w:r w:rsidRPr="003E22A1">
        <w:rPr>
          <w:rFonts w:cs="Calibri"/>
          <w:bCs/>
        </w:rPr>
        <w:t>közvilágításának</w:t>
      </w:r>
      <w:proofErr w:type="gramEnd"/>
      <w:r w:rsidRPr="003E22A1">
        <w:rPr>
          <w:rFonts w:cs="Calibri"/>
          <w:bCs/>
        </w:rPr>
        <w:t xml:space="preserve"> éves díj</w:t>
      </w:r>
      <w:r>
        <w:rPr>
          <w:rFonts w:cs="Calibri"/>
          <w:bCs/>
        </w:rPr>
        <w:t>ának,</w:t>
      </w:r>
      <w:r w:rsidRPr="003E22A1">
        <w:rPr>
          <w:rFonts w:cs="Calibri"/>
          <w:bCs/>
        </w:rPr>
        <w:t xml:space="preserve"> hozzávetőlegesen bruttó 40.000 Ft</w:t>
      </w:r>
      <w:r>
        <w:rPr>
          <w:rFonts w:cs="Calibri"/>
          <w:bCs/>
        </w:rPr>
        <w:t xml:space="preserve"> összegnek a</w:t>
      </w:r>
      <w:r w:rsidRPr="003E22A1">
        <w:rPr>
          <w:rFonts w:cs="Calibri"/>
          <w:bCs/>
        </w:rPr>
        <w:t xml:space="preserve"> fedezete az Önkormányzat költségvetésében a „Kommunális, városüzemeltetési és környezetvédelmi kiadások, Közvilágítás díja” sor terhére biztosít</w:t>
      </w:r>
      <w:r>
        <w:rPr>
          <w:rFonts w:cs="Calibri"/>
          <w:bCs/>
        </w:rPr>
        <w:t xml:space="preserve">ott. </w:t>
      </w:r>
      <w:r w:rsidRPr="00586E97">
        <w:rPr>
          <w:rFonts w:cs="Calibri"/>
          <w:bCs/>
        </w:rPr>
        <w:t>A Bizottság egyetért azzal, hogy a közvilágítás áramdíját Szombathely Megyei Jogú Város Önkormányzata átvállalja azzal a kitétellel, hogy az érintett hálózati szakasz, valamint a 2 db közvilágítási oszlop önkormányzati tulajdonba és kezelésbe vétele kizárólag az út átadásával egyidejűleg történjen meg.</w:t>
      </w:r>
    </w:p>
    <w:p w14:paraId="0FA96C8F" w14:textId="77777777" w:rsidR="00560F96" w:rsidRDefault="00560F96" w:rsidP="00560F96">
      <w:pPr>
        <w:jc w:val="both"/>
        <w:rPr>
          <w:rFonts w:ascii="Calibri" w:hAnsi="Calibri" w:cs="Calibri"/>
          <w:bCs/>
          <w:szCs w:val="22"/>
        </w:rPr>
      </w:pPr>
    </w:p>
    <w:p w14:paraId="71B671BA" w14:textId="77777777" w:rsidR="00560F96" w:rsidRPr="00820CD9" w:rsidRDefault="00560F96" w:rsidP="00560F96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Cs w:val="22"/>
        </w:rPr>
        <w:t xml:space="preserve"> András, polgármester</w:t>
      </w:r>
    </w:p>
    <w:p w14:paraId="7F35ED38" w14:textId="77777777" w:rsidR="00560F96" w:rsidRPr="00820CD9" w:rsidRDefault="00560F96" w:rsidP="00560F96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szCs w:val="22"/>
        </w:rPr>
        <w:t xml:space="preserve">Horváth Soma, alpolgármester </w:t>
      </w:r>
    </w:p>
    <w:p w14:paraId="52DA78E6" w14:textId="77777777" w:rsidR="00560F96" w:rsidRPr="00820CD9" w:rsidRDefault="00560F96" w:rsidP="00560F96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ab/>
        <w:t>Tóth Kálmán, a bizottság elnöke</w:t>
      </w:r>
    </w:p>
    <w:p w14:paraId="225CFDA0" w14:textId="77777777" w:rsidR="00560F96" w:rsidRPr="00820CD9" w:rsidRDefault="00560F96" w:rsidP="00560F96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 xml:space="preserve"> /a végrehajtás előkészítéséért: </w:t>
      </w:r>
    </w:p>
    <w:p w14:paraId="647AB672" w14:textId="77777777" w:rsidR="00560F96" w:rsidRPr="00820CD9" w:rsidRDefault="00560F96" w:rsidP="00560F96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</w:t>
      </w:r>
      <w:r w:rsidRPr="00820CD9">
        <w:rPr>
          <w:rFonts w:ascii="Calibri" w:hAnsi="Calibri" w:cs="Calibri"/>
          <w:szCs w:val="22"/>
        </w:rPr>
        <w:t>, a Városüzemeltetési</w:t>
      </w:r>
      <w:r>
        <w:rPr>
          <w:rFonts w:ascii="Calibri" w:hAnsi="Calibri" w:cs="Calibri"/>
          <w:szCs w:val="22"/>
        </w:rPr>
        <w:t xml:space="preserve"> és Városfejlesztési</w:t>
      </w:r>
      <w:r w:rsidRPr="00820CD9">
        <w:rPr>
          <w:rFonts w:ascii="Calibri" w:hAnsi="Calibri" w:cs="Calibri"/>
          <w:szCs w:val="22"/>
        </w:rPr>
        <w:t xml:space="preserve"> Osztály vezetője/</w:t>
      </w:r>
    </w:p>
    <w:p w14:paraId="52B60CA7" w14:textId="77777777" w:rsidR="00560F96" w:rsidRPr="00820CD9" w:rsidRDefault="00560F96" w:rsidP="00560F96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2D104952" w14:textId="77777777" w:rsidR="00560F96" w:rsidRPr="00EA3F69" w:rsidRDefault="00560F96" w:rsidP="00560F96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folyamatos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60F9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1"/>
  </w:num>
  <w:num w:numId="28">
    <w:abstractNumId w:val="23"/>
  </w:num>
  <w:num w:numId="29">
    <w:abstractNumId w:val="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0F96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92E1E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unhideWhenUsed/>
    <w:rsid w:val="00992E1E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2026-05-26T08:51:00Z</cp:lastPrinted>
  <dcterms:created xsi:type="dcterms:W3CDTF">2026-05-26T08:52:00Z</dcterms:created>
  <dcterms:modified xsi:type="dcterms:W3CDTF">2026-05-26T08:52:00Z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