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00EE274" w14:textId="77777777" w:rsidR="009F2586" w:rsidRDefault="009F2586" w:rsidP="009F2586">
      <w:pPr>
        <w:ind w:left="2832" w:firstLine="708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  <w:u w:val="single"/>
        </w:rPr>
        <w:t>100</w:t>
      </w:r>
      <w:r w:rsidRPr="002E55AD">
        <w:rPr>
          <w:rFonts w:ascii="Calibri" w:hAnsi="Calibri" w:cs="Calibri"/>
          <w:b/>
          <w:szCs w:val="22"/>
          <w:u w:val="single"/>
        </w:rPr>
        <w:t>/2026. (V.26.) VISB számú határozat</w:t>
      </w:r>
      <w:r w:rsidRPr="00D80B39">
        <w:rPr>
          <w:rFonts w:ascii="Calibri" w:hAnsi="Calibri" w:cs="Calibri"/>
          <w:bCs/>
          <w:szCs w:val="22"/>
        </w:rPr>
        <w:t xml:space="preserve"> </w:t>
      </w:r>
    </w:p>
    <w:p w14:paraId="161265A4" w14:textId="77777777" w:rsidR="009F2586" w:rsidRPr="00D80B39" w:rsidRDefault="009F2586" w:rsidP="009F2586">
      <w:pPr>
        <w:pStyle w:val="Szvegtrzs2"/>
        <w:spacing w:after="0" w:line="240" w:lineRule="auto"/>
        <w:ind w:left="2124" w:firstLine="708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AD214D3" w14:textId="77777777" w:rsidR="009F2586" w:rsidRPr="00D80B39" w:rsidRDefault="009F2586" w:rsidP="009F2586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D80B39">
        <w:rPr>
          <w:rFonts w:ascii="Calibri" w:hAnsi="Calibri" w:cs="Calibri"/>
          <w:i/>
          <w:szCs w:val="22"/>
        </w:rPr>
        <w:t xml:space="preserve">Javaslat Szombathely Megyei Jogú Város Önkormányzata tulajdonában lévő gazdasági társaságokkal kapcsolatos döntések meghozatalára” </w:t>
      </w:r>
      <w:r w:rsidRPr="00D80B39">
        <w:rPr>
          <w:rFonts w:ascii="Calibri" w:hAnsi="Calibri" w:cs="Calibri"/>
          <w:bCs/>
          <w:szCs w:val="22"/>
        </w:rPr>
        <w:t xml:space="preserve">című előterjesztést megtárgyalta, és </w:t>
      </w:r>
      <w:r>
        <w:rPr>
          <w:rFonts w:asciiTheme="minorHAnsi" w:hAnsiTheme="minorHAnsi" w:cstheme="minorHAnsi"/>
          <w:szCs w:val="22"/>
        </w:rPr>
        <w:t xml:space="preserve">a Weöres Sándor Színház, Szombathely, </w:t>
      </w:r>
      <w:proofErr w:type="spellStart"/>
      <w:r>
        <w:rPr>
          <w:rFonts w:asciiTheme="minorHAnsi" w:hAnsiTheme="minorHAnsi" w:cstheme="minorHAnsi"/>
          <w:szCs w:val="22"/>
        </w:rPr>
        <w:t>Akacs</w:t>
      </w:r>
      <w:proofErr w:type="spellEnd"/>
      <w:r>
        <w:rPr>
          <w:rFonts w:asciiTheme="minorHAnsi" w:hAnsiTheme="minorHAnsi" w:cstheme="minorHAnsi"/>
          <w:szCs w:val="22"/>
        </w:rPr>
        <w:t xml:space="preserve"> Mihály utca 7. szám alatti ingatlanban található büfé-és klubterének komplex belsőépítészeti és műszaki felújításához történő hozzájárulásról</w:t>
      </w:r>
      <w:r w:rsidRPr="00D80B39">
        <w:rPr>
          <w:rFonts w:ascii="Calibri" w:hAnsi="Calibri" w:cs="Calibri"/>
          <w:spacing w:val="-3"/>
          <w:szCs w:val="22"/>
        </w:rPr>
        <w:t xml:space="preserve"> szóló XV. határozati javaslatot </w:t>
      </w:r>
      <w:r w:rsidRPr="00D80B39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4875D119" w14:textId="77777777" w:rsidR="009F2586" w:rsidRPr="00D80B39" w:rsidRDefault="009F2586" w:rsidP="009F2586">
      <w:pPr>
        <w:jc w:val="both"/>
        <w:rPr>
          <w:rFonts w:ascii="Calibri" w:hAnsi="Calibri" w:cs="Calibri"/>
          <w:b/>
          <w:bCs/>
          <w:szCs w:val="22"/>
        </w:rPr>
      </w:pPr>
    </w:p>
    <w:p w14:paraId="6AE37BE1" w14:textId="77777777" w:rsidR="009F2586" w:rsidRPr="00D80B39" w:rsidRDefault="009F2586" w:rsidP="009F2586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341451BD" w14:textId="77777777" w:rsidR="009F2586" w:rsidRPr="00D80B39" w:rsidRDefault="009F2586" w:rsidP="009F2586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  <w:t>(A végrehajtás előkészítéséért:</w:t>
      </w:r>
    </w:p>
    <w:p w14:paraId="0A9081D3" w14:textId="77777777" w:rsidR="009F2586" w:rsidRPr="00614FB9" w:rsidRDefault="009F2586" w:rsidP="009F2586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614FB9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64D13E09" w14:textId="77777777" w:rsidR="009F2586" w:rsidRPr="00D80B39" w:rsidRDefault="009F2586" w:rsidP="009F2586">
      <w:pPr>
        <w:ind w:firstLine="1418"/>
        <w:jc w:val="both"/>
        <w:rPr>
          <w:rFonts w:ascii="Calibri" w:hAnsi="Calibri" w:cs="Calibri"/>
          <w:szCs w:val="22"/>
        </w:rPr>
      </w:pPr>
      <w:r w:rsidRPr="00614FB9">
        <w:rPr>
          <w:rFonts w:asciiTheme="minorHAnsi" w:hAnsiTheme="minorHAnsi" w:cstheme="minorHAnsi"/>
          <w:szCs w:val="22"/>
        </w:rPr>
        <w:t xml:space="preserve">Szabó Tibor András, </w:t>
      </w:r>
      <w:r>
        <w:rPr>
          <w:rFonts w:asciiTheme="minorHAnsi" w:hAnsiTheme="minorHAnsi" w:cstheme="minorHAnsi"/>
          <w:szCs w:val="22"/>
        </w:rPr>
        <w:t xml:space="preserve">a </w:t>
      </w:r>
      <w:r w:rsidRPr="00B90DE6">
        <w:rPr>
          <w:rFonts w:ascii="Calibri" w:hAnsi="Calibri" w:cs="Calibri"/>
          <w:bCs/>
          <w:iCs/>
          <w:szCs w:val="22"/>
        </w:rPr>
        <w:t>Weöres Sándor Színház Nonprofit Kft. igazgatója</w:t>
      </w:r>
      <w:r w:rsidRPr="00D80B39">
        <w:rPr>
          <w:rFonts w:ascii="Calibri" w:hAnsi="Calibri" w:cs="Calibri"/>
          <w:szCs w:val="22"/>
        </w:rPr>
        <w:t>)</w:t>
      </w:r>
    </w:p>
    <w:p w14:paraId="4A45DCED" w14:textId="77777777" w:rsidR="009F2586" w:rsidRPr="00D80B39" w:rsidRDefault="009F2586" w:rsidP="009F2586">
      <w:pPr>
        <w:ind w:firstLine="1418"/>
        <w:jc w:val="both"/>
        <w:rPr>
          <w:rFonts w:ascii="Calibri" w:hAnsi="Calibri" w:cs="Calibri"/>
          <w:szCs w:val="22"/>
        </w:rPr>
      </w:pPr>
    </w:p>
    <w:p w14:paraId="75393B06" w14:textId="77777777" w:rsidR="009F2586" w:rsidRDefault="009F2586" w:rsidP="009F2586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  <w:t>202</w:t>
      </w:r>
      <w:r>
        <w:rPr>
          <w:rFonts w:ascii="Calibri" w:hAnsi="Calibri" w:cs="Calibri"/>
          <w:szCs w:val="22"/>
        </w:rPr>
        <w:t>6</w:t>
      </w:r>
      <w:r w:rsidRPr="00D80B39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 xml:space="preserve"> május 28</w:t>
      </w:r>
      <w:r w:rsidRPr="00D80B39">
        <w:rPr>
          <w:rFonts w:ascii="Calibri" w:hAnsi="Calibri" w:cs="Calibri"/>
          <w:szCs w:val="22"/>
        </w:rPr>
        <w:t>.</w:t>
      </w:r>
    </w:p>
    <w:p w14:paraId="74A1B3B6" w14:textId="77777777" w:rsidR="00BE729F" w:rsidRPr="00D80B39" w:rsidRDefault="00BE729F" w:rsidP="00BE729F">
      <w:pPr>
        <w:ind w:firstLine="7"/>
        <w:jc w:val="both"/>
        <w:rPr>
          <w:rFonts w:ascii="Calibri" w:hAnsi="Calibri" w:cs="Calibri"/>
          <w:spacing w:val="-3"/>
          <w:szCs w:val="22"/>
        </w:rPr>
      </w:pPr>
      <w:bookmarkStart w:id="0" w:name="_GoBack"/>
      <w:bookmarkEnd w:id="0"/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66545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1A1C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435C"/>
    <w:rsid w:val="00646ED5"/>
    <w:rsid w:val="006503A6"/>
    <w:rsid w:val="00653AB4"/>
    <w:rsid w:val="00653F29"/>
    <w:rsid w:val="0066715E"/>
    <w:rsid w:val="0067251E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961BE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2FF4"/>
    <w:rsid w:val="008F749F"/>
    <w:rsid w:val="00906D3C"/>
    <w:rsid w:val="009077EF"/>
    <w:rsid w:val="0091328B"/>
    <w:rsid w:val="00915497"/>
    <w:rsid w:val="00931850"/>
    <w:rsid w:val="00932571"/>
    <w:rsid w:val="0093348A"/>
    <w:rsid w:val="00942F7B"/>
    <w:rsid w:val="00954110"/>
    <w:rsid w:val="00957933"/>
    <w:rsid w:val="00962688"/>
    <w:rsid w:val="00984CC7"/>
    <w:rsid w:val="009A4A51"/>
    <w:rsid w:val="009B3C9F"/>
    <w:rsid w:val="009C3361"/>
    <w:rsid w:val="009C79BE"/>
    <w:rsid w:val="009D1D03"/>
    <w:rsid w:val="009D3844"/>
    <w:rsid w:val="009D67B7"/>
    <w:rsid w:val="009F2586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E729F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0410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2B35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6530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2026-05-26T08:48:00Z</dcterms:created>
  <dcterms:modified xsi:type="dcterms:W3CDTF">2026-05-26T08:48:00Z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