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03E1371" w14:textId="77777777" w:rsidR="00066545" w:rsidRDefault="00066545" w:rsidP="00066545">
      <w:pPr>
        <w:ind w:left="2832" w:firstLine="708"/>
        <w:jc w:val="both"/>
        <w:rPr>
          <w:rFonts w:ascii="Calibri" w:hAnsi="Calibri" w:cs="Calibri"/>
          <w:bCs/>
          <w:szCs w:val="22"/>
        </w:rPr>
      </w:pPr>
      <w:r w:rsidRPr="002E55AD">
        <w:rPr>
          <w:rFonts w:ascii="Calibri" w:hAnsi="Calibri" w:cs="Calibri"/>
          <w:b/>
          <w:szCs w:val="22"/>
          <w:u w:val="single"/>
        </w:rPr>
        <w:t>9</w:t>
      </w:r>
      <w:r>
        <w:rPr>
          <w:rFonts w:ascii="Calibri" w:hAnsi="Calibri" w:cs="Calibri"/>
          <w:b/>
          <w:szCs w:val="22"/>
          <w:u w:val="single"/>
        </w:rPr>
        <w:t>8</w:t>
      </w:r>
      <w:r w:rsidRPr="002E55AD">
        <w:rPr>
          <w:rFonts w:ascii="Calibri" w:hAnsi="Calibri" w:cs="Calibri"/>
          <w:b/>
          <w:szCs w:val="22"/>
          <w:u w:val="single"/>
        </w:rPr>
        <w:t>/2026. (V.26.) VISB számú határozat</w:t>
      </w:r>
      <w:r w:rsidRPr="00D80B39">
        <w:rPr>
          <w:rFonts w:ascii="Calibri" w:hAnsi="Calibri" w:cs="Calibri"/>
          <w:bCs/>
          <w:szCs w:val="22"/>
        </w:rPr>
        <w:t xml:space="preserve"> </w:t>
      </w:r>
    </w:p>
    <w:p w14:paraId="487CB2D0" w14:textId="77777777" w:rsidR="00066545" w:rsidRDefault="00066545" w:rsidP="00066545">
      <w:pPr>
        <w:ind w:left="2124" w:firstLine="708"/>
        <w:jc w:val="both"/>
        <w:rPr>
          <w:rFonts w:ascii="Calibri" w:hAnsi="Calibri" w:cs="Calibri"/>
          <w:bCs/>
          <w:szCs w:val="22"/>
        </w:rPr>
      </w:pPr>
    </w:p>
    <w:p w14:paraId="72E4AA74" w14:textId="77777777" w:rsidR="00066545" w:rsidRPr="00D80B39" w:rsidRDefault="00066545" w:rsidP="00066545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D80B39">
        <w:rPr>
          <w:rFonts w:ascii="Calibri" w:hAnsi="Calibri" w:cs="Calibri"/>
          <w:i/>
          <w:szCs w:val="22"/>
        </w:rPr>
        <w:t xml:space="preserve">Javaslat Szombathely Megyei Jogú Város Önkormányzata tulajdonában lévő gazdasági társaságokkal kapcsolatos döntések meghozatalára”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</w:t>
      </w:r>
      <w:r w:rsidRPr="00D80B39">
        <w:rPr>
          <w:rFonts w:ascii="Calibri" w:hAnsi="Calibri" w:cs="Calibri"/>
          <w:spacing w:val="-3"/>
          <w:szCs w:val="22"/>
        </w:rPr>
        <w:t xml:space="preserve">a </w:t>
      </w:r>
      <w:r w:rsidRPr="00845B62">
        <w:rPr>
          <w:rFonts w:asciiTheme="minorHAnsi" w:hAnsiTheme="minorHAnsi" w:cstheme="minorHAnsi"/>
          <w:spacing w:val="-3"/>
          <w:szCs w:val="22"/>
        </w:rPr>
        <w:t xml:space="preserve">VASIVÍZ </w:t>
      </w:r>
      <w:proofErr w:type="spellStart"/>
      <w:r w:rsidRPr="00845B62">
        <w:rPr>
          <w:rFonts w:asciiTheme="minorHAnsi" w:hAnsiTheme="minorHAnsi" w:cstheme="minorHAnsi"/>
          <w:spacing w:val="-3"/>
          <w:szCs w:val="22"/>
        </w:rPr>
        <w:t>ZRt.-nek</w:t>
      </w:r>
      <w:proofErr w:type="spellEnd"/>
      <w:r w:rsidRPr="00845B62">
        <w:rPr>
          <w:rFonts w:asciiTheme="minorHAnsi" w:hAnsiTheme="minorHAnsi" w:cstheme="minorHAnsi"/>
          <w:spacing w:val="-3"/>
          <w:szCs w:val="22"/>
        </w:rPr>
        <w:t xml:space="preserve"> a Fedett Uszoda és Termálfürdő 2025. év</w:t>
      </w:r>
      <w:r>
        <w:rPr>
          <w:rFonts w:asciiTheme="minorHAnsi" w:hAnsiTheme="minorHAnsi" w:cstheme="minorHAnsi"/>
          <w:spacing w:val="-3"/>
          <w:szCs w:val="22"/>
        </w:rPr>
        <w:t xml:space="preserve">i működéséről szóló beszámolójának </w:t>
      </w:r>
      <w:r w:rsidRPr="00D80B39">
        <w:rPr>
          <w:rFonts w:ascii="Calibri" w:hAnsi="Calibri" w:cs="Calibri"/>
          <w:spacing w:val="-3"/>
          <w:szCs w:val="22"/>
        </w:rPr>
        <w:t xml:space="preserve">elfogadásáról szóló XIII.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496C1CA0" w14:textId="77777777" w:rsidR="00066545" w:rsidRPr="00D80B39" w:rsidRDefault="00066545" w:rsidP="00066545">
      <w:pPr>
        <w:jc w:val="both"/>
        <w:rPr>
          <w:rFonts w:ascii="Calibri" w:hAnsi="Calibri" w:cs="Calibri"/>
          <w:b/>
          <w:bCs/>
          <w:szCs w:val="22"/>
        </w:rPr>
      </w:pPr>
    </w:p>
    <w:p w14:paraId="539302F6" w14:textId="77777777" w:rsidR="00066545" w:rsidRPr="00D80B39" w:rsidRDefault="00066545" w:rsidP="00066545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49E5733B" w14:textId="77777777" w:rsidR="00066545" w:rsidRPr="00D80B39" w:rsidRDefault="00066545" w:rsidP="00066545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02826C70" w14:textId="77777777" w:rsidR="00066545" w:rsidRPr="00845B62" w:rsidRDefault="00066545" w:rsidP="00066545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845B62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6086BB89" w14:textId="77777777" w:rsidR="00066545" w:rsidRPr="00845B62" w:rsidRDefault="00066545" w:rsidP="00066545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845B62">
        <w:rPr>
          <w:rFonts w:asciiTheme="minorHAnsi" w:hAnsiTheme="minorHAnsi" w:cstheme="minorHAnsi"/>
          <w:szCs w:val="22"/>
        </w:rPr>
        <w:t>Stéger</w:t>
      </w:r>
      <w:proofErr w:type="spellEnd"/>
      <w:r w:rsidRPr="00845B62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2BD54F1D" w14:textId="77777777" w:rsidR="00066545" w:rsidRPr="00D80B39" w:rsidRDefault="00066545" w:rsidP="00066545">
      <w:pPr>
        <w:ind w:firstLine="1418"/>
        <w:jc w:val="both"/>
        <w:rPr>
          <w:rFonts w:ascii="Calibri" w:hAnsi="Calibri" w:cs="Calibri"/>
          <w:szCs w:val="22"/>
        </w:rPr>
      </w:pPr>
      <w:proofErr w:type="spellStart"/>
      <w:r w:rsidRPr="00845B62">
        <w:rPr>
          <w:rFonts w:asciiTheme="minorHAnsi" w:hAnsiTheme="minorHAnsi" w:cstheme="minorHAnsi"/>
          <w:szCs w:val="22"/>
        </w:rPr>
        <w:t>Krenner</w:t>
      </w:r>
      <w:proofErr w:type="spellEnd"/>
      <w:r w:rsidRPr="00845B62">
        <w:rPr>
          <w:rFonts w:asciiTheme="minorHAnsi" w:hAnsiTheme="minorHAnsi" w:cstheme="minorHAnsi"/>
          <w:szCs w:val="22"/>
        </w:rPr>
        <w:t xml:space="preserve"> Róbert, </w:t>
      </w:r>
      <w:r w:rsidRPr="00B90DE6">
        <w:rPr>
          <w:rFonts w:ascii="Calibri" w:hAnsi="Calibri" w:cs="Calibri"/>
          <w:bCs/>
          <w:iCs/>
          <w:szCs w:val="22"/>
        </w:rPr>
        <w:t xml:space="preserve">VASIVÍZ </w:t>
      </w:r>
      <w:proofErr w:type="spellStart"/>
      <w:r w:rsidRPr="00B90DE6">
        <w:rPr>
          <w:rFonts w:ascii="Calibri" w:hAnsi="Calibri" w:cs="Calibri"/>
          <w:bCs/>
          <w:iCs/>
          <w:szCs w:val="22"/>
        </w:rPr>
        <w:t>ZRt</w:t>
      </w:r>
      <w:proofErr w:type="spellEnd"/>
      <w:r w:rsidRPr="00B90DE6">
        <w:rPr>
          <w:rFonts w:ascii="Calibri" w:hAnsi="Calibri" w:cs="Calibri"/>
          <w:bCs/>
          <w:iCs/>
          <w:szCs w:val="22"/>
        </w:rPr>
        <w:t>. vezérigazgatója</w:t>
      </w:r>
      <w:r w:rsidRPr="00D80B39">
        <w:rPr>
          <w:rFonts w:ascii="Calibri" w:hAnsi="Calibri" w:cs="Calibri"/>
          <w:szCs w:val="22"/>
        </w:rPr>
        <w:t>)</w:t>
      </w:r>
    </w:p>
    <w:p w14:paraId="3148DBEF" w14:textId="77777777" w:rsidR="00066545" w:rsidRPr="00D80B39" w:rsidRDefault="00066545" w:rsidP="00066545">
      <w:pPr>
        <w:ind w:firstLine="1418"/>
        <w:jc w:val="both"/>
        <w:rPr>
          <w:rFonts w:ascii="Calibri" w:hAnsi="Calibri" w:cs="Calibri"/>
          <w:szCs w:val="22"/>
        </w:rPr>
      </w:pPr>
    </w:p>
    <w:p w14:paraId="532A35D7" w14:textId="77777777" w:rsidR="00066545" w:rsidRDefault="00066545" w:rsidP="00066545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D80B39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május 28</w:t>
      </w:r>
      <w:r w:rsidRPr="00D80B39">
        <w:rPr>
          <w:rFonts w:ascii="Calibri" w:hAnsi="Calibri" w:cs="Calibri"/>
          <w:szCs w:val="22"/>
        </w:rPr>
        <w:t>.</w:t>
      </w:r>
    </w:p>
    <w:p w14:paraId="7AFF61F1" w14:textId="77777777" w:rsidR="00FC6530" w:rsidRDefault="00FC6530" w:rsidP="00FC6530">
      <w:pPr>
        <w:ind w:firstLine="7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74A1B3B6" w14:textId="77777777" w:rsidR="00BE729F" w:rsidRPr="00D80B39" w:rsidRDefault="00BE729F" w:rsidP="00BE729F">
      <w:pPr>
        <w:ind w:firstLine="7"/>
        <w:jc w:val="both"/>
        <w:rPr>
          <w:rFonts w:ascii="Calibri" w:hAnsi="Calibri" w:cs="Calibri"/>
          <w:spacing w:val="-3"/>
          <w:szCs w:val="22"/>
        </w:rPr>
      </w:pP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66545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1A1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251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2FF4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3361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6530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2026-05-26T08:47:00Z</dcterms:created>
  <dcterms:modified xsi:type="dcterms:W3CDTF">2026-05-26T08:47:00Z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