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59765010" w:rsidR="004B2D7F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10EDE">
        <w:rPr>
          <w:rFonts w:ascii="Calibri" w:hAnsi="Calibri" w:cs="Calibri"/>
          <w:b/>
          <w:bCs/>
          <w:i/>
          <w:szCs w:val="22"/>
        </w:rPr>
        <w:t>május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F10EDE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0D32E305" w14:textId="77777777" w:rsidR="006D065B" w:rsidRPr="00063C08" w:rsidRDefault="006D065B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59B5F015" w14:textId="77777777" w:rsidR="00151BE8" w:rsidRPr="00FF15A3" w:rsidRDefault="00151BE8" w:rsidP="00151BE8">
      <w:pPr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86/2026. (V.26</w:t>
      </w:r>
      <w:r w:rsidRPr="00FF15A3">
        <w:rPr>
          <w:rFonts w:ascii="Calibri" w:hAnsi="Calibri" w:cs="Calibri"/>
          <w:b/>
          <w:bCs/>
          <w:szCs w:val="22"/>
          <w:u w:val="single"/>
        </w:rPr>
        <w:t xml:space="preserve">.) VISB. </w:t>
      </w:r>
      <w:proofErr w:type="gramStart"/>
      <w:r w:rsidRPr="00FF15A3">
        <w:rPr>
          <w:rFonts w:ascii="Calibri" w:hAnsi="Calibri" w:cs="Calibri"/>
          <w:b/>
          <w:bCs/>
          <w:szCs w:val="22"/>
          <w:u w:val="single"/>
        </w:rPr>
        <w:t>számú</w:t>
      </w:r>
      <w:proofErr w:type="gramEnd"/>
      <w:r w:rsidRPr="00FF15A3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33C83E88" w14:textId="77777777" w:rsidR="00151BE8" w:rsidRPr="00D80B39" w:rsidRDefault="00151BE8" w:rsidP="00151BE8">
      <w:pPr>
        <w:jc w:val="both"/>
        <w:rPr>
          <w:rFonts w:ascii="Calibri" w:hAnsi="Calibri" w:cs="Calibri"/>
          <w:b/>
          <w:bCs/>
          <w:szCs w:val="22"/>
        </w:rPr>
      </w:pPr>
    </w:p>
    <w:p w14:paraId="2413A646" w14:textId="77777777" w:rsidR="00151BE8" w:rsidRDefault="00151BE8" w:rsidP="00151BE8">
      <w:pPr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F12CBA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D80B39">
        <w:rPr>
          <w:rFonts w:ascii="Calibri" w:hAnsi="Calibri" w:cs="Calibri"/>
          <w:i/>
          <w:szCs w:val="22"/>
        </w:rPr>
        <w:t xml:space="preserve">” </w:t>
      </w:r>
      <w:r w:rsidRPr="00D80B39">
        <w:rPr>
          <w:rFonts w:ascii="Calibri" w:hAnsi="Calibri" w:cs="Calibri"/>
          <w:bCs/>
          <w:szCs w:val="22"/>
        </w:rPr>
        <w:t xml:space="preserve">című előterjesztést megtárgyalta, és </w:t>
      </w:r>
      <w:r w:rsidRPr="00D80B39">
        <w:rPr>
          <w:rFonts w:ascii="Calibri" w:hAnsi="Calibri" w:cs="Calibri"/>
          <w:spacing w:val="-3"/>
          <w:szCs w:val="22"/>
        </w:rPr>
        <w:t xml:space="preserve">az </w:t>
      </w:r>
      <w:r w:rsidRPr="00D80B39">
        <w:rPr>
          <w:rFonts w:ascii="Calibri" w:hAnsi="Calibri" w:cs="Calibri"/>
          <w:bCs/>
          <w:spacing w:val="-3"/>
          <w:szCs w:val="22"/>
        </w:rPr>
        <w:t>AGORA Savaria Kulturális és Médiaközpont Nonprofit Kft.</w:t>
      </w:r>
      <w:r w:rsidRPr="00D80B39">
        <w:rPr>
          <w:rFonts w:ascii="Calibri" w:hAnsi="Calibri" w:cs="Calibri"/>
          <w:spacing w:val="-3"/>
          <w:szCs w:val="22"/>
        </w:rPr>
        <w:t xml:space="preserve"> 2025. évi beszámolójának elfogadásáról szóló I. határozati javaslatot </w:t>
      </w:r>
      <w:r w:rsidRPr="00D80B39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20DE8E1E" w14:textId="77777777" w:rsidR="00151BE8" w:rsidRPr="00D80B39" w:rsidRDefault="00151BE8" w:rsidP="00151BE8">
      <w:pPr>
        <w:jc w:val="both"/>
        <w:rPr>
          <w:rFonts w:ascii="Calibri" w:hAnsi="Calibri" w:cs="Calibri"/>
          <w:b/>
          <w:bCs/>
          <w:szCs w:val="22"/>
        </w:rPr>
      </w:pPr>
    </w:p>
    <w:p w14:paraId="14FEE1B4" w14:textId="77777777" w:rsidR="00151BE8" w:rsidRPr="00D80B39" w:rsidRDefault="00151BE8" w:rsidP="00151BE8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112570D6" w14:textId="77777777" w:rsidR="00151BE8" w:rsidRPr="00D80B39" w:rsidRDefault="00151BE8" w:rsidP="00151BE8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  <w:t>(A végrehajtás előkészítéséért:</w:t>
      </w:r>
    </w:p>
    <w:p w14:paraId="64668F4B" w14:textId="77777777" w:rsidR="00151BE8" w:rsidRPr="00F12CBA" w:rsidRDefault="00151BE8" w:rsidP="00151BE8">
      <w:pPr>
        <w:ind w:firstLine="1418"/>
        <w:jc w:val="both"/>
        <w:rPr>
          <w:rFonts w:ascii="Calibri" w:hAnsi="Calibri" w:cs="Calibri"/>
          <w:szCs w:val="22"/>
        </w:rPr>
      </w:pPr>
      <w:r w:rsidRPr="00F12CBA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4D940A02" w14:textId="77777777" w:rsidR="00151BE8" w:rsidRPr="00F12CBA" w:rsidRDefault="00151BE8" w:rsidP="00151BE8">
      <w:pPr>
        <w:ind w:firstLine="1418"/>
        <w:jc w:val="both"/>
        <w:rPr>
          <w:rFonts w:ascii="Calibri" w:hAnsi="Calibri" w:cs="Calibri"/>
          <w:szCs w:val="22"/>
        </w:rPr>
      </w:pPr>
      <w:r w:rsidRPr="00F12CBA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4350DFCB" w14:textId="77777777" w:rsidR="00151BE8" w:rsidRPr="00F12CBA" w:rsidRDefault="00151BE8" w:rsidP="00151BE8">
      <w:pPr>
        <w:ind w:firstLine="1418"/>
        <w:jc w:val="both"/>
        <w:rPr>
          <w:rFonts w:ascii="Calibri" w:hAnsi="Calibri" w:cs="Calibri"/>
          <w:szCs w:val="22"/>
        </w:rPr>
      </w:pPr>
      <w:proofErr w:type="spellStart"/>
      <w:r w:rsidRPr="00F12CBA">
        <w:rPr>
          <w:rFonts w:ascii="Calibri" w:hAnsi="Calibri" w:cs="Calibri"/>
          <w:szCs w:val="22"/>
        </w:rPr>
        <w:t>Stéger</w:t>
      </w:r>
      <w:proofErr w:type="spellEnd"/>
      <w:r w:rsidRPr="00F12CBA">
        <w:rPr>
          <w:rFonts w:ascii="Calibri" w:hAnsi="Calibri" w:cs="Calibri"/>
          <w:szCs w:val="22"/>
        </w:rPr>
        <w:t xml:space="preserve"> Gábor, a Közgazdasági és Adó Osztály vezetője</w:t>
      </w:r>
    </w:p>
    <w:p w14:paraId="10A64C43" w14:textId="77777777" w:rsidR="00151BE8" w:rsidRDefault="00151BE8" w:rsidP="00151BE8">
      <w:pPr>
        <w:ind w:left="708" w:firstLine="708"/>
        <w:jc w:val="both"/>
        <w:rPr>
          <w:rFonts w:ascii="Calibri" w:hAnsi="Calibri" w:cs="Calibri"/>
          <w:szCs w:val="22"/>
        </w:rPr>
      </w:pPr>
      <w:r w:rsidRPr="00F12CBA">
        <w:rPr>
          <w:rFonts w:ascii="Calibri" w:hAnsi="Calibri" w:cs="Calibri"/>
          <w:szCs w:val="22"/>
        </w:rPr>
        <w:t>Horváth Zoltán, a társaság ügyvezetője</w:t>
      </w:r>
    </w:p>
    <w:p w14:paraId="56C84DD3" w14:textId="77777777" w:rsidR="00151BE8" w:rsidRDefault="00151BE8" w:rsidP="00151BE8">
      <w:pPr>
        <w:ind w:left="708" w:firstLine="708"/>
        <w:jc w:val="both"/>
        <w:rPr>
          <w:rFonts w:ascii="Calibri" w:hAnsi="Calibri" w:cs="Calibri"/>
          <w:szCs w:val="22"/>
        </w:rPr>
      </w:pPr>
    </w:p>
    <w:p w14:paraId="5D5E8D4A" w14:textId="77777777" w:rsidR="00151BE8" w:rsidRPr="00D80B39" w:rsidRDefault="00151BE8" w:rsidP="00151BE8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  <w:t>202</w:t>
      </w:r>
      <w:r>
        <w:rPr>
          <w:rFonts w:ascii="Calibri" w:hAnsi="Calibri" w:cs="Calibri"/>
          <w:szCs w:val="22"/>
        </w:rPr>
        <w:t>6</w:t>
      </w:r>
      <w:r w:rsidRPr="00D80B39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szCs w:val="22"/>
        </w:rPr>
        <w:t>május</w:t>
      </w:r>
      <w:r w:rsidRPr="00D80B39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28</w:t>
      </w:r>
      <w:r w:rsidRPr="00D80B39">
        <w:rPr>
          <w:rFonts w:ascii="Calibri" w:hAnsi="Calibri" w:cs="Calibri"/>
          <w:szCs w:val="22"/>
        </w:rPr>
        <w:t>.</w:t>
      </w:r>
    </w:p>
    <w:p w14:paraId="68C19F8F" w14:textId="77777777" w:rsidR="00F84ACF" w:rsidRDefault="00F84ACF" w:rsidP="00F84ACF">
      <w:pPr>
        <w:ind w:left="2124" w:hanging="1416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1FACAD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10EDE">
        <w:rPr>
          <w:rFonts w:asciiTheme="minorHAnsi" w:hAnsiTheme="minorHAnsi" w:cstheme="minorHAnsi"/>
          <w:bCs/>
          <w:szCs w:val="22"/>
        </w:rPr>
        <w:t>május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F10EDE">
        <w:rPr>
          <w:rFonts w:asciiTheme="minorHAnsi" w:hAnsiTheme="minorHAnsi" w:cstheme="minorHAnsi"/>
          <w:bCs/>
          <w:szCs w:val="22"/>
        </w:rPr>
        <w:t>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F84AC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AD25B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B5975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51BE8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065B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5415E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42F7B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030C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0EDE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2026-04-30T13:35:00Z</cp:lastPrinted>
  <dcterms:created xsi:type="dcterms:W3CDTF">2026-05-26T08:37:00Z</dcterms:created>
  <dcterms:modified xsi:type="dcterms:W3CDTF">2026-05-26T08:37:00Z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