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4F47" w14:textId="77777777" w:rsidR="009B59E0" w:rsidRDefault="001119A2" w:rsidP="00353FA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Szombathely Megyei Jogú Város Önkormányzata Közgyűlésének</w:t>
      </w:r>
    </w:p>
    <w:p w14:paraId="0915C822" w14:textId="621C1F2C" w:rsidR="00580D2A" w:rsidRPr="009B59E0" w:rsidRDefault="009B59E0" w:rsidP="00353FA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</w:t>
      </w:r>
      <w:r w:rsidR="001119A2" w:rsidRPr="009B59E0">
        <w:rPr>
          <w:rFonts w:ascii="Calibri" w:hAnsi="Calibri" w:cs="Calibri"/>
          <w:b/>
          <w:bCs/>
          <w:sz w:val="22"/>
          <w:szCs w:val="22"/>
        </w:rPr>
        <w:t>.../</w:t>
      </w:r>
      <w:r>
        <w:rPr>
          <w:rFonts w:ascii="Calibri" w:hAnsi="Calibri" w:cs="Calibri"/>
          <w:b/>
          <w:bCs/>
          <w:sz w:val="22"/>
          <w:szCs w:val="22"/>
        </w:rPr>
        <w:t>2026.</w:t>
      </w:r>
      <w:r w:rsidR="001119A2" w:rsidRPr="009B59E0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…</w:t>
      </w:r>
      <w:proofErr w:type="gramStart"/>
      <w:r w:rsidR="00353FA3">
        <w:rPr>
          <w:rFonts w:ascii="Calibri" w:hAnsi="Calibri" w:cs="Calibri"/>
          <w:b/>
          <w:bCs/>
          <w:sz w:val="22"/>
          <w:szCs w:val="22"/>
        </w:rPr>
        <w:t>…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="001119A2" w:rsidRPr="009B59E0">
        <w:rPr>
          <w:rFonts w:ascii="Calibri" w:hAnsi="Calibri" w:cs="Calibri"/>
          <w:b/>
          <w:bCs/>
          <w:sz w:val="22"/>
          <w:szCs w:val="22"/>
        </w:rPr>
        <w:t>...</w:t>
      </w:r>
      <w:proofErr w:type="gramEnd"/>
      <w:r w:rsidR="001119A2" w:rsidRPr="009B59E0">
        <w:rPr>
          <w:rFonts w:ascii="Calibri" w:hAnsi="Calibri" w:cs="Calibri"/>
          <w:b/>
          <w:bCs/>
          <w:sz w:val="22"/>
          <w:szCs w:val="22"/>
        </w:rPr>
        <w:t>) önkormányzati rendelete</w:t>
      </w:r>
    </w:p>
    <w:p w14:paraId="23AB88A9" w14:textId="77777777" w:rsidR="00580D2A" w:rsidRDefault="001119A2" w:rsidP="00353FA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az önkormányzat 2026. évi költségvetéséről szóló 3/2026. (II. 27.) önkormányzati rendelet módosításáról</w:t>
      </w:r>
    </w:p>
    <w:p w14:paraId="6CC9BD4D" w14:textId="77777777" w:rsidR="00353FA3" w:rsidRPr="009B59E0" w:rsidRDefault="00353FA3" w:rsidP="00353FA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6A679BD" w14:textId="77777777" w:rsidR="00580D2A" w:rsidRPr="009B59E0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[1] A központi támogatásokból, a támogatásértékű működési és felhalmozási bevételekből származó többletbevételeknek, a működéshez és felhalmozáshoz kapcsolódó többletbevételeknek, a polgármesteri rendelkezések alapján történt előirányzat átcsoportosításoknak, az eddigi közgyűlési és bizottsági döntések végrehajtásának, az egyéb előirányzat átcsoportosításoknak, az intézmények által benyújtott saját hatáskörű előirányzat módosítási kérelmeknek, valamint a 2025. év maradvány elszámolás előirányzatainak átvezetése céljából szükséges az önkormányzat 2026. évi költségvetéséről szóló 3/2026. (II.27.) önkormányzati rendelet módosítása.</w:t>
      </w:r>
    </w:p>
    <w:p w14:paraId="3B98FFEF" w14:textId="77777777" w:rsidR="00580D2A" w:rsidRPr="009B59E0" w:rsidRDefault="001119A2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[2] Szombathely Megyei Jogú Város Közgyűlése az Alaptörvény 32. cikk (2) bekezdésében meghatározott eredeti jogalkotói hatáskörében, az Alaptörvény 32. cikk (1) bekezdés f) pontjában meghatározott feladatkörében eljárva a következőket rendeli el:</w:t>
      </w:r>
    </w:p>
    <w:p w14:paraId="779F371B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1. §</w:t>
      </w:r>
    </w:p>
    <w:p w14:paraId="32120B5C" w14:textId="77777777" w:rsidR="00580D2A" w:rsidRPr="009B59E0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Az önkormányzat 2026. évi költségvetéséről szóló 3/2026. (II. 27.) önkormányzati rendelet (a továbbiakban: Rendelet) 2. §-a helyébe a következő rendelkezés lép:</w:t>
      </w:r>
    </w:p>
    <w:p w14:paraId="794A8855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„2. §</w:t>
      </w:r>
    </w:p>
    <w:p w14:paraId="3B5D22C2" w14:textId="1BAE1C2C" w:rsidR="00580D2A" w:rsidRPr="00D11E21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11E21">
        <w:rPr>
          <w:rFonts w:ascii="Calibri" w:hAnsi="Calibri" w:cs="Calibri"/>
          <w:sz w:val="22"/>
          <w:szCs w:val="22"/>
        </w:rPr>
        <w:t xml:space="preserve">(1) A Közgyűlés az Önkormányzat 2026. évi költségvetésének bevételi főösszegét </w:t>
      </w:r>
      <w:r w:rsidR="00272F51" w:rsidRPr="00D11E21">
        <w:rPr>
          <w:rFonts w:ascii="Calibri" w:hAnsi="Calibri" w:cs="Calibri"/>
          <w:sz w:val="22"/>
          <w:szCs w:val="22"/>
        </w:rPr>
        <w:t>43.967.461</w:t>
      </w:r>
      <w:r w:rsidRPr="00D11E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>-ban, kiadási főösszegét 4</w:t>
      </w:r>
      <w:r w:rsidR="00272F51" w:rsidRPr="00D11E21">
        <w:rPr>
          <w:rFonts w:ascii="Calibri" w:hAnsi="Calibri" w:cs="Calibri"/>
          <w:sz w:val="22"/>
          <w:szCs w:val="22"/>
        </w:rPr>
        <w:t>6.874.416</w:t>
      </w:r>
      <w:r w:rsidRPr="00D11E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>-ban állapítja meg.</w:t>
      </w:r>
    </w:p>
    <w:p w14:paraId="7F0B4C4E" w14:textId="5E38D329" w:rsidR="00580D2A" w:rsidRPr="00D11E21" w:rsidRDefault="001119A2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11E21">
        <w:rPr>
          <w:rFonts w:ascii="Calibri" w:hAnsi="Calibri" w:cs="Calibri"/>
          <w:sz w:val="22"/>
          <w:szCs w:val="22"/>
        </w:rPr>
        <w:t>(2) A működési bevételek és kiadások egyenlegét -</w:t>
      </w:r>
      <w:r w:rsidR="00272F51" w:rsidRPr="00D11E21">
        <w:rPr>
          <w:rFonts w:ascii="Calibri" w:hAnsi="Calibri" w:cs="Calibri"/>
          <w:sz w:val="22"/>
          <w:szCs w:val="22"/>
        </w:rPr>
        <w:t>794.758</w:t>
      </w:r>
      <w:r w:rsidRPr="00D11E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 xml:space="preserve">-ban, a finanszírozási célú kiadásokat (pénzügyi lízing tőke része) -120.750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>-ban, az ezeket finanszírozó előző évek működési maradványát +</w:t>
      </w:r>
      <w:r w:rsidR="00272F51" w:rsidRPr="00D11E21">
        <w:rPr>
          <w:rFonts w:ascii="Calibri" w:hAnsi="Calibri" w:cs="Calibri"/>
          <w:sz w:val="22"/>
          <w:szCs w:val="22"/>
        </w:rPr>
        <w:t>685.622</w:t>
      </w:r>
      <w:r w:rsidRPr="00D11E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>-ban határozza meg. Az egyéb finanszírozási célú bevételek és kiadások egyenlegének (2026. évi költségvetési támogatási előleg</w:t>
      </w:r>
      <w:r w:rsidR="00D05AF0" w:rsidRPr="00D11E21">
        <w:rPr>
          <w:rFonts w:ascii="Calibri" w:hAnsi="Calibri" w:cs="Calibri"/>
          <w:sz w:val="22"/>
          <w:szCs w:val="22"/>
        </w:rPr>
        <w:t xml:space="preserve"> és az</w:t>
      </w:r>
      <w:r w:rsidR="00D05AF0" w:rsidRPr="00D11E21">
        <w:t xml:space="preserve"> </w:t>
      </w:r>
      <w:r w:rsidR="00D05AF0" w:rsidRPr="00D11E21">
        <w:rPr>
          <w:rFonts w:ascii="Calibri" w:hAnsi="Calibri" w:cs="Calibri"/>
          <w:sz w:val="22"/>
          <w:szCs w:val="22"/>
        </w:rPr>
        <w:t>Önkormányzati Magyar Államkötvény visszaváltás és vásárlás</w:t>
      </w:r>
      <w:r w:rsidRPr="00D11E21">
        <w:rPr>
          <w:rFonts w:ascii="Calibri" w:hAnsi="Calibri" w:cs="Calibri"/>
          <w:sz w:val="22"/>
          <w:szCs w:val="22"/>
        </w:rPr>
        <w:t xml:space="preserve">) </w:t>
      </w:r>
      <w:r w:rsidR="00272F51" w:rsidRPr="00D11E21">
        <w:rPr>
          <w:rFonts w:ascii="Calibri" w:hAnsi="Calibri" w:cs="Calibri"/>
          <w:sz w:val="22"/>
          <w:szCs w:val="22"/>
        </w:rPr>
        <w:t>+1.163.990</w:t>
      </w:r>
      <w:r w:rsidRPr="00D11E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 xml:space="preserve"> összegével korrigálva, az így számított működési egyenleg </w:t>
      </w:r>
      <w:r w:rsidR="00D05AF0" w:rsidRPr="00D11E21">
        <w:rPr>
          <w:rFonts w:ascii="Calibri" w:hAnsi="Calibri" w:cs="Calibri"/>
          <w:sz w:val="22"/>
          <w:szCs w:val="22"/>
        </w:rPr>
        <w:t>+934</w:t>
      </w:r>
      <w:r w:rsidRPr="00D11E21">
        <w:rPr>
          <w:rFonts w:ascii="Calibri" w:hAnsi="Calibri" w:cs="Calibri"/>
          <w:sz w:val="22"/>
          <w:szCs w:val="22"/>
        </w:rPr>
        <w:t>.</w:t>
      </w:r>
      <w:r w:rsidR="00D05AF0" w:rsidRPr="00D11E21">
        <w:rPr>
          <w:rFonts w:ascii="Calibri" w:hAnsi="Calibri" w:cs="Calibri"/>
          <w:sz w:val="22"/>
          <w:szCs w:val="22"/>
        </w:rPr>
        <w:t>104</w:t>
      </w:r>
      <w:r w:rsidRPr="00D11E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>.</w:t>
      </w:r>
    </w:p>
    <w:p w14:paraId="6F7B58C0" w14:textId="1C4C16C6" w:rsidR="00580D2A" w:rsidRPr="00D11E21" w:rsidRDefault="001119A2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11E21">
        <w:rPr>
          <w:rFonts w:ascii="Calibri" w:hAnsi="Calibri" w:cs="Calibri"/>
          <w:sz w:val="22"/>
          <w:szCs w:val="22"/>
        </w:rPr>
        <w:t>(3) A felhalmozási célú bevételek és kiadások egyenlegét -</w:t>
      </w:r>
      <w:r w:rsidR="00D05AF0" w:rsidRPr="00D11E21">
        <w:rPr>
          <w:rFonts w:ascii="Calibri" w:hAnsi="Calibri" w:cs="Calibri"/>
          <w:sz w:val="22"/>
          <w:szCs w:val="22"/>
        </w:rPr>
        <w:t xml:space="preserve">2.112.197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 xml:space="preserve">-ban, az ezt finanszírozó előző évek felhalmozási maradványát </w:t>
      </w:r>
      <w:r w:rsidR="0002551D">
        <w:rPr>
          <w:rFonts w:ascii="Calibri" w:hAnsi="Calibri" w:cs="Calibri"/>
          <w:sz w:val="22"/>
          <w:szCs w:val="22"/>
        </w:rPr>
        <w:t>+</w:t>
      </w:r>
      <w:r w:rsidR="00D05AF0" w:rsidRPr="00D11E21">
        <w:rPr>
          <w:rFonts w:ascii="Calibri" w:hAnsi="Calibri" w:cs="Calibri"/>
          <w:sz w:val="22"/>
          <w:szCs w:val="22"/>
        </w:rPr>
        <w:t>1.178.093</w:t>
      </w:r>
      <w:r w:rsidRPr="00D11E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>-ban határozza meg. Az így számított felhalmozási egyenleg -</w:t>
      </w:r>
      <w:r w:rsidR="00D05AF0" w:rsidRPr="00D11E21">
        <w:rPr>
          <w:rFonts w:ascii="Calibri" w:hAnsi="Calibri" w:cs="Calibri"/>
          <w:sz w:val="22"/>
          <w:szCs w:val="22"/>
        </w:rPr>
        <w:t>934.104</w:t>
      </w:r>
      <w:r w:rsidRPr="00D11E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>.</w:t>
      </w:r>
    </w:p>
    <w:p w14:paraId="6A08A6DF" w14:textId="465825AF" w:rsidR="00580D2A" w:rsidRPr="00D11E21" w:rsidRDefault="001119A2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11E21">
        <w:rPr>
          <w:rFonts w:ascii="Calibri" w:hAnsi="Calibri" w:cs="Calibri"/>
          <w:sz w:val="22"/>
          <w:szCs w:val="22"/>
        </w:rPr>
        <w:t>(4) Az egyéb finanszírozási célú bevételeket (2026. évi költségvetési támogatási előleg</w:t>
      </w:r>
      <w:r w:rsidR="00D05AF0" w:rsidRPr="00D11E21">
        <w:rPr>
          <w:rFonts w:ascii="Calibri" w:hAnsi="Calibri" w:cs="Calibri"/>
          <w:sz w:val="22"/>
          <w:szCs w:val="22"/>
        </w:rPr>
        <w:t xml:space="preserve"> és az Önkormányzati Magyar Államkötvény visszaváltása</w:t>
      </w:r>
      <w:r w:rsidRPr="00D11E21">
        <w:rPr>
          <w:rFonts w:ascii="Calibri" w:hAnsi="Calibri" w:cs="Calibri"/>
          <w:sz w:val="22"/>
          <w:szCs w:val="22"/>
        </w:rPr>
        <w:t>) +</w:t>
      </w:r>
      <w:r w:rsidR="00D11E21" w:rsidRPr="00D11E21">
        <w:rPr>
          <w:rFonts w:ascii="Calibri" w:hAnsi="Calibri" w:cs="Calibri"/>
          <w:sz w:val="22"/>
          <w:szCs w:val="22"/>
        </w:rPr>
        <w:t>5.500.000</w:t>
      </w:r>
      <w:r w:rsidRPr="00D11E2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>-ban határozza meg.</w:t>
      </w:r>
    </w:p>
    <w:p w14:paraId="68F6B338" w14:textId="2E1CB9DA" w:rsidR="00580D2A" w:rsidRPr="00D11E21" w:rsidRDefault="001119A2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11E21">
        <w:rPr>
          <w:rFonts w:ascii="Calibri" w:hAnsi="Calibri" w:cs="Calibri"/>
          <w:sz w:val="22"/>
          <w:szCs w:val="22"/>
        </w:rPr>
        <w:t>(5) Az egyéb finanszírozási célú kiadásokat (2026. évi költségvetési támogatási előleg</w:t>
      </w:r>
      <w:r w:rsidR="00D11E21" w:rsidRPr="00D11E21">
        <w:rPr>
          <w:rFonts w:ascii="Calibri" w:hAnsi="Calibri" w:cs="Calibri"/>
          <w:sz w:val="22"/>
          <w:szCs w:val="22"/>
        </w:rPr>
        <w:t xml:space="preserve"> és az Önkormányzati Magyar Államkötvény vásárlása</w:t>
      </w:r>
      <w:r w:rsidRPr="00D11E21">
        <w:rPr>
          <w:rFonts w:ascii="Calibri" w:hAnsi="Calibri" w:cs="Calibri"/>
          <w:sz w:val="22"/>
          <w:szCs w:val="22"/>
        </w:rPr>
        <w:t>) –</w:t>
      </w:r>
      <w:r w:rsidR="00D11E21" w:rsidRPr="00D11E21">
        <w:rPr>
          <w:rFonts w:ascii="Calibri" w:hAnsi="Calibri" w:cs="Calibri"/>
          <w:sz w:val="22"/>
          <w:szCs w:val="22"/>
        </w:rPr>
        <w:t>4.</w:t>
      </w:r>
      <w:r w:rsidRPr="00D11E21">
        <w:rPr>
          <w:rFonts w:ascii="Calibri" w:hAnsi="Calibri" w:cs="Calibri"/>
          <w:sz w:val="22"/>
          <w:szCs w:val="22"/>
        </w:rPr>
        <w:t xml:space="preserve">336.010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>-ban határozza meg.</w:t>
      </w:r>
    </w:p>
    <w:p w14:paraId="5B464EFF" w14:textId="77777777" w:rsidR="00580D2A" w:rsidRPr="009B59E0" w:rsidRDefault="001119A2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D11E21">
        <w:rPr>
          <w:rFonts w:ascii="Calibri" w:hAnsi="Calibri" w:cs="Calibri"/>
          <w:sz w:val="22"/>
          <w:szCs w:val="22"/>
        </w:rPr>
        <w:t xml:space="preserve">(6) A külső finanszírozási célú bevételeket 0 </w:t>
      </w:r>
      <w:proofErr w:type="spellStart"/>
      <w:r w:rsidRPr="00D11E21">
        <w:rPr>
          <w:rFonts w:ascii="Calibri" w:hAnsi="Calibri" w:cs="Calibri"/>
          <w:sz w:val="22"/>
          <w:szCs w:val="22"/>
        </w:rPr>
        <w:t>eFt</w:t>
      </w:r>
      <w:proofErr w:type="spellEnd"/>
      <w:r w:rsidRPr="00D11E21">
        <w:rPr>
          <w:rFonts w:ascii="Calibri" w:hAnsi="Calibri" w:cs="Calibri"/>
          <w:sz w:val="22"/>
          <w:szCs w:val="22"/>
        </w:rPr>
        <w:t>-ban határozza meg.”</w:t>
      </w:r>
    </w:p>
    <w:p w14:paraId="33517CCE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2. §</w:t>
      </w:r>
    </w:p>
    <w:p w14:paraId="582DC174" w14:textId="77777777" w:rsidR="00580D2A" w:rsidRPr="009B59E0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A Rendelet 5. §-a helyébe a következő rendelkezés lép:</w:t>
      </w:r>
    </w:p>
    <w:p w14:paraId="6E635814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„5. §</w:t>
      </w:r>
    </w:p>
    <w:p w14:paraId="7436E868" w14:textId="1CC6306E" w:rsidR="00580D2A" w:rsidRDefault="001119A2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 xml:space="preserve">A Közgyűlés a költségvetési szervek kiadásait </w:t>
      </w:r>
      <w:r w:rsidR="0030557F">
        <w:rPr>
          <w:rFonts w:ascii="Calibri" w:hAnsi="Calibri" w:cs="Calibri"/>
          <w:sz w:val="22"/>
          <w:szCs w:val="22"/>
        </w:rPr>
        <w:t>20.239.500</w:t>
      </w:r>
      <w:r w:rsidRPr="009B59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B59E0">
        <w:rPr>
          <w:rFonts w:ascii="Calibri" w:hAnsi="Calibri" w:cs="Calibri"/>
          <w:sz w:val="22"/>
          <w:szCs w:val="22"/>
        </w:rPr>
        <w:t>eFt</w:t>
      </w:r>
      <w:proofErr w:type="spellEnd"/>
      <w:r w:rsidRPr="009B59E0">
        <w:rPr>
          <w:rFonts w:ascii="Calibri" w:hAnsi="Calibri" w:cs="Calibri"/>
          <w:sz w:val="22"/>
          <w:szCs w:val="22"/>
        </w:rPr>
        <w:t>-ban határozza meg a 6. mellékletben részletezettek szerint.”</w:t>
      </w:r>
    </w:p>
    <w:p w14:paraId="05863D4A" w14:textId="77777777" w:rsidR="0030557F" w:rsidRDefault="0030557F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2F4AD0" w14:textId="77777777" w:rsidR="0030557F" w:rsidRPr="009B59E0" w:rsidRDefault="0030557F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7EC268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3. §</w:t>
      </w:r>
    </w:p>
    <w:p w14:paraId="0EF50DE4" w14:textId="77777777" w:rsidR="00580D2A" w:rsidRPr="009B59E0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A Rendelet 7. §-a helyébe a következő rendelkezés lép:</w:t>
      </w:r>
    </w:p>
    <w:p w14:paraId="6A228BEA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„7. §</w:t>
      </w:r>
    </w:p>
    <w:p w14:paraId="4A5E70AA" w14:textId="77777777" w:rsidR="00580D2A" w:rsidRPr="009B59E0" w:rsidRDefault="001119A2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 xml:space="preserve">A Közgyűlés az önkormányzati felhalmozási kiadások előirányzatát 10.440.538 </w:t>
      </w:r>
      <w:proofErr w:type="spellStart"/>
      <w:r w:rsidRPr="009B59E0">
        <w:rPr>
          <w:rFonts w:ascii="Calibri" w:hAnsi="Calibri" w:cs="Calibri"/>
          <w:sz w:val="22"/>
          <w:szCs w:val="22"/>
        </w:rPr>
        <w:t>eFt</w:t>
      </w:r>
      <w:proofErr w:type="spellEnd"/>
      <w:r w:rsidRPr="009B59E0">
        <w:rPr>
          <w:rFonts w:ascii="Calibri" w:hAnsi="Calibri" w:cs="Calibri"/>
          <w:sz w:val="22"/>
          <w:szCs w:val="22"/>
        </w:rPr>
        <w:t>-ban határozza meg, amelynek részletes adatait a 18. melléklet tartalmazza.”</w:t>
      </w:r>
    </w:p>
    <w:p w14:paraId="24150FBD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4. §</w:t>
      </w:r>
    </w:p>
    <w:p w14:paraId="5709814D" w14:textId="77777777" w:rsidR="00580D2A" w:rsidRPr="009B59E0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A Rendelet 8. § (1) bekezdése helyébe a következő rendelkezés lép:</w:t>
      </w:r>
    </w:p>
    <w:p w14:paraId="22B2574B" w14:textId="77777777" w:rsidR="00580D2A" w:rsidRPr="009B59E0" w:rsidRDefault="001119A2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„(1) A Közgyűlés céltartalékokat képez az alábbiak szerint:</w:t>
      </w:r>
    </w:p>
    <w:p w14:paraId="2ECB9670" w14:textId="77777777" w:rsidR="00580D2A" w:rsidRPr="009B59E0" w:rsidRDefault="001119A2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i/>
          <w:iCs/>
          <w:sz w:val="22"/>
          <w:szCs w:val="22"/>
        </w:rPr>
        <w:t>a)</w:t>
      </w:r>
      <w:r w:rsidRPr="009B59E0">
        <w:rPr>
          <w:rFonts w:ascii="Calibri" w:hAnsi="Calibri" w:cs="Calibri"/>
          <w:sz w:val="22"/>
          <w:szCs w:val="22"/>
        </w:rPr>
        <w:tab/>
        <w:t xml:space="preserve">Általános tartalék 6.868 </w:t>
      </w:r>
      <w:proofErr w:type="spellStart"/>
      <w:r w:rsidRPr="009B59E0">
        <w:rPr>
          <w:rFonts w:ascii="Calibri" w:hAnsi="Calibri" w:cs="Calibri"/>
          <w:sz w:val="22"/>
          <w:szCs w:val="22"/>
        </w:rPr>
        <w:t>eFt</w:t>
      </w:r>
      <w:proofErr w:type="spellEnd"/>
      <w:r w:rsidRPr="009B59E0">
        <w:rPr>
          <w:rFonts w:ascii="Calibri" w:hAnsi="Calibri" w:cs="Calibri"/>
          <w:sz w:val="22"/>
          <w:szCs w:val="22"/>
        </w:rPr>
        <w:t>,</w:t>
      </w:r>
    </w:p>
    <w:p w14:paraId="53571762" w14:textId="77777777" w:rsidR="00580D2A" w:rsidRPr="009B59E0" w:rsidRDefault="001119A2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i/>
          <w:iCs/>
          <w:sz w:val="22"/>
          <w:szCs w:val="22"/>
        </w:rPr>
        <w:t>b)</w:t>
      </w:r>
      <w:r w:rsidRPr="009B59E0">
        <w:rPr>
          <w:rFonts w:ascii="Calibri" w:hAnsi="Calibri" w:cs="Calibri"/>
          <w:sz w:val="22"/>
          <w:szCs w:val="22"/>
        </w:rPr>
        <w:tab/>
        <w:t xml:space="preserve">Tartalék - városi cégek, intézmények, szolgáltatások működésére 273.946 </w:t>
      </w:r>
      <w:proofErr w:type="spellStart"/>
      <w:r w:rsidRPr="009B59E0">
        <w:rPr>
          <w:rFonts w:ascii="Calibri" w:hAnsi="Calibri" w:cs="Calibri"/>
          <w:sz w:val="22"/>
          <w:szCs w:val="22"/>
        </w:rPr>
        <w:t>eFt</w:t>
      </w:r>
      <w:proofErr w:type="spellEnd"/>
      <w:r w:rsidRPr="009B59E0">
        <w:rPr>
          <w:rFonts w:ascii="Calibri" w:hAnsi="Calibri" w:cs="Calibri"/>
          <w:sz w:val="22"/>
          <w:szCs w:val="22"/>
        </w:rPr>
        <w:t>,</w:t>
      </w:r>
    </w:p>
    <w:p w14:paraId="4F28FC7E" w14:textId="77777777" w:rsidR="00580D2A" w:rsidRPr="009B59E0" w:rsidRDefault="001119A2">
      <w:pPr>
        <w:pStyle w:val="Szvegtrzs"/>
        <w:spacing w:after="24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i/>
          <w:iCs/>
          <w:sz w:val="22"/>
          <w:szCs w:val="22"/>
        </w:rPr>
        <w:t>c)</w:t>
      </w:r>
      <w:r w:rsidRPr="009B59E0">
        <w:rPr>
          <w:rFonts w:ascii="Calibri" w:hAnsi="Calibri" w:cs="Calibri"/>
          <w:sz w:val="22"/>
          <w:szCs w:val="22"/>
        </w:rPr>
        <w:tab/>
        <w:t xml:space="preserve">Tartalék - Felsőcsatári gyerektábor tervezési költségeire 10.000 </w:t>
      </w:r>
      <w:proofErr w:type="spellStart"/>
      <w:r w:rsidRPr="009B59E0">
        <w:rPr>
          <w:rFonts w:ascii="Calibri" w:hAnsi="Calibri" w:cs="Calibri"/>
          <w:sz w:val="22"/>
          <w:szCs w:val="22"/>
        </w:rPr>
        <w:t>eFt</w:t>
      </w:r>
      <w:proofErr w:type="spellEnd"/>
      <w:r w:rsidRPr="009B59E0">
        <w:rPr>
          <w:rFonts w:ascii="Calibri" w:hAnsi="Calibri" w:cs="Calibri"/>
          <w:sz w:val="22"/>
          <w:szCs w:val="22"/>
        </w:rPr>
        <w:t>.”</w:t>
      </w:r>
    </w:p>
    <w:p w14:paraId="4A43C22B" w14:textId="578C062E" w:rsidR="00C70831" w:rsidRPr="00ED6A36" w:rsidRDefault="001119A2" w:rsidP="00C7083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5. §</w:t>
      </w:r>
    </w:p>
    <w:p w14:paraId="247CDB1E" w14:textId="77777777" w:rsidR="00C70831" w:rsidRPr="00ED6A36" w:rsidRDefault="00C70831" w:rsidP="00C70831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>A Rendelet 1-19. melléklete helyébe az 1-19. melléklet lép.</w:t>
      </w:r>
    </w:p>
    <w:p w14:paraId="726B4B35" w14:textId="2283D380" w:rsidR="00580D2A" w:rsidRPr="009B59E0" w:rsidRDefault="00C7083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6. §</w:t>
      </w:r>
    </w:p>
    <w:p w14:paraId="19311D81" w14:textId="77777777" w:rsidR="00580D2A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Ez a rendelet a kihirdetését követő napon lép hatályba.</w:t>
      </w:r>
    </w:p>
    <w:p w14:paraId="78D1E25D" w14:textId="77777777" w:rsidR="007F036E" w:rsidRDefault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302D61B" w14:textId="77777777" w:rsidR="007F036E" w:rsidRPr="007F036E" w:rsidRDefault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32575F6" w14:textId="77777777" w:rsidR="007F036E" w:rsidRPr="007F036E" w:rsidRDefault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A066AB4" w14:textId="77777777" w:rsidR="007F036E" w:rsidRPr="007F036E" w:rsidRDefault="007F036E" w:rsidP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3383D2E" w14:textId="77777777" w:rsidR="007F036E" w:rsidRPr="007F036E" w:rsidRDefault="007F036E" w:rsidP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7F036E" w:rsidRPr="007F036E" w14:paraId="5905EAE1" w14:textId="77777777" w:rsidTr="00184884">
        <w:tc>
          <w:tcPr>
            <w:tcW w:w="4818" w:type="dxa"/>
          </w:tcPr>
          <w:p w14:paraId="0F8FDF20" w14:textId="77777777" w:rsidR="007F036E" w:rsidRPr="007F036E" w:rsidRDefault="007F036E" w:rsidP="00184884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036E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7F036E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1D6F7C72" w14:textId="77777777" w:rsidR="007F036E" w:rsidRPr="007F036E" w:rsidRDefault="007F036E" w:rsidP="00184884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036E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7F036E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5310AA8B" w14:textId="77777777" w:rsidR="007F036E" w:rsidRPr="007F036E" w:rsidRDefault="007F036E" w:rsidP="007F036E">
      <w:pPr>
        <w:rPr>
          <w:rFonts w:ascii="Calibri" w:hAnsi="Calibri" w:cs="Calibri"/>
          <w:sz w:val="22"/>
          <w:szCs w:val="22"/>
        </w:rPr>
      </w:pPr>
    </w:p>
    <w:p w14:paraId="3EFD0B98" w14:textId="77777777" w:rsidR="007F036E" w:rsidRPr="007F036E" w:rsidRDefault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E49C92" w14:textId="77777777" w:rsidR="007F036E" w:rsidRPr="007F036E" w:rsidRDefault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A7B17D1" w14:textId="77777777" w:rsidR="007F036E" w:rsidRPr="007F036E" w:rsidRDefault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7F036E" w:rsidRPr="007F036E" w:rsidSect="00353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668"/>
      <w:pgMar w:top="851" w:right="1077" w:bottom="1474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747E" w14:textId="77777777" w:rsidR="009049E1" w:rsidRDefault="009049E1">
      <w:r>
        <w:separator/>
      </w:r>
    </w:p>
  </w:endnote>
  <w:endnote w:type="continuationSeparator" w:id="0">
    <w:p w14:paraId="553DFA1E" w14:textId="77777777" w:rsidR="009049E1" w:rsidRDefault="0090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DDD0" w14:textId="77777777" w:rsidR="00580D2A" w:rsidRDefault="001119A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2609" w14:textId="77777777" w:rsidR="00580D2A" w:rsidRDefault="001119A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4F11" w14:textId="3DDA7374" w:rsidR="00580D2A" w:rsidRPr="00F454E1" w:rsidRDefault="00580D2A" w:rsidP="00F454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6EEF" w14:textId="77777777" w:rsidR="009049E1" w:rsidRDefault="009049E1">
      <w:r>
        <w:separator/>
      </w:r>
    </w:p>
  </w:footnote>
  <w:footnote w:type="continuationSeparator" w:id="0">
    <w:p w14:paraId="0D7B651D" w14:textId="77777777" w:rsidR="009049E1" w:rsidRDefault="0090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E066" w14:textId="77777777" w:rsidR="00F454E1" w:rsidRDefault="00F454E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34B" w14:textId="77777777" w:rsidR="00F454E1" w:rsidRDefault="00F454E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E114" w14:textId="77777777" w:rsidR="00F454E1" w:rsidRDefault="00F454E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0D6B"/>
    <w:multiLevelType w:val="multilevel"/>
    <w:tmpl w:val="088A184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583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9"/>
  <w:autoHyphenation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2A"/>
    <w:rsid w:val="0002551D"/>
    <w:rsid w:val="000C5F30"/>
    <w:rsid w:val="001119A2"/>
    <w:rsid w:val="00272F51"/>
    <w:rsid w:val="0030557F"/>
    <w:rsid w:val="00353FA3"/>
    <w:rsid w:val="00580D2A"/>
    <w:rsid w:val="00677CE2"/>
    <w:rsid w:val="0073258B"/>
    <w:rsid w:val="007F036E"/>
    <w:rsid w:val="009049E1"/>
    <w:rsid w:val="009B59E0"/>
    <w:rsid w:val="00BB7ED1"/>
    <w:rsid w:val="00C31FAD"/>
    <w:rsid w:val="00C70831"/>
    <w:rsid w:val="00D05AF0"/>
    <w:rsid w:val="00D11E21"/>
    <w:rsid w:val="00D9408F"/>
    <w:rsid w:val="00EF5F85"/>
    <w:rsid w:val="00F135E6"/>
    <w:rsid w:val="00F454E1"/>
    <w:rsid w:val="00F54284"/>
    <w:rsid w:val="00FB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F4F6"/>
  <w15:docId w15:val="{431949B6-30D6-4D95-B6FF-D6571874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3041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Szakács Eszter</cp:lastModifiedBy>
  <cp:revision>8</cp:revision>
  <dcterms:created xsi:type="dcterms:W3CDTF">2026-05-15T09:43:00Z</dcterms:created>
  <dcterms:modified xsi:type="dcterms:W3CDTF">2026-05-20T12:47:00Z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