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0B4F7C" w14:textId="7CDC7CAB" w:rsidR="00F76D23" w:rsidRDefault="00F76D23" w:rsidP="00F76D23">
      <w:pPr>
        <w:jc w:val="center"/>
        <w:rPr>
          <w:rFonts w:asciiTheme="minorHAnsi" w:hAnsiTheme="minorHAnsi" w:cstheme="minorHAnsi"/>
          <w:b/>
          <w:szCs w:val="22"/>
        </w:rPr>
      </w:pPr>
      <w:r w:rsidRPr="003E6AAD">
        <w:rPr>
          <w:rFonts w:asciiTheme="minorHAnsi" w:hAnsiTheme="minorHAnsi" w:cstheme="minorHAnsi"/>
          <w:b/>
          <w:szCs w:val="22"/>
        </w:rPr>
        <w:t xml:space="preserve">A </w:t>
      </w:r>
      <w:r w:rsidR="00A208D0" w:rsidRPr="00A208D0">
        <w:rPr>
          <w:rFonts w:cs="Calibri"/>
          <w:b/>
          <w:bCs/>
        </w:rPr>
        <w:t>Fenntarthatósági és Klímastratégiai Szakmai Bizottság</w:t>
      </w:r>
      <w:r w:rsidR="00A208D0" w:rsidRPr="00A208D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208D0">
        <w:rPr>
          <w:rFonts w:asciiTheme="minorHAnsi" w:hAnsiTheme="minorHAnsi" w:cstheme="minorHAnsi"/>
          <w:b/>
          <w:bCs/>
          <w:szCs w:val="22"/>
        </w:rPr>
        <w:t>2026</w:t>
      </w:r>
      <w:r>
        <w:rPr>
          <w:rFonts w:asciiTheme="minorHAnsi" w:hAnsiTheme="minorHAnsi" w:cstheme="minorHAnsi"/>
          <w:b/>
          <w:szCs w:val="22"/>
        </w:rPr>
        <w:t xml:space="preserve">. </w:t>
      </w:r>
      <w:r w:rsidR="00903985">
        <w:rPr>
          <w:rFonts w:asciiTheme="minorHAnsi" w:hAnsiTheme="minorHAnsi" w:cstheme="minorHAnsi"/>
          <w:b/>
          <w:szCs w:val="22"/>
        </w:rPr>
        <w:t>május</w:t>
      </w:r>
      <w:r>
        <w:rPr>
          <w:rFonts w:asciiTheme="minorHAnsi" w:hAnsiTheme="minorHAnsi" w:cstheme="minorHAnsi"/>
          <w:b/>
          <w:szCs w:val="22"/>
        </w:rPr>
        <w:t xml:space="preserve"> 2</w:t>
      </w:r>
      <w:r w:rsidR="00903985">
        <w:rPr>
          <w:rFonts w:asciiTheme="minorHAnsi" w:hAnsiTheme="minorHAnsi" w:cstheme="minorHAnsi"/>
          <w:b/>
          <w:szCs w:val="22"/>
        </w:rPr>
        <w:t>7</w:t>
      </w:r>
      <w:r>
        <w:rPr>
          <w:rFonts w:asciiTheme="minorHAnsi" w:hAnsiTheme="minorHAnsi" w:cstheme="minorHAnsi"/>
          <w:b/>
          <w:szCs w:val="22"/>
        </w:rPr>
        <w:t xml:space="preserve">-i </w:t>
      </w:r>
      <w:r w:rsidRPr="003E6AAD">
        <w:rPr>
          <w:rFonts w:asciiTheme="minorHAnsi" w:hAnsiTheme="minorHAnsi" w:cstheme="minorHAnsi"/>
          <w:b/>
          <w:szCs w:val="22"/>
        </w:rPr>
        <w:t>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5621B5AD" w14:textId="77777777" w:rsidR="00781035" w:rsidRDefault="00781035" w:rsidP="00B81CB7">
      <w:pPr>
        <w:jc w:val="center"/>
        <w:rPr>
          <w:b/>
        </w:rPr>
      </w:pPr>
    </w:p>
    <w:p w14:paraId="589CAA30" w14:textId="55A77A39" w:rsidR="00903985" w:rsidRPr="00A103F2" w:rsidRDefault="00903985" w:rsidP="00903985">
      <w:pPr>
        <w:pStyle w:val="Norm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avaslat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Interreg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AT-HU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 w:rsidR="00443177">
        <w:rPr>
          <w:rFonts w:asciiTheme="minorHAnsi" w:hAnsiTheme="minorHAnsi" w:cstheme="minorHAnsi"/>
          <w:b/>
          <w:bCs/>
          <w:sz w:val="22"/>
          <w:szCs w:val="22"/>
        </w:rPr>
        <w:t>rojekttel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 kapcsolatos döntés meghozatalára</w:t>
      </w:r>
    </w:p>
    <w:p w14:paraId="016EFABF" w14:textId="5797BECB" w:rsidR="00B661C0" w:rsidRDefault="00B661C0" w:rsidP="00B661C0">
      <w:pPr>
        <w:spacing w:before="100" w:beforeAutospacing="1" w:after="100" w:afterAutospacing="1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Az </w:t>
      </w:r>
      <w:r w:rsidRPr="00413401">
        <w:rPr>
          <w:rFonts w:cs="Calibri"/>
          <w:szCs w:val="22"/>
        </w:rPr>
        <w:t>Energiaklub Szakpolitikai Intézet Egyesület</w:t>
      </w:r>
      <w:r>
        <w:rPr>
          <w:rFonts w:cs="Calibri"/>
          <w:szCs w:val="22"/>
        </w:rPr>
        <w:t xml:space="preserve"> (a továbbiakban: Energiaklub) részt vesz a </w:t>
      </w:r>
      <w:proofErr w:type="spellStart"/>
      <w:r>
        <w:rPr>
          <w:rFonts w:cs="Calibri"/>
          <w:szCs w:val="22"/>
        </w:rPr>
        <w:t>TopHeAT</w:t>
      </w:r>
      <w:proofErr w:type="spellEnd"/>
      <w:r>
        <w:rPr>
          <w:rFonts w:cs="Calibri"/>
          <w:szCs w:val="22"/>
        </w:rPr>
        <w:t xml:space="preserve">-HU elnevezésű </w:t>
      </w:r>
      <w:proofErr w:type="spellStart"/>
      <w:r>
        <w:rPr>
          <w:rFonts w:cs="Calibri"/>
          <w:szCs w:val="22"/>
        </w:rPr>
        <w:t>Interreg</w:t>
      </w:r>
      <w:proofErr w:type="spellEnd"/>
      <w:r>
        <w:rPr>
          <w:rFonts w:cs="Calibri"/>
          <w:szCs w:val="22"/>
        </w:rPr>
        <w:t xml:space="preserve"> AT-HU projektben, aminek részeként a Nyugat-Dunántúlon egy-egy kiválasztott helyszínen két típusú természetalapú megoldást</w:t>
      </w:r>
      <w:r w:rsidRPr="000A2D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valósítanak meg: futatott növényzettel árnyékolt közteret és természetközeli tavacskát vagy vizes elemet. </w:t>
      </w:r>
    </w:p>
    <w:p w14:paraId="19961E45" w14:textId="77777777" w:rsidR="00B661C0" w:rsidRPr="00AF1741" w:rsidRDefault="00B661C0" w:rsidP="00B661C0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</w:t>
      </w:r>
      <w:r>
        <w:rPr>
          <w:rFonts w:cs="Calibri"/>
          <w:szCs w:val="22"/>
        </w:rPr>
        <w:t xml:space="preserve">rojekt </w:t>
      </w:r>
      <w:r w:rsidRPr="00A103F2">
        <w:rPr>
          <w:rFonts w:cs="Calibri"/>
          <w:szCs w:val="22"/>
        </w:rPr>
        <w:t>költségvetés</w:t>
      </w:r>
      <w:r>
        <w:rPr>
          <w:rFonts w:cs="Calibri"/>
          <w:szCs w:val="22"/>
        </w:rPr>
        <w:t>ében a beavatkozások megtervezésére 15.000, a megvalósításra 80.000</w:t>
      </w:r>
      <w:r w:rsidRPr="00A103F2">
        <w:rPr>
          <w:rFonts w:cs="Calibri"/>
          <w:szCs w:val="22"/>
        </w:rPr>
        <w:t xml:space="preserve"> euró</w:t>
      </w:r>
      <w:r>
        <w:rPr>
          <w:rFonts w:cs="Calibri"/>
          <w:szCs w:val="22"/>
        </w:rPr>
        <w:t xml:space="preserve"> áll rendelkezésre</w:t>
      </w:r>
      <w:r w:rsidRPr="00A103F2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A projekt megvalósítás</w:t>
      </w:r>
      <w:r>
        <w:rPr>
          <w:rFonts w:cs="Calibri"/>
          <w:szCs w:val="22"/>
        </w:rPr>
        <w:t>á</w:t>
      </w:r>
      <w:r w:rsidRPr="00A103F2">
        <w:rPr>
          <w:rFonts w:cs="Calibri"/>
          <w:szCs w:val="22"/>
        </w:rPr>
        <w:t xml:space="preserve">hoz </w:t>
      </w:r>
      <w:r>
        <w:rPr>
          <w:rFonts w:cs="Calibri"/>
          <w:szCs w:val="22"/>
        </w:rPr>
        <w:t xml:space="preserve">az önkormányzat részéről </w:t>
      </w:r>
      <w:r w:rsidRPr="00A103F2">
        <w:rPr>
          <w:rFonts w:cs="Calibri"/>
          <w:szCs w:val="22"/>
        </w:rPr>
        <w:t>önerő biztosítása nem szükséges.</w:t>
      </w:r>
      <w:r>
        <w:rPr>
          <w:rFonts w:cs="Calibri"/>
          <w:szCs w:val="22"/>
        </w:rPr>
        <w:t xml:space="preserve"> A projekt 2026. márciusától </w:t>
      </w:r>
      <w:r w:rsidRPr="00AF1741">
        <w:rPr>
          <w:rFonts w:cs="Calibri"/>
          <w:szCs w:val="22"/>
        </w:rPr>
        <w:t xml:space="preserve">2028. novemberéig tart, a helyszíni megvalósítás 2027-re várható. </w:t>
      </w:r>
    </w:p>
    <w:p w14:paraId="2F140F57" w14:textId="24FE911C" w:rsidR="00B661C0" w:rsidRPr="00EC50D6" w:rsidRDefault="00216056" w:rsidP="00B661C0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543761">
        <w:rPr>
          <w:rFonts w:cs="Calibri"/>
          <w:szCs w:val="22"/>
        </w:rPr>
        <w:t>Az Energiaklub felhívást tett közzé a mintaprojekt közös megvalósítására</w:t>
      </w:r>
      <w:r>
        <w:rPr>
          <w:rFonts w:cs="Calibri"/>
          <w:szCs w:val="22"/>
        </w:rPr>
        <w:t>.</w:t>
      </w:r>
      <w:r w:rsidRPr="00AF1741">
        <w:rPr>
          <w:rFonts w:cs="Calibri"/>
          <w:szCs w:val="22"/>
        </w:rPr>
        <w:t xml:space="preserve"> </w:t>
      </w:r>
      <w:r w:rsidR="00B661C0" w:rsidRPr="00AF1741">
        <w:rPr>
          <w:rFonts w:cs="Calibri"/>
          <w:szCs w:val="22"/>
        </w:rPr>
        <w:t xml:space="preserve">A jelentkezés határideje 2026. május 18. volt. A helyszínekre jelentkezni lehetett a javasolt címek/helyrajzi számok megadásával, és a természetalapú megoldások megvalósítására és lakossági bevonásra vonatkozó tapasztalatok leírásával. A benyújtott pályázatban a futatott növényzettel történő árnyékolást választottuk, több lehetséges megoldással és helyszínen: 1. A Városházán zöldfal kialakítása; 2.  </w:t>
      </w:r>
      <w:r w:rsidR="00B661C0" w:rsidRPr="00EC50D6">
        <w:rPr>
          <w:rFonts w:cs="Calibri"/>
          <w:szCs w:val="22"/>
        </w:rPr>
        <w:t>Növénykandeláberek kialakítása a Piac parkolónál és a Rákóczi utca 102-110. vendégjárdán; 3. Homokozók árnyékolása játszótereken fűzépítménnyel 17 lehetséges helyszínen.</w:t>
      </w:r>
    </w:p>
    <w:p w14:paraId="2F9D4C85" w14:textId="77777777" w:rsidR="00B661C0" w:rsidRPr="00AF1741" w:rsidRDefault="00B661C0" w:rsidP="00B661C0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F1741">
        <w:rPr>
          <w:rFonts w:cs="Calibri"/>
          <w:szCs w:val="22"/>
        </w:rPr>
        <w:t xml:space="preserve">A pontos beavatkozási helyszínek kiválasztását műholdképek alapján pixeles hőmérséklet-elemzés előzi meg, ezt térképrétegek (zöldfelületek, beépítettség, demográfia stb.) elkészítése, majd lakossági bevonással párhuzamosan a végleges beavatkozási helyszínek kiválasztása követi.  </w:t>
      </w:r>
    </w:p>
    <w:p w14:paraId="1B52A35A" w14:textId="77777777" w:rsidR="00903985" w:rsidRPr="00993D12" w:rsidRDefault="00903985" w:rsidP="00903985">
      <w:pPr>
        <w:jc w:val="both"/>
        <w:rPr>
          <w:rFonts w:asciiTheme="minorHAnsi" w:eastAsia="Calibri" w:hAnsiTheme="minorHAnsi" w:cstheme="minorHAnsi"/>
          <w:szCs w:val="22"/>
        </w:rPr>
      </w:pPr>
    </w:p>
    <w:p w14:paraId="4C5186DE" w14:textId="77777777" w:rsidR="00903985" w:rsidRDefault="00903985" w:rsidP="00903985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409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DE0409">
        <w:rPr>
          <w:rFonts w:asciiTheme="minorHAnsi" w:hAnsiTheme="minorHAnsi" w:cstheme="minorHAnsi"/>
          <w:sz w:val="22"/>
          <w:szCs w:val="22"/>
        </w:rPr>
        <w:t>, hogy az előterjesztést megtárgyalni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DE0409">
        <w:rPr>
          <w:rFonts w:asciiTheme="minorHAnsi" w:hAnsiTheme="minorHAnsi" w:cstheme="minorHAnsi"/>
          <w:sz w:val="22"/>
          <w:szCs w:val="22"/>
        </w:rPr>
        <w:t xml:space="preserve"> a határozati javaslatot elfogadni szíveskedjék.</w:t>
      </w:r>
    </w:p>
    <w:p w14:paraId="6EAFBDF3" w14:textId="77777777" w:rsidR="00903985" w:rsidRDefault="00903985" w:rsidP="00903985">
      <w:pPr>
        <w:jc w:val="both"/>
        <w:rPr>
          <w:rFonts w:asciiTheme="minorHAnsi" w:hAnsiTheme="minorHAnsi" w:cstheme="minorHAnsi"/>
          <w:szCs w:val="22"/>
        </w:rPr>
      </w:pPr>
    </w:p>
    <w:p w14:paraId="6717022B" w14:textId="77777777" w:rsidR="00903985" w:rsidRPr="0036549E" w:rsidRDefault="00903985" w:rsidP="00903985">
      <w:pPr>
        <w:jc w:val="both"/>
        <w:rPr>
          <w:rFonts w:asciiTheme="minorHAnsi" w:hAnsiTheme="minorHAnsi" w:cstheme="minorHAnsi"/>
          <w:szCs w:val="22"/>
        </w:rPr>
      </w:pPr>
    </w:p>
    <w:p w14:paraId="78BB253A" w14:textId="77777777" w:rsidR="00903985" w:rsidRPr="0036549E" w:rsidRDefault="00903985" w:rsidP="00903985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május</w:t>
      </w:r>
      <w:r w:rsidRPr="0036549E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36549E">
        <w:rPr>
          <w:rFonts w:asciiTheme="minorHAnsi" w:hAnsiTheme="minorHAnsi" w:cstheme="minorHAnsi"/>
          <w:b/>
          <w:szCs w:val="22"/>
        </w:rPr>
        <w:t>„</w:t>
      </w:r>
      <w:r>
        <w:rPr>
          <w:rFonts w:asciiTheme="minorHAnsi" w:hAnsiTheme="minorHAnsi" w:cstheme="minorHAnsi"/>
          <w:b/>
          <w:color w:val="FFFFFF" w:themeColor="background1"/>
          <w:szCs w:val="22"/>
        </w:rPr>
        <w:t>….</w:t>
      </w:r>
      <w:proofErr w:type="gramEnd"/>
      <w:r>
        <w:rPr>
          <w:rFonts w:asciiTheme="minorHAnsi" w:hAnsiTheme="minorHAnsi" w:cstheme="minorHAnsi"/>
          <w:b/>
          <w:color w:val="FFFFFF" w:themeColor="background1"/>
          <w:szCs w:val="22"/>
        </w:rPr>
        <w:t>.</w:t>
      </w:r>
      <w:r w:rsidRPr="0036549E">
        <w:rPr>
          <w:rFonts w:asciiTheme="minorHAnsi" w:hAnsiTheme="minorHAnsi" w:cstheme="minorHAnsi"/>
          <w:b/>
          <w:szCs w:val="22"/>
        </w:rPr>
        <w:t>”</w:t>
      </w:r>
    </w:p>
    <w:p w14:paraId="2C2C83F5" w14:textId="4D5C2B5B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42CF2572" w14:textId="77777777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1FDC5F48" w14:textId="77777777" w:rsidR="00D9148B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487B7542" w14:textId="77777777" w:rsidR="00D85F11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2EC0A796" w14:textId="77777777" w:rsidR="00D85F11" w:rsidRPr="0036549E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644010F7" w14:textId="77777777" w:rsidR="00D9148B" w:rsidRPr="0036549E" w:rsidRDefault="00D9148B" w:rsidP="00D9148B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16AEB5FF" w14:textId="77777777" w:rsidR="00D9148B" w:rsidRDefault="00D9148B" w:rsidP="00D9148B">
      <w:pPr>
        <w:jc w:val="center"/>
        <w:rPr>
          <w:rFonts w:asciiTheme="minorHAnsi" w:eastAsia="Calibri" w:hAnsiTheme="minorHAnsi" w:cstheme="minorHAnsi"/>
          <w:szCs w:val="22"/>
        </w:rPr>
      </w:pPr>
    </w:p>
    <w:p w14:paraId="4788AC76" w14:textId="77777777" w:rsidR="00D9148B" w:rsidRDefault="00D9148B" w:rsidP="00D9148B">
      <w:pPr>
        <w:ind w:left="4248"/>
        <w:jc w:val="center"/>
        <w:rPr>
          <w:rFonts w:eastAsia="Calibri" w:cs="Calibri"/>
          <w:b/>
          <w:bCs/>
          <w:szCs w:val="22"/>
          <w:u w:val="single"/>
        </w:rPr>
      </w:pPr>
    </w:p>
    <w:p w14:paraId="6A215620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2EB7E3F7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03CFFC4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42E0442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DDD093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3A8DD9E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A2A7625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0205B5E" w14:textId="77777777" w:rsidR="00903985" w:rsidRDefault="00903985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0DC1AC" w14:textId="13640BAB" w:rsidR="00D9148B" w:rsidRPr="00276F82" w:rsidRDefault="00D9148B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76F82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21CBDED2" w14:textId="595216B2" w:rsidR="00D9148B" w:rsidRDefault="00D9148B" w:rsidP="00D9148B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(V.2</w:t>
      </w:r>
      <w:r w:rsidR="00903985">
        <w:rPr>
          <w:rFonts w:eastAsia="Calibri" w:cs="Calibri"/>
          <w:b/>
          <w:bCs/>
          <w:szCs w:val="22"/>
          <w:u w:val="single"/>
        </w:rPr>
        <w:t>7</w:t>
      </w:r>
      <w:r>
        <w:rPr>
          <w:rFonts w:eastAsia="Calibri" w:cs="Calibri"/>
          <w:b/>
          <w:bCs/>
          <w:szCs w:val="22"/>
          <w:u w:val="single"/>
        </w:rPr>
        <w:t xml:space="preserve">.) </w:t>
      </w:r>
      <w:proofErr w:type="spellStart"/>
      <w:r w:rsidR="00A208D0">
        <w:rPr>
          <w:rFonts w:eastAsia="Calibri" w:cs="Calibri"/>
          <w:b/>
          <w:bCs/>
          <w:szCs w:val="22"/>
          <w:u w:val="single"/>
        </w:rPr>
        <w:t>FKSzB</w:t>
      </w:r>
      <w:proofErr w:type="spellEnd"/>
      <w:r>
        <w:rPr>
          <w:rFonts w:eastAsia="Calibri" w:cs="Calibri"/>
          <w:b/>
          <w:bCs/>
          <w:szCs w:val="22"/>
          <w:u w:val="single"/>
        </w:rPr>
        <w:t>. sz. határozat</w:t>
      </w:r>
    </w:p>
    <w:p w14:paraId="252FD104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6725F2B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6A5FB9CE" w14:textId="44B79537" w:rsidR="00903985" w:rsidRDefault="00332954" w:rsidP="0090398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A </w:t>
      </w:r>
      <w:r w:rsidR="00A208D0">
        <w:rPr>
          <w:rFonts w:cs="Calibri"/>
        </w:rPr>
        <w:t>Fenntarthatósági és Klímastratégiai Szakmai Bizottság</w:t>
      </w:r>
      <w:r w:rsidR="00A208D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javasolja a Közgyűlésnek,</w:t>
      </w:r>
      <w:r w:rsidR="00755BAD" w:rsidRPr="00755BAD">
        <w:rPr>
          <w:rFonts w:asciiTheme="minorHAnsi" w:hAnsiTheme="minorHAnsi" w:cstheme="minorHAnsi"/>
          <w:szCs w:val="22"/>
        </w:rPr>
        <w:t xml:space="preserve"> </w:t>
      </w:r>
      <w:r w:rsidR="00903985" w:rsidRPr="00755BAD">
        <w:rPr>
          <w:rFonts w:eastAsia="Calibri" w:cs="Calibri"/>
          <w:szCs w:val="22"/>
        </w:rPr>
        <w:t>utólagosan</w:t>
      </w:r>
      <w:r w:rsidR="00903985">
        <w:rPr>
          <w:rFonts w:eastAsia="Calibri" w:cs="Calibri"/>
          <w:szCs w:val="22"/>
        </w:rPr>
        <w:t xml:space="preserve"> értsen </w:t>
      </w:r>
      <w:r w:rsidR="00903985" w:rsidRPr="00F90FBD">
        <w:rPr>
          <w:rFonts w:eastAsia="Calibri" w:cs="Calibri"/>
          <w:szCs w:val="22"/>
        </w:rPr>
        <w:t xml:space="preserve">egyet azzal, hogy az Önkormányzat </w:t>
      </w:r>
      <w:r w:rsidR="00903985">
        <w:rPr>
          <w:rFonts w:eastAsia="Calibri" w:cs="Calibri"/>
          <w:szCs w:val="22"/>
        </w:rPr>
        <w:t>az</w:t>
      </w:r>
      <w:r w:rsidR="00903985" w:rsidRPr="00F90FBD">
        <w:rPr>
          <w:rFonts w:eastAsia="Calibri" w:cs="Calibri"/>
          <w:szCs w:val="22"/>
        </w:rPr>
        <w:t xml:space="preserve"> </w:t>
      </w:r>
      <w:proofErr w:type="spellStart"/>
      <w:r w:rsidR="00903985" w:rsidRPr="000F670F">
        <w:rPr>
          <w:rFonts w:asciiTheme="minorHAnsi" w:hAnsiTheme="minorHAnsi" w:cstheme="minorHAnsi"/>
          <w:szCs w:val="22"/>
        </w:rPr>
        <w:t>Interreg</w:t>
      </w:r>
      <w:proofErr w:type="spellEnd"/>
      <w:r w:rsidR="00903985" w:rsidRPr="000F670F">
        <w:rPr>
          <w:rFonts w:asciiTheme="minorHAnsi" w:hAnsiTheme="minorHAnsi" w:cstheme="minorHAnsi"/>
          <w:szCs w:val="22"/>
        </w:rPr>
        <w:t xml:space="preserve"> AT-HU</w:t>
      </w:r>
      <w:r w:rsidR="00903985" w:rsidRPr="00A103F2">
        <w:rPr>
          <w:rFonts w:asciiTheme="minorHAnsi" w:hAnsiTheme="minorHAnsi" w:cstheme="minorHAnsi"/>
          <w:b/>
          <w:bCs/>
          <w:szCs w:val="22"/>
        </w:rPr>
        <w:t xml:space="preserve"> </w:t>
      </w:r>
      <w:r w:rsidR="00903985">
        <w:rPr>
          <w:rFonts w:eastAsia="Calibri" w:cs="Calibri"/>
          <w:szCs w:val="22"/>
        </w:rPr>
        <w:t xml:space="preserve">program </w:t>
      </w:r>
      <w:proofErr w:type="spellStart"/>
      <w:r w:rsidR="00903985">
        <w:rPr>
          <w:rFonts w:cs="Calibri"/>
          <w:szCs w:val="22"/>
        </w:rPr>
        <w:t>TopHeAT</w:t>
      </w:r>
      <w:proofErr w:type="spellEnd"/>
      <w:r w:rsidR="00903985">
        <w:rPr>
          <w:rFonts w:cs="Calibri"/>
          <w:szCs w:val="22"/>
        </w:rPr>
        <w:t>-HU projektjében az egyik megvalósítási helyszínre</w:t>
      </w:r>
      <w:r w:rsidR="00903985">
        <w:rPr>
          <w:rFonts w:eastAsia="Calibri" w:cs="Calibri"/>
          <w:szCs w:val="22"/>
        </w:rPr>
        <w:t xml:space="preserve"> pályázzon. </w:t>
      </w:r>
    </w:p>
    <w:p w14:paraId="5CB9D0DB" w14:textId="727B9102" w:rsidR="00D9148B" w:rsidRPr="00F90FBD" w:rsidRDefault="00216056" w:rsidP="00903985">
      <w:pPr>
        <w:jc w:val="both"/>
        <w:rPr>
          <w:rFonts w:eastAsia="Calibri" w:cs="Calibri"/>
          <w:szCs w:val="22"/>
        </w:rPr>
      </w:pPr>
      <w:r w:rsidRPr="00543761">
        <w:rPr>
          <w:rFonts w:eastAsia="Calibri" w:cs="Calibri"/>
          <w:szCs w:val="22"/>
        </w:rPr>
        <w:t>Amennyiben Szombathely városa kerül kiválasztásra egyik helyszínként</w:t>
      </w:r>
      <w:r w:rsidR="00903985">
        <w:rPr>
          <w:rFonts w:eastAsia="Calibri" w:cs="Calibri"/>
          <w:szCs w:val="22"/>
        </w:rPr>
        <w:t>, a Bizottság javasolja a Közgyűlésnek a polgármester felhatalmazását a megvalósításhoz szükséges dokumentumok aláírására.</w:t>
      </w:r>
    </w:p>
    <w:p w14:paraId="5F8E5266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</w:rPr>
      </w:pPr>
    </w:p>
    <w:p w14:paraId="77CD6B5E" w14:textId="47C69CF1" w:rsidR="00332954" w:rsidRDefault="00D9148B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</w:r>
      <w:r w:rsidR="00A208D0">
        <w:rPr>
          <w:rFonts w:eastAsia="Calibri" w:cs="Calibri"/>
          <w:szCs w:val="22"/>
        </w:rPr>
        <w:t>Németh Ákos</w:t>
      </w:r>
      <w:r w:rsidR="00332954">
        <w:rPr>
          <w:rFonts w:eastAsia="Calibri" w:cs="Calibri"/>
          <w:szCs w:val="22"/>
        </w:rPr>
        <w:t>, a bizottság elnöke</w:t>
      </w:r>
    </w:p>
    <w:p w14:paraId="6BE67A64" w14:textId="711BAD7C" w:rsidR="00D9148B" w:rsidRDefault="00332954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03F242D8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Károlyi Ákos jegyző</w:t>
      </w:r>
    </w:p>
    <w:p w14:paraId="7FFB1D53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  <w:t xml:space="preserve">  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5FA0F695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3D208EAA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250DF61D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  <w:r w:rsidRPr="00D33ECE">
        <w:rPr>
          <w:rFonts w:eastAsia="Calibri" w:cs="Calibri"/>
          <w:szCs w:val="22"/>
        </w:rPr>
        <w:t xml:space="preserve"> </w:t>
      </w:r>
    </w:p>
    <w:p w14:paraId="23A76EA9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94CFEBE" w14:textId="77777777" w:rsidR="00D9148B" w:rsidRDefault="00D9148B" w:rsidP="00D9148B">
      <w:pPr>
        <w:jc w:val="center"/>
        <w:rPr>
          <w:rFonts w:eastAsia="Calibri" w:cs="Calibri"/>
          <w:szCs w:val="22"/>
        </w:rPr>
      </w:pPr>
    </w:p>
    <w:p w14:paraId="49D5A573" w14:textId="77777777" w:rsidR="00D9148B" w:rsidRPr="008B0B10" w:rsidRDefault="00D9148B" w:rsidP="00D9148B">
      <w:pPr>
        <w:jc w:val="center"/>
        <w:rPr>
          <w:rFonts w:eastAsia="Calibri" w:cs="Calibri"/>
          <w:szCs w:val="22"/>
        </w:rPr>
      </w:pPr>
    </w:p>
    <w:p w14:paraId="2439123B" w14:textId="77777777" w:rsidR="00D9148B" w:rsidRPr="00577500" w:rsidRDefault="00D9148B" w:rsidP="00D9148B">
      <w:pPr>
        <w:rPr>
          <w:rFonts w:asciiTheme="minorHAnsi" w:hAnsiTheme="minorHAnsi" w:cstheme="minorHAnsi"/>
          <w:szCs w:val="22"/>
        </w:rPr>
      </w:pPr>
    </w:p>
    <w:p w14:paraId="0CBC33D2" w14:textId="77777777" w:rsidR="00781035" w:rsidRDefault="00781035" w:rsidP="00781035">
      <w:pPr>
        <w:rPr>
          <w:rFonts w:eastAsia="Calibri" w:cs="Calibri"/>
          <w:szCs w:val="22"/>
        </w:rPr>
      </w:pPr>
    </w:p>
    <w:p w14:paraId="2B1CBCCF" w14:textId="77777777" w:rsidR="00781035" w:rsidRDefault="00781035" w:rsidP="00781035">
      <w:pPr>
        <w:rPr>
          <w:rFonts w:eastAsia="Calibri" w:cs="Calibri"/>
          <w:szCs w:val="22"/>
        </w:rPr>
      </w:pPr>
    </w:p>
    <w:sectPr w:rsidR="00781035" w:rsidSect="001A3A04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F5A1" w14:textId="77777777" w:rsidR="00C65357" w:rsidRDefault="00C65357">
      <w:r>
        <w:separator/>
      </w:r>
    </w:p>
  </w:endnote>
  <w:endnote w:type="continuationSeparator" w:id="0">
    <w:p w14:paraId="15D1C085" w14:textId="77777777" w:rsidR="00C65357" w:rsidRDefault="00C6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D70A" w14:textId="77777777" w:rsidR="00C65357" w:rsidRDefault="00C65357">
      <w:r>
        <w:separator/>
      </w:r>
    </w:p>
  </w:footnote>
  <w:footnote w:type="continuationSeparator" w:id="0">
    <w:p w14:paraId="46BBC4EF" w14:textId="77777777" w:rsidR="00C65357" w:rsidRDefault="00C6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94DB1"/>
    <w:multiLevelType w:val="hybridMultilevel"/>
    <w:tmpl w:val="2480B882"/>
    <w:lvl w:ilvl="0" w:tplc="A4CE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2"/>
  </w:num>
  <w:num w:numId="2" w16cid:durableId="1522088775">
    <w:abstractNumId w:val="1"/>
  </w:num>
  <w:num w:numId="3" w16cid:durableId="1401445643">
    <w:abstractNumId w:val="0"/>
  </w:num>
  <w:num w:numId="4" w16cid:durableId="5590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7691A"/>
    <w:rsid w:val="000D5554"/>
    <w:rsid w:val="000D7265"/>
    <w:rsid w:val="00131E8E"/>
    <w:rsid w:val="00132161"/>
    <w:rsid w:val="001A3A04"/>
    <w:rsid w:val="001A4648"/>
    <w:rsid w:val="001B5262"/>
    <w:rsid w:val="001B6E18"/>
    <w:rsid w:val="001F35F3"/>
    <w:rsid w:val="00216056"/>
    <w:rsid w:val="002257AD"/>
    <w:rsid w:val="002A5778"/>
    <w:rsid w:val="002E2B3B"/>
    <w:rsid w:val="0030210C"/>
    <w:rsid w:val="00314FAB"/>
    <w:rsid w:val="00325973"/>
    <w:rsid w:val="0032649B"/>
    <w:rsid w:val="00332954"/>
    <w:rsid w:val="0034130E"/>
    <w:rsid w:val="00356256"/>
    <w:rsid w:val="00362601"/>
    <w:rsid w:val="00387E79"/>
    <w:rsid w:val="003C128E"/>
    <w:rsid w:val="003C3702"/>
    <w:rsid w:val="003E03EC"/>
    <w:rsid w:val="003F1DFF"/>
    <w:rsid w:val="003F46DE"/>
    <w:rsid w:val="00443177"/>
    <w:rsid w:val="00444F8C"/>
    <w:rsid w:val="00445238"/>
    <w:rsid w:val="004722EA"/>
    <w:rsid w:val="004A280A"/>
    <w:rsid w:val="004D3B70"/>
    <w:rsid w:val="00566A73"/>
    <w:rsid w:val="005A585A"/>
    <w:rsid w:val="005F19FE"/>
    <w:rsid w:val="00636D38"/>
    <w:rsid w:val="00643BBD"/>
    <w:rsid w:val="0067199B"/>
    <w:rsid w:val="00673677"/>
    <w:rsid w:val="006B5218"/>
    <w:rsid w:val="006F307F"/>
    <w:rsid w:val="00755BAD"/>
    <w:rsid w:val="00756150"/>
    <w:rsid w:val="00767178"/>
    <w:rsid w:val="00781035"/>
    <w:rsid w:val="0079089C"/>
    <w:rsid w:val="00792218"/>
    <w:rsid w:val="007B2FF9"/>
    <w:rsid w:val="007C40AF"/>
    <w:rsid w:val="007D64E6"/>
    <w:rsid w:val="007F2F31"/>
    <w:rsid w:val="007F4A6A"/>
    <w:rsid w:val="0081317F"/>
    <w:rsid w:val="008728D0"/>
    <w:rsid w:val="0087474A"/>
    <w:rsid w:val="00876307"/>
    <w:rsid w:val="00880BD7"/>
    <w:rsid w:val="008A0728"/>
    <w:rsid w:val="008F6EDA"/>
    <w:rsid w:val="00903985"/>
    <w:rsid w:val="00931BCA"/>
    <w:rsid w:val="009348EA"/>
    <w:rsid w:val="00952B41"/>
    <w:rsid w:val="0096279B"/>
    <w:rsid w:val="009E5617"/>
    <w:rsid w:val="009F0BD8"/>
    <w:rsid w:val="00A208D0"/>
    <w:rsid w:val="00A7633E"/>
    <w:rsid w:val="00AB608D"/>
    <w:rsid w:val="00AB7B31"/>
    <w:rsid w:val="00AC2396"/>
    <w:rsid w:val="00AD08CD"/>
    <w:rsid w:val="00B103B4"/>
    <w:rsid w:val="00B10CAE"/>
    <w:rsid w:val="00B610E8"/>
    <w:rsid w:val="00B661C0"/>
    <w:rsid w:val="00B81CB7"/>
    <w:rsid w:val="00BC46F6"/>
    <w:rsid w:val="00BE370B"/>
    <w:rsid w:val="00BE668C"/>
    <w:rsid w:val="00C11B0B"/>
    <w:rsid w:val="00C27F87"/>
    <w:rsid w:val="00C65357"/>
    <w:rsid w:val="00CC6C39"/>
    <w:rsid w:val="00CF7A20"/>
    <w:rsid w:val="00D023E6"/>
    <w:rsid w:val="00D53049"/>
    <w:rsid w:val="00D54DF8"/>
    <w:rsid w:val="00D65F53"/>
    <w:rsid w:val="00D713B0"/>
    <w:rsid w:val="00D85F11"/>
    <w:rsid w:val="00D9148B"/>
    <w:rsid w:val="00DA14B3"/>
    <w:rsid w:val="00E34CB0"/>
    <w:rsid w:val="00E62FC2"/>
    <w:rsid w:val="00E82F69"/>
    <w:rsid w:val="00E92C7C"/>
    <w:rsid w:val="00E950D2"/>
    <w:rsid w:val="00EC50D6"/>
    <w:rsid w:val="00EC7C11"/>
    <w:rsid w:val="00ED60F0"/>
    <w:rsid w:val="00F03337"/>
    <w:rsid w:val="00F37FE3"/>
    <w:rsid w:val="00F54156"/>
    <w:rsid w:val="00F76D23"/>
    <w:rsid w:val="00FA1BC0"/>
    <w:rsid w:val="00FC4C8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6150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Győrffy Ágnes</cp:lastModifiedBy>
  <cp:revision>2</cp:revision>
  <cp:lastPrinted>2025-09-12T06:31:00Z</cp:lastPrinted>
  <dcterms:created xsi:type="dcterms:W3CDTF">2026-05-19T13:09:00Z</dcterms:created>
  <dcterms:modified xsi:type="dcterms:W3CDTF">2026-05-19T13:09:00Z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