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314" w14:textId="77777777" w:rsidR="00B646D4" w:rsidRPr="009D7A9C" w:rsidRDefault="00B646D4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22468C" w14:textId="22DAA046" w:rsidR="00D21AE3" w:rsidRPr="009D7A9C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D7A9C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F2B366" w14:textId="2E70497B" w:rsidR="003324E1" w:rsidRPr="009D7A9C" w:rsidRDefault="007E003A" w:rsidP="00DB7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4211C3" w:rsidRPr="009D7A9C">
        <w:rPr>
          <w:rFonts w:asciiTheme="minorHAnsi" w:hAnsiTheme="minorHAnsi" w:cstheme="minorHAnsi"/>
          <w:b/>
          <w:sz w:val="22"/>
          <w:szCs w:val="22"/>
        </w:rPr>
        <w:t>Szociális és Lakás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Bizottságának 20</w:t>
      </w:r>
      <w:r w:rsidR="004C67A6" w:rsidRPr="009D7A9C">
        <w:rPr>
          <w:rFonts w:asciiTheme="minorHAnsi" w:hAnsiTheme="minorHAnsi" w:cstheme="minorHAnsi"/>
          <w:b/>
          <w:sz w:val="22"/>
          <w:szCs w:val="22"/>
        </w:rPr>
        <w:t>2</w:t>
      </w:r>
      <w:r w:rsidR="00C30EEF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B63E9">
        <w:rPr>
          <w:rFonts w:asciiTheme="minorHAnsi" w:hAnsiTheme="minorHAnsi" w:cstheme="minorHAnsi"/>
          <w:b/>
          <w:sz w:val="22"/>
          <w:szCs w:val="22"/>
        </w:rPr>
        <w:t>május 2</w:t>
      </w:r>
      <w:r w:rsidR="00C30EEF">
        <w:rPr>
          <w:rFonts w:asciiTheme="minorHAnsi" w:hAnsiTheme="minorHAnsi" w:cstheme="minorHAnsi"/>
          <w:b/>
          <w:sz w:val="22"/>
          <w:szCs w:val="22"/>
        </w:rPr>
        <w:t>7</w:t>
      </w:r>
      <w:r w:rsidR="009D7A9C">
        <w:rPr>
          <w:rFonts w:asciiTheme="minorHAnsi" w:hAnsiTheme="minorHAnsi" w:cstheme="minorHAnsi"/>
          <w:b/>
          <w:sz w:val="22"/>
          <w:szCs w:val="22"/>
        </w:rPr>
        <w:t>-</w:t>
      </w:r>
      <w:r w:rsidRPr="009D7A9C">
        <w:rPr>
          <w:rFonts w:asciiTheme="minorHAnsi" w:hAnsiTheme="minorHAnsi" w:cstheme="minorHAnsi"/>
          <w:b/>
          <w:sz w:val="22"/>
          <w:szCs w:val="22"/>
        </w:rPr>
        <w:t>i ülésére</w:t>
      </w:r>
    </w:p>
    <w:p w14:paraId="686080DB" w14:textId="593C3643" w:rsidR="00B646D4" w:rsidRPr="009D7A9C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439032" w14:textId="7C9D3FE9" w:rsidR="003B63E9" w:rsidRPr="009C707F" w:rsidRDefault="003B63E9" w:rsidP="003B63E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05598988"/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Javaslat a bölcsődei feladatok ellátására kötött megállapodásokkal kapcsolatos döntés</w:t>
      </w:r>
      <w:r w:rsidR="005C615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ek</w:t>
      </w:r>
      <w:r w:rsidRPr="009C707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meghozatalára</w:t>
      </w:r>
    </w:p>
    <w:p w14:paraId="0CFFCC6C" w14:textId="77777777" w:rsidR="003B63E9" w:rsidRPr="009C707F" w:rsidRDefault="003B63E9" w:rsidP="003B63E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2ED3A82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  <w:r w:rsidRPr="00C30EEF">
        <w:rPr>
          <w:rFonts w:asciiTheme="minorHAnsi" w:hAnsiTheme="minorHAnsi" w:cstheme="minorHAnsi"/>
          <w:sz w:val="22"/>
          <w:szCs w:val="22"/>
        </w:rPr>
        <w:t xml:space="preserve">Szombathely Megyei Jogú Város Önkormányzata 3 településsel (Torony, Ják, Nárai) kötött a gyermekek bölcsődei ellátására vonatkozó megállapodást. A hozzájárulás összege a vidéki önkormányzatok tekintetében egységesen kiszámított díj, amely összeg a megállapodás alapján minden év június 30. napjáig felülvizsgálásra kerül. A Közgyűlés 154/2025. (V.29.) Kgy. számú határozata alapján a hozzájárulás összege 2025. évben 2.638,- Ft/nap/gyermek volt. </w:t>
      </w:r>
    </w:p>
    <w:p w14:paraId="71EA7BAB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74548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  <w:r w:rsidRPr="00C30EEF">
        <w:rPr>
          <w:rFonts w:asciiTheme="minorHAnsi" w:hAnsiTheme="minorHAnsi" w:cstheme="minorHAnsi"/>
          <w:sz w:val="22"/>
          <w:szCs w:val="22"/>
        </w:rPr>
        <w:t>Javaslom, hogy 2026. július 1. napjától a szolgáltatásért fizetendő térítési díj összege a 2025. évi 2.638,- Ft/nap/gyermek összegről 2.078,- Ft/nap/gyermek összegre módosuljon tekintettel az állami normatíva összegének az emelkedésére. Az érintett településekkel a szolgáltatásra vonatkozó díjcsökkentés mértéke előzetesen egyeztetésre került.</w:t>
      </w:r>
    </w:p>
    <w:p w14:paraId="0549C63C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68E8F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  <w:r w:rsidRPr="00C30EEF">
        <w:rPr>
          <w:rFonts w:asciiTheme="minorHAnsi" w:hAnsiTheme="minorHAnsi" w:cstheme="minorHAnsi"/>
          <w:sz w:val="22"/>
          <w:szCs w:val="22"/>
        </w:rPr>
        <w:t xml:space="preserve">A szerződések vonatkozó pontja 2026. július 1. napjától így az alábbiak szerint módosulna: </w:t>
      </w:r>
    </w:p>
    <w:p w14:paraId="7FD80EF0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  <w:r w:rsidRPr="00C30EEF">
        <w:rPr>
          <w:rFonts w:asciiTheme="minorHAnsi" w:hAnsiTheme="minorHAnsi" w:cstheme="minorHAnsi"/>
          <w:sz w:val="22"/>
          <w:szCs w:val="22"/>
        </w:rPr>
        <w:t>„A felek megállapodnak abban, hogy 2026. július 1. napjától 2027. június 30. napjáig a hozzájárulás összege 2.078,- Ft/nap/gyermek.”</w:t>
      </w:r>
    </w:p>
    <w:p w14:paraId="1EC20B4B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380AB3" w14:textId="77777777" w:rsidR="00C30EEF" w:rsidRPr="00C30EEF" w:rsidRDefault="00C30EEF" w:rsidP="00C30EEF">
      <w:pPr>
        <w:jc w:val="both"/>
        <w:rPr>
          <w:rFonts w:asciiTheme="minorHAnsi" w:hAnsiTheme="minorHAnsi" w:cstheme="minorHAnsi"/>
          <w:sz w:val="22"/>
          <w:szCs w:val="22"/>
        </w:rPr>
      </w:pPr>
      <w:r w:rsidRPr="00C30EEF">
        <w:rPr>
          <w:rFonts w:asciiTheme="minorHAnsi" w:hAnsiTheme="minorHAnsi" w:cstheme="minorHAnsi"/>
          <w:sz w:val="22"/>
          <w:szCs w:val="22"/>
        </w:rPr>
        <w:t>A megállapodások egyéb rendelkezései változatlanul hatályban maradnak.</w:t>
      </w:r>
    </w:p>
    <w:p w14:paraId="26C828C9" w14:textId="77777777" w:rsidR="00DB7437" w:rsidRDefault="00DB7437" w:rsidP="00DB74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17FBC" w14:textId="44C7B1BC" w:rsidR="00DB7437" w:rsidRPr="003D755A" w:rsidRDefault="00DB7437" w:rsidP="00DB7437">
      <w:pPr>
        <w:jc w:val="both"/>
        <w:rPr>
          <w:rFonts w:asciiTheme="minorHAnsi" w:hAnsiTheme="minorHAnsi" w:cstheme="minorHAnsi"/>
          <w:sz w:val="22"/>
          <w:szCs w:val="22"/>
        </w:rPr>
      </w:pPr>
      <w:r w:rsidRPr="003D755A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F9430B">
        <w:rPr>
          <w:rFonts w:asciiTheme="minorHAnsi" w:hAnsiTheme="minorHAnsi" w:cstheme="minorHAnsi"/>
          <w:sz w:val="22"/>
          <w:szCs w:val="22"/>
        </w:rPr>
        <w:t>Bizottságot</w:t>
      </w:r>
      <w:r w:rsidRPr="003D755A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7F78F13F" w14:textId="77777777" w:rsidR="00DB7437" w:rsidRPr="003D755A" w:rsidRDefault="00DB7437" w:rsidP="00DB7437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0BB9084" w14:textId="38DC8BA9" w:rsidR="005C6150" w:rsidRDefault="00DB7437" w:rsidP="00C30EEF">
      <w:pPr>
        <w:tabs>
          <w:tab w:val="left" w:pos="195"/>
        </w:tabs>
        <w:rPr>
          <w:rFonts w:asciiTheme="minorHAnsi" w:hAnsiTheme="minorHAnsi" w:cstheme="minorHAnsi"/>
          <w:b/>
          <w:sz w:val="22"/>
          <w:szCs w:val="22"/>
        </w:rPr>
      </w:pPr>
      <w:r w:rsidRPr="003D755A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C30EEF">
        <w:rPr>
          <w:rFonts w:asciiTheme="minorHAnsi" w:hAnsiTheme="minorHAnsi" w:cstheme="minorHAnsi"/>
          <w:b/>
          <w:sz w:val="22"/>
          <w:szCs w:val="22"/>
        </w:rPr>
        <w:t>6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május</w:t>
      </w:r>
      <w:r w:rsidRPr="003D755A">
        <w:rPr>
          <w:rFonts w:asciiTheme="minorHAnsi" w:hAnsiTheme="minorHAnsi" w:cstheme="minorHAnsi"/>
          <w:b/>
          <w:sz w:val="22"/>
          <w:szCs w:val="22"/>
        </w:rPr>
        <w:t xml:space="preserve"> „        ”</w:t>
      </w:r>
    </w:p>
    <w:p w14:paraId="1F014A78" w14:textId="3E92FC28" w:rsidR="00324AB1" w:rsidRDefault="005C6150" w:rsidP="0009703C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707F">
        <w:rPr>
          <w:rFonts w:asciiTheme="minorHAnsi" w:hAnsiTheme="minorHAnsi" w:cstheme="minorHAnsi"/>
          <w:b/>
          <w:sz w:val="22"/>
          <w:szCs w:val="22"/>
        </w:rPr>
        <w:t>/: D</w:t>
      </w:r>
      <w:r w:rsidRPr="009C707F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C707F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34AF2B8B" w14:textId="77777777" w:rsidR="00C30EEF" w:rsidRDefault="00C30EEF" w:rsidP="0009703C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65F95D" w14:textId="77777777" w:rsidR="00BE0C05" w:rsidRPr="009D7A9C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t>HATÁROZATI JAVASLAT</w:t>
      </w:r>
    </w:p>
    <w:p w14:paraId="551C2F7D" w14:textId="0A606C46" w:rsidR="00BE0C05" w:rsidRPr="009D7A9C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C30EE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.(V.</w:t>
      </w:r>
      <w:r w:rsidR="003B63E9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30EEF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 w:rsidR="00B2340D" w:rsidRPr="009D7A9C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3556ABEC" w14:textId="77777777" w:rsidR="00BE0C05" w:rsidRPr="009D7A9C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1F1466DB" w14:textId="1A2D8553" w:rsidR="005C6150" w:rsidRPr="00C30EEF" w:rsidRDefault="005C6150" w:rsidP="00C30EEF">
      <w:pPr>
        <w:jc w:val="both"/>
        <w:rPr>
          <w:rFonts w:asciiTheme="minorHAnsi" w:hAnsiTheme="minorHAnsi" w:cstheme="minorHAnsi"/>
          <w:sz w:val="22"/>
          <w:szCs w:val="22"/>
        </w:rPr>
      </w:pPr>
      <w:r w:rsidRPr="00C30EEF">
        <w:rPr>
          <w:rFonts w:asciiTheme="minorHAnsi" w:hAnsiTheme="minorHAnsi" w:cstheme="minorHAnsi"/>
          <w:sz w:val="22"/>
          <w:szCs w:val="22"/>
        </w:rPr>
        <w:t xml:space="preserve">A Szociális és Lakás Bizottság a „Javaslat a bölcsődei feladatok ellátására kötött megállapodásokkal kapcsolatos döntés meghozatalára” című előterjesztést megtárgyalta, </w:t>
      </w:r>
      <w:r w:rsidR="00C30EEF" w:rsidRPr="00C30EEF">
        <w:rPr>
          <w:rFonts w:asciiTheme="minorHAnsi" w:hAnsiTheme="minorHAnsi" w:cstheme="minorHAnsi"/>
          <w:sz w:val="22"/>
          <w:szCs w:val="22"/>
        </w:rPr>
        <w:t>és Szombathely Megyei Jogú Város Önkormányzata, valamint Torony, Nárai, Ják települések önkormányzatai között bölcsődei feladatok ellátására kötött megállapodások módosítását az előterjesztésben foglaltak szerint javasolja a Közgyűlésnek elfogadásra, azaz egyetért azzal, hogy a 2026. július 1. napjától 2027. június 30. napjáig a szolgáltatásért fizetendő térítési díj összege 2.638,- Ft/nap/gyermek összegről 2.078,- Ft/nap/gyermek összegre módosuljon.</w:t>
      </w:r>
    </w:p>
    <w:p w14:paraId="477320C8" w14:textId="77777777" w:rsidR="00BE0C05" w:rsidRPr="009D7A9C" w:rsidRDefault="00BE0C05" w:rsidP="00B234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AA98D9" w14:textId="04DEF091" w:rsidR="00B2340D" w:rsidRPr="009D7A9C" w:rsidRDefault="00B2340D" w:rsidP="00C30EE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05654809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="004449B4">
        <w:rPr>
          <w:rFonts w:asciiTheme="minorHAnsi" w:hAnsiTheme="minorHAnsi" w:cstheme="minorHAnsi"/>
          <w:bCs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Dr. Czeglédy Csaba a Szociális és Lakás Bizottság elnöke,</w:t>
      </w:r>
    </w:p>
    <w:p w14:paraId="0AB6AF1A" w14:textId="77BF942F" w:rsidR="00B2340D" w:rsidRPr="009D7A9C" w:rsidRDefault="00B2340D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449B4"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406F8E26" w14:textId="0BA4C10B" w:rsidR="00B2340D" w:rsidRPr="00C30EEF" w:rsidRDefault="00F0742C" w:rsidP="00C30EE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449B4">
        <w:rPr>
          <w:rFonts w:asciiTheme="minorHAnsi" w:hAnsiTheme="minorHAnsi" w:cstheme="minorHAnsi"/>
          <w:sz w:val="22"/>
          <w:szCs w:val="22"/>
        </w:rPr>
        <w:tab/>
      </w:r>
      <w:r w:rsidR="00B2340D"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3F645FA" w14:textId="797CA359" w:rsidR="00B2340D" w:rsidRPr="00C30EEF" w:rsidRDefault="00B2340D" w:rsidP="00C30EEF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bookmarkEnd w:id="1"/>
      <w:r w:rsidR="00C30EE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4449B4">
        <w:rPr>
          <w:rFonts w:asciiTheme="minorHAnsi" w:hAnsiTheme="minorHAnsi" w:cstheme="minorHAnsi"/>
          <w:bCs/>
          <w:sz w:val="22"/>
          <w:szCs w:val="22"/>
        </w:rPr>
        <w:tab/>
      </w:r>
      <w:r w:rsidR="00C30EEF">
        <w:rPr>
          <w:rFonts w:asciiTheme="minorHAnsi" w:hAnsiTheme="minorHAnsi" w:cstheme="minorHAnsi"/>
          <w:bCs/>
          <w:sz w:val="22"/>
          <w:szCs w:val="22"/>
        </w:rPr>
        <w:t>azonnal</w:t>
      </w:r>
    </w:p>
    <w:sectPr w:rsidR="00B2340D" w:rsidRPr="00C30EEF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822B" w14:textId="77777777" w:rsidR="00FB5596" w:rsidRDefault="00FB5596">
      <w:r>
        <w:separator/>
      </w:r>
    </w:p>
  </w:endnote>
  <w:endnote w:type="continuationSeparator" w:id="0">
    <w:p w14:paraId="01D70775" w14:textId="77777777" w:rsidR="00FB5596" w:rsidRDefault="00FB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324AB1">
      <w:rPr>
        <w:rFonts w:ascii="Arial" w:hAnsi="Arial" w:cs="Arial"/>
        <w:noProof/>
        <w:sz w:val="20"/>
        <w:szCs w:val="20"/>
      </w:rPr>
      <w:t>2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324AB1">
      <w:rPr>
        <w:rFonts w:ascii="Arial" w:hAnsi="Arial" w:cs="Arial"/>
        <w:noProof/>
        <w:sz w:val="20"/>
        <w:szCs w:val="20"/>
      </w:rPr>
      <w:t>2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78B7" w14:textId="77777777" w:rsidR="00FB5596" w:rsidRDefault="00FB5596">
      <w:r>
        <w:separator/>
      </w:r>
    </w:p>
  </w:footnote>
  <w:footnote w:type="continuationSeparator" w:id="0">
    <w:p w14:paraId="1635D511" w14:textId="77777777" w:rsidR="00FB5596" w:rsidRDefault="00FB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D7A9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D7A9C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9D7A9C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9D7A9C" w:rsidRDefault="00930F61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9D7A9C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9400">
    <w:abstractNumId w:val="2"/>
  </w:num>
  <w:num w:numId="2" w16cid:durableId="2041858520">
    <w:abstractNumId w:val="0"/>
  </w:num>
  <w:num w:numId="3" w16cid:durableId="1344168628">
    <w:abstractNumId w:val="11"/>
  </w:num>
  <w:num w:numId="4" w16cid:durableId="1553884857">
    <w:abstractNumId w:val="17"/>
  </w:num>
  <w:num w:numId="5" w16cid:durableId="1378581005">
    <w:abstractNumId w:val="16"/>
  </w:num>
  <w:num w:numId="6" w16cid:durableId="1030258270">
    <w:abstractNumId w:val="18"/>
  </w:num>
  <w:num w:numId="7" w16cid:durableId="1825244517">
    <w:abstractNumId w:val="15"/>
  </w:num>
  <w:num w:numId="8" w16cid:durableId="2139563022">
    <w:abstractNumId w:val="19"/>
  </w:num>
  <w:num w:numId="9" w16cid:durableId="59256912">
    <w:abstractNumId w:val="9"/>
  </w:num>
  <w:num w:numId="10" w16cid:durableId="1469012469">
    <w:abstractNumId w:val="10"/>
  </w:num>
  <w:num w:numId="11" w16cid:durableId="1540167985">
    <w:abstractNumId w:val="4"/>
  </w:num>
  <w:num w:numId="12" w16cid:durableId="109517222">
    <w:abstractNumId w:val="7"/>
  </w:num>
  <w:num w:numId="13" w16cid:durableId="498734615">
    <w:abstractNumId w:val="6"/>
  </w:num>
  <w:num w:numId="14" w16cid:durableId="939264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032949">
    <w:abstractNumId w:val="20"/>
  </w:num>
  <w:num w:numId="16" w16cid:durableId="1474060901">
    <w:abstractNumId w:val="5"/>
  </w:num>
  <w:num w:numId="17" w16cid:durableId="589777020">
    <w:abstractNumId w:val="14"/>
  </w:num>
  <w:num w:numId="18" w16cid:durableId="1777603165">
    <w:abstractNumId w:val="13"/>
  </w:num>
  <w:num w:numId="19" w16cid:durableId="669941109">
    <w:abstractNumId w:val="12"/>
  </w:num>
  <w:num w:numId="20" w16cid:durableId="699479273">
    <w:abstractNumId w:val="3"/>
  </w:num>
  <w:num w:numId="21" w16cid:durableId="7511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15156"/>
    <w:rsid w:val="00015BEB"/>
    <w:rsid w:val="00017247"/>
    <w:rsid w:val="00017EA4"/>
    <w:rsid w:val="000262CB"/>
    <w:rsid w:val="000274C6"/>
    <w:rsid w:val="00042E80"/>
    <w:rsid w:val="000463BF"/>
    <w:rsid w:val="00055566"/>
    <w:rsid w:val="0007201B"/>
    <w:rsid w:val="000723FF"/>
    <w:rsid w:val="000839C4"/>
    <w:rsid w:val="0009703C"/>
    <w:rsid w:val="000A0AE8"/>
    <w:rsid w:val="000A7D1C"/>
    <w:rsid w:val="000B2AFF"/>
    <w:rsid w:val="000C0595"/>
    <w:rsid w:val="000D5554"/>
    <w:rsid w:val="000E7F3D"/>
    <w:rsid w:val="000F1B31"/>
    <w:rsid w:val="001018EA"/>
    <w:rsid w:val="001020F1"/>
    <w:rsid w:val="00112519"/>
    <w:rsid w:val="00122569"/>
    <w:rsid w:val="00124E2C"/>
    <w:rsid w:val="00132161"/>
    <w:rsid w:val="0014026E"/>
    <w:rsid w:val="00140BBF"/>
    <w:rsid w:val="00140CDE"/>
    <w:rsid w:val="001515AB"/>
    <w:rsid w:val="00181111"/>
    <w:rsid w:val="00197A0D"/>
    <w:rsid w:val="001A4648"/>
    <w:rsid w:val="001F3C35"/>
    <w:rsid w:val="001F4FF2"/>
    <w:rsid w:val="00206A25"/>
    <w:rsid w:val="00207F34"/>
    <w:rsid w:val="00220CE9"/>
    <w:rsid w:val="002277F1"/>
    <w:rsid w:val="00231EAD"/>
    <w:rsid w:val="002410D4"/>
    <w:rsid w:val="00252273"/>
    <w:rsid w:val="00256C2C"/>
    <w:rsid w:val="00265724"/>
    <w:rsid w:val="00291276"/>
    <w:rsid w:val="00296CCB"/>
    <w:rsid w:val="002C25E5"/>
    <w:rsid w:val="002E3379"/>
    <w:rsid w:val="00304528"/>
    <w:rsid w:val="00324AB1"/>
    <w:rsid w:val="003253BF"/>
    <w:rsid w:val="00325973"/>
    <w:rsid w:val="0032649B"/>
    <w:rsid w:val="003324E1"/>
    <w:rsid w:val="00335983"/>
    <w:rsid w:val="0034130E"/>
    <w:rsid w:val="00347649"/>
    <w:rsid w:val="00356256"/>
    <w:rsid w:val="00363F89"/>
    <w:rsid w:val="00396442"/>
    <w:rsid w:val="003A5D93"/>
    <w:rsid w:val="003B63E9"/>
    <w:rsid w:val="003C05B7"/>
    <w:rsid w:val="003E0ACF"/>
    <w:rsid w:val="003E2CD7"/>
    <w:rsid w:val="003F1EC1"/>
    <w:rsid w:val="003F710A"/>
    <w:rsid w:val="004121BB"/>
    <w:rsid w:val="004211C3"/>
    <w:rsid w:val="0042541A"/>
    <w:rsid w:val="004408FB"/>
    <w:rsid w:val="00443EF7"/>
    <w:rsid w:val="004449B4"/>
    <w:rsid w:val="00453B93"/>
    <w:rsid w:val="00454A7B"/>
    <w:rsid w:val="0045604A"/>
    <w:rsid w:val="00460535"/>
    <w:rsid w:val="00466357"/>
    <w:rsid w:val="00490CE6"/>
    <w:rsid w:val="004B06A2"/>
    <w:rsid w:val="004C3174"/>
    <w:rsid w:val="004C67A6"/>
    <w:rsid w:val="004E41E3"/>
    <w:rsid w:val="004F651E"/>
    <w:rsid w:val="00517943"/>
    <w:rsid w:val="0052534A"/>
    <w:rsid w:val="00545755"/>
    <w:rsid w:val="00547E3F"/>
    <w:rsid w:val="00552A18"/>
    <w:rsid w:val="00552A62"/>
    <w:rsid w:val="00557421"/>
    <w:rsid w:val="00581123"/>
    <w:rsid w:val="005B278B"/>
    <w:rsid w:val="005C6150"/>
    <w:rsid w:val="005D2505"/>
    <w:rsid w:val="005E7350"/>
    <w:rsid w:val="005F19FE"/>
    <w:rsid w:val="00606EEA"/>
    <w:rsid w:val="00612C6F"/>
    <w:rsid w:val="00617E1F"/>
    <w:rsid w:val="00621C49"/>
    <w:rsid w:val="00642567"/>
    <w:rsid w:val="006627D8"/>
    <w:rsid w:val="00675961"/>
    <w:rsid w:val="00685E2E"/>
    <w:rsid w:val="0069008E"/>
    <w:rsid w:val="00695E65"/>
    <w:rsid w:val="006B5218"/>
    <w:rsid w:val="006D7617"/>
    <w:rsid w:val="006E1C7C"/>
    <w:rsid w:val="006F4084"/>
    <w:rsid w:val="006F734C"/>
    <w:rsid w:val="0070400A"/>
    <w:rsid w:val="0070787F"/>
    <w:rsid w:val="00714A31"/>
    <w:rsid w:val="00716587"/>
    <w:rsid w:val="00741540"/>
    <w:rsid w:val="00747AF0"/>
    <w:rsid w:val="00754A3B"/>
    <w:rsid w:val="00783871"/>
    <w:rsid w:val="0079138C"/>
    <w:rsid w:val="00791ABD"/>
    <w:rsid w:val="007B2FF9"/>
    <w:rsid w:val="007C2720"/>
    <w:rsid w:val="007E003A"/>
    <w:rsid w:val="007F2F31"/>
    <w:rsid w:val="007F37D3"/>
    <w:rsid w:val="0080223E"/>
    <w:rsid w:val="00805E6B"/>
    <w:rsid w:val="00810B85"/>
    <w:rsid w:val="00842FF9"/>
    <w:rsid w:val="00866C64"/>
    <w:rsid w:val="008728D0"/>
    <w:rsid w:val="00872F59"/>
    <w:rsid w:val="0087764D"/>
    <w:rsid w:val="00880DBD"/>
    <w:rsid w:val="008835CE"/>
    <w:rsid w:val="0088398F"/>
    <w:rsid w:val="008971AC"/>
    <w:rsid w:val="008F0CB5"/>
    <w:rsid w:val="009241D9"/>
    <w:rsid w:val="0092778A"/>
    <w:rsid w:val="00930F61"/>
    <w:rsid w:val="00933AC6"/>
    <w:rsid w:val="009348EA"/>
    <w:rsid w:val="009350B0"/>
    <w:rsid w:val="00936DBD"/>
    <w:rsid w:val="009375D2"/>
    <w:rsid w:val="009433E3"/>
    <w:rsid w:val="00954C60"/>
    <w:rsid w:val="0096279B"/>
    <w:rsid w:val="00970B70"/>
    <w:rsid w:val="00972FEA"/>
    <w:rsid w:val="00974126"/>
    <w:rsid w:val="009973BE"/>
    <w:rsid w:val="009A5290"/>
    <w:rsid w:val="009D7A9C"/>
    <w:rsid w:val="009E62CA"/>
    <w:rsid w:val="00A0415E"/>
    <w:rsid w:val="00A344A9"/>
    <w:rsid w:val="00A423D6"/>
    <w:rsid w:val="00A71562"/>
    <w:rsid w:val="00A7633E"/>
    <w:rsid w:val="00A950D7"/>
    <w:rsid w:val="00AB71A5"/>
    <w:rsid w:val="00AB7B31"/>
    <w:rsid w:val="00AC3D7B"/>
    <w:rsid w:val="00AD08CD"/>
    <w:rsid w:val="00AE12E5"/>
    <w:rsid w:val="00B003FE"/>
    <w:rsid w:val="00B00F8D"/>
    <w:rsid w:val="00B17126"/>
    <w:rsid w:val="00B20BF8"/>
    <w:rsid w:val="00B2236B"/>
    <w:rsid w:val="00B2340D"/>
    <w:rsid w:val="00B43280"/>
    <w:rsid w:val="00B462DF"/>
    <w:rsid w:val="00B610E8"/>
    <w:rsid w:val="00B642CE"/>
    <w:rsid w:val="00B646D4"/>
    <w:rsid w:val="00B90A73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3726"/>
    <w:rsid w:val="00C04236"/>
    <w:rsid w:val="00C163C8"/>
    <w:rsid w:val="00C30EEF"/>
    <w:rsid w:val="00C40E37"/>
    <w:rsid w:val="00C65CFA"/>
    <w:rsid w:val="00C852C2"/>
    <w:rsid w:val="00C9261B"/>
    <w:rsid w:val="00CA6A8B"/>
    <w:rsid w:val="00CC4AAD"/>
    <w:rsid w:val="00CE3453"/>
    <w:rsid w:val="00CE7EB1"/>
    <w:rsid w:val="00D006C6"/>
    <w:rsid w:val="00D1381A"/>
    <w:rsid w:val="00D13EF5"/>
    <w:rsid w:val="00D21AE3"/>
    <w:rsid w:val="00D25FE3"/>
    <w:rsid w:val="00D26A87"/>
    <w:rsid w:val="00D54DF8"/>
    <w:rsid w:val="00D74B43"/>
    <w:rsid w:val="00D76368"/>
    <w:rsid w:val="00DB6B4D"/>
    <w:rsid w:val="00DB7437"/>
    <w:rsid w:val="00DC0D29"/>
    <w:rsid w:val="00DC71E8"/>
    <w:rsid w:val="00DD1EE2"/>
    <w:rsid w:val="00DD63A4"/>
    <w:rsid w:val="00DE1380"/>
    <w:rsid w:val="00DF6669"/>
    <w:rsid w:val="00E052E4"/>
    <w:rsid w:val="00E17A47"/>
    <w:rsid w:val="00E32256"/>
    <w:rsid w:val="00E36EC4"/>
    <w:rsid w:val="00E36EEE"/>
    <w:rsid w:val="00E50377"/>
    <w:rsid w:val="00E55E5D"/>
    <w:rsid w:val="00E6152C"/>
    <w:rsid w:val="00E737CC"/>
    <w:rsid w:val="00E7616E"/>
    <w:rsid w:val="00E82F69"/>
    <w:rsid w:val="00E838E1"/>
    <w:rsid w:val="00E91E37"/>
    <w:rsid w:val="00E94802"/>
    <w:rsid w:val="00EA329A"/>
    <w:rsid w:val="00EB2383"/>
    <w:rsid w:val="00EC2BCB"/>
    <w:rsid w:val="00EC7640"/>
    <w:rsid w:val="00EC7C11"/>
    <w:rsid w:val="00F0742C"/>
    <w:rsid w:val="00F1051E"/>
    <w:rsid w:val="00F20861"/>
    <w:rsid w:val="00F5290F"/>
    <w:rsid w:val="00F76520"/>
    <w:rsid w:val="00F908F8"/>
    <w:rsid w:val="00F9430B"/>
    <w:rsid w:val="00FA09B1"/>
    <w:rsid w:val="00FB5596"/>
    <w:rsid w:val="00FC3C08"/>
    <w:rsid w:val="00FC4132"/>
    <w:rsid w:val="00FE0B09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B76E-3977-46B9-8458-F55945E4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36</TotalTime>
  <Pages>1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Tóth Balázs József</cp:lastModifiedBy>
  <cp:revision>15</cp:revision>
  <cp:lastPrinted>2023-06-02T06:02:00Z</cp:lastPrinted>
  <dcterms:created xsi:type="dcterms:W3CDTF">2023-06-02T06:03:00Z</dcterms:created>
  <dcterms:modified xsi:type="dcterms:W3CDTF">2026-05-13T13:03:00Z</dcterms:modified>
</cp:coreProperties>
</file>