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C90F" w14:textId="77777777" w:rsidR="00CA7D38" w:rsidRPr="00F14584" w:rsidRDefault="00CA7D38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568576B" w14:textId="77777777" w:rsidR="00EB482B" w:rsidRPr="00F14584" w:rsidRDefault="00EB482B" w:rsidP="00845C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31CFC7" w14:textId="236F57F9" w:rsidR="00CA7D38" w:rsidRPr="00F14584" w:rsidRDefault="00CA7D38" w:rsidP="00845C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4584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 202</w:t>
      </w:r>
      <w:r w:rsidR="002E685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C4E70" w:rsidRPr="00F1458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E685F">
        <w:rPr>
          <w:rFonts w:asciiTheme="minorHAnsi" w:hAnsiTheme="minorHAnsi" w:cstheme="minorHAnsi"/>
          <w:b/>
          <w:bCs/>
          <w:sz w:val="22"/>
          <w:szCs w:val="22"/>
        </w:rPr>
        <w:t>március 26</w:t>
      </w:r>
      <w:r w:rsidR="005C4E70" w:rsidRPr="00F14584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Pr="00F14584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51FCDDB5" w14:textId="77777777" w:rsidR="00CA7D38" w:rsidRPr="00F14584" w:rsidRDefault="00CA7D38" w:rsidP="00845C59">
      <w:pPr>
        <w:pStyle w:val="lfej"/>
        <w:tabs>
          <w:tab w:val="left" w:pos="9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DDEA63" w14:textId="35822D9E" w:rsidR="00D27E0D" w:rsidRPr="00F14584" w:rsidRDefault="00CC189F" w:rsidP="00845C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4584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7B477DDD" w14:textId="77777777" w:rsidR="00CC189F" w:rsidRPr="00F14584" w:rsidRDefault="00CC189F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AD029" w14:textId="77777777" w:rsidR="00CC189F" w:rsidRPr="00F14584" w:rsidRDefault="00CC189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66F82" w14:textId="6A320F08" w:rsidR="008F1605" w:rsidRPr="00F14584" w:rsidRDefault="008F1605" w:rsidP="00845C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I. Javaslat önkormányzati</w:t>
      </w:r>
      <w:r w:rsidR="00730D1E" w:rsidRPr="00F14584">
        <w:rPr>
          <w:rFonts w:asciiTheme="minorHAnsi" w:hAnsiTheme="minorHAnsi" w:cstheme="minorHAnsi"/>
          <w:b/>
          <w:sz w:val="22"/>
          <w:szCs w:val="22"/>
          <w:u w:val="single"/>
        </w:rPr>
        <w:t xml:space="preserve"> kizárólagos és többségi</w:t>
      </w: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 xml:space="preserve"> tulajdonú gazdasági társaságok 202</w:t>
      </w:r>
      <w:r w:rsidR="002E685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. évi üzleti terveinek elfogadására</w:t>
      </w:r>
    </w:p>
    <w:p w14:paraId="45031471" w14:textId="0128048E" w:rsidR="00CC189F" w:rsidRPr="00F14584" w:rsidRDefault="00CC189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B5B35" w14:textId="74F6D286" w:rsidR="00C80BD4" w:rsidRPr="00F14584" w:rsidRDefault="00C80BD4" w:rsidP="00845C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19. § (1) bekezdés a) pont am) alpontja, és a (2) bekezdés a) pont </w:t>
      </w:r>
      <w:proofErr w:type="spellStart"/>
      <w:r w:rsidRPr="00F14584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F14584">
        <w:rPr>
          <w:rFonts w:asciiTheme="minorHAnsi" w:hAnsiTheme="minorHAnsi" w:cstheme="minorHAnsi"/>
          <w:sz w:val="22"/>
          <w:szCs w:val="22"/>
        </w:rPr>
        <w:t>) alpontja értelmében, ha a gazdasági társaságban az önkormányzati tulajdonrész az 50 %-ot eléri, vagy meghaladja</w:t>
      </w:r>
      <w:r w:rsidR="00DC5D61">
        <w:rPr>
          <w:rFonts w:asciiTheme="minorHAnsi" w:hAnsiTheme="minorHAnsi" w:cstheme="minorHAnsi"/>
          <w:sz w:val="22"/>
          <w:szCs w:val="22"/>
        </w:rPr>
        <w:t>,</w:t>
      </w:r>
      <w:r w:rsidRPr="00F14584">
        <w:rPr>
          <w:rFonts w:asciiTheme="minorHAnsi" w:hAnsiTheme="minorHAnsi" w:cstheme="minorHAnsi"/>
          <w:sz w:val="22"/>
          <w:szCs w:val="22"/>
        </w:rPr>
        <w:t xml:space="preserve"> korlátolt felelősségű társaság és részvénytársaság esetében az üzleti terv elfogadásáról a Közgyűlés jogosult dönteni.</w:t>
      </w:r>
    </w:p>
    <w:p w14:paraId="0665912A" w14:textId="77777777" w:rsidR="001E11F5" w:rsidRPr="00F14584" w:rsidRDefault="001E11F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4F409" w14:textId="43084CB1" w:rsidR="00CC189F" w:rsidRPr="00670C26" w:rsidRDefault="00EB482B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0C26">
        <w:rPr>
          <w:rFonts w:asciiTheme="minorHAnsi" w:hAnsiTheme="minorHAnsi" w:cstheme="minorHAnsi"/>
          <w:b/>
          <w:bCs/>
          <w:sz w:val="22"/>
          <w:szCs w:val="22"/>
        </w:rPr>
        <w:t>AGORA Savaria</w:t>
      </w:r>
      <w:r w:rsidR="00013976" w:rsidRPr="00670C26">
        <w:rPr>
          <w:rFonts w:asciiTheme="minorHAnsi" w:hAnsiTheme="minorHAnsi" w:cstheme="minorHAnsi"/>
          <w:b/>
          <w:bCs/>
          <w:sz w:val="22"/>
          <w:szCs w:val="22"/>
        </w:rPr>
        <w:t xml:space="preserve"> Kulturális és Médiaközpont </w:t>
      </w:r>
      <w:r w:rsidRPr="00670C26">
        <w:rPr>
          <w:rFonts w:asciiTheme="minorHAnsi" w:hAnsiTheme="minorHAnsi" w:cstheme="minorHAnsi"/>
          <w:b/>
          <w:bCs/>
          <w:sz w:val="22"/>
          <w:szCs w:val="22"/>
        </w:rPr>
        <w:t>Nonprofit Kft.</w:t>
      </w:r>
      <w:r w:rsidR="00551FBC" w:rsidRPr="00670C26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DE026D" w:rsidRPr="00670C2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51FBC" w:rsidRPr="00670C26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  <w:r w:rsidRPr="00670C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A30664C" w14:textId="77777777" w:rsidR="00AA25CB" w:rsidRPr="00670C26" w:rsidRDefault="00AA25CB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4B2D6" w14:textId="10B0E2EB" w:rsidR="00802178" w:rsidRPr="00670C26" w:rsidRDefault="0080217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A társaság 202</w:t>
      </w:r>
      <w:r w:rsidR="002E685F" w:rsidRPr="00670C26">
        <w:rPr>
          <w:rFonts w:asciiTheme="minorHAnsi" w:hAnsiTheme="minorHAnsi" w:cstheme="minorHAnsi"/>
          <w:sz w:val="22"/>
          <w:szCs w:val="22"/>
        </w:rPr>
        <w:t>6</w:t>
      </w:r>
      <w:r w:rsidRPr="00670C26">
        <w:rPr>
          <w:rFonts w:asciiTheme="minorHAnsi" w:hAnsiTheme="minorHAnsi" w:cstheme="minorHAnsi"/>
          <w:sz w:val="22"/>
          <w:szCs w:val="22"/>
        </w:rPr>
        <w:t>. évi üzleti tervé</w:t>
      </w:r>
      <w:r w:rsidR="00C641BA" w:rsidRPr="00670C26">
        <w:rPr>
          <w:rFonts w:asciiTheme="minorHAnsi" w:hAnsiTheme="minorHAnsi" w:cstheme="minorHAnsi"/>
          <w:sz w:val="22"/>
          <w:szCs w:val="22"/>
        </w:rPr>
        <w:t>ben</w:t>
      </w:r>
      <w:r w:rsidRPr="00670C26">
        <w:rPr>
          <w:rFonts w:asciiTheme="minorHAnsi" w:hAnsiTheme="minorHAnsi" w:cstheme="minorHAnsi"/>
          <w:sz w:val="22"/>
          <w:szCs w:val="22"/>
        </w:rPr>
        <w:t xml:space="preserve"> </w:t>
      </w:r>
      <w:r w:rsidR="00A75171" w:rsidRPr="00670C26">
        <w:rPr>
          <w:rFonts w:asciiTheme="minorHAnsi" w:hAnsiTheme="minorHAnsi" w:cstheme="minorHAnsi"/>
          <w:sz w:val="22"/>
          <w:szCs w:val="22"/>
        </w:rPr>
        <w:t>1.038.934</w:t>
      </w:r>
      <w:r w:rsidRPr="00670C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70C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670C26">
        <w:rPr>
          <w:rFonts w:asciiTheme="minorHAnsi" w:hAnsiTheme="minorHAnsi" w:cstheme="minorHAnsi"/>
          <w:sz w:val="22"/>
          <w:szCs w:val="22"/>
        </w:rPr>
        <w:t xml:space="preserve"> összebevétellel számol</w:t>
      </w:r>
      <w:r w:rsidR="00A75171" w:rsidRPr="00670C26">
        <w:rPr>
          <w:rFonts w:asciiTheme="minorHAnsi" w:hAnsiTheme="minorHAnsi" w:cstheme="minorHAnsi"/>
          <w:sz w:val="22"/>
          <w:szCs w:val="22"/>
        </w:rPr>
        <w:t xml:space="preserve">, melyből az értékesítés nettó árbevétele 524.418 </w:t>
      </w:r>
      <w:proofErr w:type="spellStart"/>
      <w:r w:rsidR="00A75171" w:rsidRPr="00670C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A75171" w:rsidRPr="00670C26">
        <w:rPr>
          <w:rFonts w:asciiTheme="minorHAnsi" w:hAnsiTheme="minorHAnsi" w:cstheme="minorHAnsi"/>
          <w:sz w:val="22"/>
          <w:szCs w:val="22"/>
        </w:rPr>
        <w:t xml:space="preserve">, míg az egyéb bevételek és támogatások összege 514.516 </w:t>
      </w:r>
      <w:proofErr w:type="spellStart"/>
      <w:r w:rsidR="00A75171" w:rsidRPr="00670C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A75171" w:rsidRPr="00670C26">
        <w:rPr>
          <w:rFonts w:asciiTheme="minorHAnsi" w:hAnsiTheme="minorHAnsi" w:cstheme="minorHAnsi"/>
          <w:sz w:val="22"/>
          <w:szCs w:val="22"/>
        </w:rPr>
        <w:t>.</w:t>
      </w:r>
    </w:p>
    <w:p w14:paraId="2A3DBE61" w14:textId="1B975990" w:rsidR="00674DA4" w:rsidRPr="00670C26" w:rsidRDefault="00802178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>Az egyéb bevétele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k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részét képezi a</w:t>
      </w:r>
      <w:r w:rsidR="00CE4460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394.357</w:t>
      </w:r>
      <w:r w:rsidR="00CE4460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E4460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CE4460" w:rsidRPr="00670C26">
        <w:rPr>
          <w:rFonts w:asciiTheme="minorHAnsi" w:hAnsiTheme="minorHAnsi" w:cstheme="minorHAnsi"/>
          <w:bCs/>
          <w:sz w:val="22"/>
          <w:szCs w:val="22"/>
        </w:rPr>
        <w:t xml:space="preserve"> önkormányzati támogatás, ami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ből</w:t>
      </w:r>
      <w:r w:rsidR="00674DA4" w:rsidRPr="00670C26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69</w:t>
      </w:r>
      <w:r w:rsidR="00674DA4" w:rsidRPr="00670C26">
        <w:rPr>
          <w:rFonts w:asciiTheme="minorHAnsi" w:hAnsiTheme="minorHAnsi" w:cstheme="minorHAnsi"/>
          <w:bCs/>
          <w:sz w:val="22"/>
          <w:szCs w:val="22"/>
        </w:rPr>
        <w:t xml:space="preserve">.000 </w:t>
      </w:r>
      <w:proofErr w:type="spellStart"/>
      <w:r w:rsidR="00674DA4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674DA4" w:rsidRPr="00670C26">
        <w:rPr>
          <w:rFonts w:asciiTheme="minorHAnsi" w:hAnsiTheme="minorHAnsi" w:cstheme="minorHAnsi"/>
          <w:bCs/>
          <w:sz w:val="22"/>
          <w:szCs w:val="22"/>
        </w:rPr>
        <w:t xml:space="preserve"> működési támogatás, 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 xml:space="preserve">25.268 </w:t>
      </w:r>
      <w:proofErr w:type="spellStart"/>
      <w:r w:rsidR="00A75171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75171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4DA4" w:rsidRPr="00670C26">
        <w:rPr>
          <w:rFonts w:asciiTheme="minorHAnsi" w:hAnsiTheme="minorHAnsi" w:cstheme="minorHAnsi"/>
          <w:bCs/>
          <w:sz w:val="22"/>
          <w:szCs w:val="22"/>
        </w:rPr>
        <w:t>rendezvények támogatás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i</w:t>
      </w:r>
      <w:r w:rsidR="00674DA4" w:rsidRPr="00670C26">
        <w:rPr>
          <w:rFonts w:asciiTheme="minorHAnsi" w:hAnsiTheme="minorHAnsi" w:cstheme="minorHAnsi"/>
          <w:bCs/>
          <w:sz w:val="22"/>
          <w:szCs w:val="22"/>
        </w:rPr>
        <w:t xml:space="preserve"> összeg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 xml:space="preserve">e, 89 </w:t>
      </w:r>
      <w:proofErr w:type="spellStart"/>
      <w:r w:rsidR="00A75171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75171" w:rsidRPr="00670C26">
        <w:rPr>
          <w:rFonts w:asciiTheme="minorHAnsi" w:hAnsiTheme="minorHAnsi" w:cstheme="minorHAnsi"/>
          <w:bCs/>
          <w:sz w:val="22"/>
          <w:szCs w:val="22"/>
        </w:rPr>
        <w:t xml:space="preserve"> pedig infrastruktúra fejlesztési támogatás. </w:t>
      </w:r>
      <w:r w:rsidR="00674DA4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25E6256" w14:textId="77777777" w:rsidR="005E6A88" w:rsidRPr="00670C26" w:rsidRDefault="005E6A88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55E723" w14:textId="1C6421B6" w:rsidR="00674DA4" w:rsidRPr="00670C26" w:rsidRDefault="00674DA4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>A</w:t>
      </w:r>
      <w:r w:rsidR="00C015C8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712F" w:rsidRPr="00670C26">
        <w:rPr>
          <w:rFonts w:asciiTheme="minorHAnsi" w:hAnsiTheme="minorHAnsi" w:cstheme="minorHAnsi"/>
          <w:bCs/>
          <w:sz w:val="22"/>
          <w:szCs w:val="22"/>
        </w:rPr>
        <w:t>K</w:t>
      </w:r>
      <w:r w:rsidR="00C015C8" w:rsidRPr="00670C26">
        <w:rPr>
          <w:rFonts w:asciiTheme="minorHAnsi" w:hAnsiTheme="minorHAnsi" w:cstheme="minorHAnsi"/>
          <w:bCs/>
          <w:sz w:val="22"/>
          <w:szCs w:val="22"/>
        </w:rPr>
        <w:t>ft. a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z egyéb bevételek soron szerepelteti </w:t>
      </w:r>
      <w:r w:rsidR="00A75171" w:rsidRPr="00670C26">
        <w:rPr>
          <w:rFonts w:asciiTheme="minorHAnsi" w:hAnsiTheme="minorHAnsi" w:cstheme="minorHAnsi"/>
          <w:bCs/>
          <w:sz w:val="22"/>
          <w:szCs w:val="22"/>
        </w:rPr>
        <w:t>a kulturális ágazatot érintő béremelésről szóló 434/2025. (XII. 23.) Korm. rendelet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alapján biztosított</w:t>
      </w:r>
      <w:r w:rsidR="005E6A88" w:rsidRPr="00670C26">
        <w:rPr>
          <w:rFonts w:asciiTheme="minorHAnsi" w:hAnsiTheme="minorHAnsi" w:cstheme="minorHAnsi"/>
          <w:bCs/>
          <w:sz w:val="22"/>
          <w:szCs w:val="22"/>
        </w:rPr>
        <w:t xml:space="preserve"> 15%-os </w:t>
      </w:r>
      <w:r w:rsidRPr="00670C26">
        <w:rPr>
          <w:rFonts w:asciiTheme="minorHAnsi" w:hAnsiTheme="minorHAnsi" w:cstheme="minorHAnsi"/>
          <w:bCs/>
          <w:sz w:val="22"/>
          <w:szCs w:val="22"/>
        </w:rPr>
        <w:t>bérfejlesztés támogatást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 xml:space="preserve"> 86.213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670C26">
        <w:rPr>
          <w:rFonts w:asciiTheme="minorHAnsi" w:hAnsiTheme="minorHAnsi" w:cstheme="minorHAnsi"/>
          <w:bCs/>
          <w:sz w:val="22"/>
          <w:szCs w:val="22"/>
        </w:rPr>
        <w:t xml:space="preserve"> összegben</w:t>
      </w:r>
      <w:r w:rsidR="005E6A88" w:rsidRPr="00670C26">
        <w:rPr>
          <w:rFonts w:asciiTheme="minorHAnsi" w:hAnsiTheme="minorHAnsi" w:cstheme="minorHAnsi"/>
          <w:bCs/>
          <w:sz w:val="22"/>
          <w:szCs w:val="22"/>
        </w:rPr>
        <w:t>, ugyanakkor a 2026. december 31. napjáig biztosított finanszírozási időtáv, és a beépülő jelleg miatt a következő évek bérszintjének fedezeti kezelése külön tulajdonosi döntés</w:t>
      </w:r>
      <w:r w:rsidR="00596698">
        <w:rPr>
          <w:rFonts w:asciiTheme="minorHAnsi" w:hAnsiTheme="minorHAnsi" w:cstheme="minorHAnsi"/>
          <w:bCs/>
          <w:sz w:val="22"/>
          <w:szCs w:val="22"/>
        </w:rPr>
        <w:t>t igényel</w:t>
      </w:r>
      <w:r w:rsidR="005E6A88" w:rsidRPr="00670C2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032CBD8" w14:textId="77777777" w:rsidR="00674DA4" w:rsidRPr="00670C26" w:rsidRDefault="00674DA4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6D9910" w14:textId="22A95ECB" w:rsidR="00802178" w:rsidRPr="00670C26" w:rsidRDefault="00802178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lastRenderedPageBreak/>
        <w:t>A társaság 202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>6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. évben is jelentős pályázati tevékenységet kíván megvalósítani kulturális, közművelődési, közösségfejlesztési, média és egyéb, a </w:t>
      </w:r>
      <w:proofErr w:type="gramStart"/>
      <w:r w:rsidR="0022712F" w:rsidRPr="00670C26">
        <w:rPr>
          <w:rFonts w:asciiTheme="minorHAnsi" w:hAnsiTheme="minorHAnsi" w:cstheme="minorHAnsi"/>
          <w:bCs/>
          <w:sz w:val="22"/>
          <w:szCs w:val="22"/>
        </w:rPr>
        <w:t>K</w:t>
      </w:r>
      <w:r w:rsidR="00C015C8" w:rsidRPr="00670C26">
        <w:rPr>
          <w:rFonts w:asciiTheme="minorHAnsi" w:hAnsiTheme="minorHAnsi" w:cstheme="minorHAnsi"/>
          <w:bCs/>
          <w:sz w:val="22"/>
          <w:szCs w:val="22"/>
        </w:rPr>
        <w:t>ft.</w:t>
      </w:r>
      <w:proofErr w:type="gramEnd"/>
      <w:r w:rsidRPr="00670C26">
        <w:rPr>
          <w:rFonts w:asciiTheme="minorHAnsi" w:hAnsiTheme="minorHAnsi" w:cstheme="minorHAnsi"/>
          <w:bCs/>
          <w:sz w:val="22"/>
          <w:szCs w:val="22"/>
        </w:rPr>
        <w:t xml:space="preserve"> tevékenységi köréhez illeszkedő területeken. A már elnyert és futó pályázat</w:t>
      </w:r>
      <w:r w:rsidR="00C015C8" w:rsidRPr="00670C26">
        <w:rPr>
          <w:rFonts w:asciiTheme="minorHAnsi" w:hAnsiTheme="minorHAnsi" w:cstheme="minorHAnsi"/>
          <w:bCs/>
          <w:sz w:val="22"/>
          <w:szCs w:val="22"/>
        </w:rPr>
        <w:t>o</w:t>
      </w:r>
      <w:r w:rsidRPr="00670C26">
        <w:rPr>
          <w:rFonts w:asciiTheme="minorHAnsi" w:hAnsiTheme="minorHAnsi" w:cstheme="minorHAnsi"/>
          <w:bCs/>
          <w:sz w:val="22"/>
          <w:szCs w:val="22"/>
        </w:rPr>
        <w:t>k, valamint egyéb támogatások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 xml:space="preserve"> tervezett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összeg</w:t>
      </w:r>
      <w:r w:rsidR="00C015C8" w:rsidRPr="00670C26">
        <w:rPr>
          <w:rFonts w:asciiTheme="minorHAnsi" w:hAnsiTheme="minorHAnsi" w:cstheme="minorHAnsi"/>
          <w:bCs/>
          <w:sz w:val="22"/>
          <w:szCs w:val="22"/>
        </w:rPr>
        <w:t>e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>6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. évre vonatkozóan 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>21.946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670C2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8A12DC3" w14:textId="77777777" w:rsidR="00674DA4" w:rsidRPr="00670C26" w:rsidRDefault="00674DA4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0094F7" w14:textId="486E0547" w:rsidR="004024B7" w:rsidRPr="00670C26" w:rsidRDefault="00CE4460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>A 202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>6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. évre tervezett kiadások együttes összege 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>1.062.282</w:t>
      </w:r>
      <w:r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F0567" w:rsidRPr="00670C26">
        <w:rPr>
          <w:rFonts w:asciiTheme="minorHAnsi" w:hAnsiTheme="minorHAnsi" w:cstheme="minorHAnsi"/>
          <w:bCs/>
          <w:sz w:val="22"/>
          <w:szCs w:val="22"/>
        </w:rPr>
        <w:t xml:space="preserve">, melyből </w:t>
      </w:r>
      <w:r w:rsidR="004024B7" w:rsidRPr="00670C26">
        <w:rPr>
          <w:rFonts w:asciiTheme="minorHAnsi" w:hAnsiTheme="minorHAnsi" w:cstheme="minorHAnsi"/>
          <w:bCs/>
          <w:sz w:val="22"/>
          <w:szCs w:val="22"/>
        </w:rPr>
        <w:t xml:space="preserve">az anyagi jellegű ráfordítások 527.392 </w:t>
      </w:r>
      <w:proofErr w:type="spellStart"/>
      <w:r w:rsidR="004024B7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024B7" w:rsidRPr="00670C26">
        <w:rPr>
          <w:rFonts w:asciiTheme="minorHAnsi" w:hAnsiTheme="minorHAnsi" w:cstheme="minorHAnsi"/>
          <w:bCs/>
          <w:sz w:val="22"/>
          <w:szCs w:val="22"/>
        </w:rPr>
        <w:t xml:space="preserve">, a személyi jellegű ráfordítások </w:t>
      </w:r>
      <w:r w:rsidR="008F0567" w:rsidRPr="00670C26">
        <w:rPr>
          <w:rFonts w:asciiTheme="minorHAnsi" w:hAnsiTheme="minorHAnsi" w:cstheme="minorHAnsi"/>
          <w:bCs/>
          <w:sz w:val="22"/>
          <w:szCs w:val="22"/>
        </w:rPr>
        <w:t xml:space="preserve">510.249,5 </w:t>
      </w:r>
      <w:proofErr w:type="spellStart"/>
      <w:r w:rsidR="008F0567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F0567" w:rsidRPr="00670C26">
        <w:rPr>
          <w:rFonts w:asciiTheme="minorHAnsi" w:hAnsiTheme="minorHAnsi" w:cstheme="minorHAnsi"/>
          <w:bCs/>
          <w:sz w:val="22"/>
          <w:szCs w:val="22"/>
        </w:rPr>
        <w:t xml:space="preserve">, az értékcsökkenési leírás 23.525 </w:t>
      </w:r>
      <w:proofErr w:type="spellStart"/>
      <w:r w:rsidR="008F0567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F0567" w:rsidRPr="00670C26">
        <w:rPr>
          <w:rFonts w:asciiTheme="minorHAnsi" w:hAnsiTheme="minorHAnsi" w:cstheme="minorHAnsi"/>
          <w:bCs/>
          <w:sz w:val="22"/>
          <w:szCs w:val="22"/>
        </w:rPr>
        <w:t xml:space="preserve">, míg az egyéb ráfordítások 1.115 </w:t>
      </w:r>
      <w:proofErr w:type="spellStart"/>
      <w:r w:rsidR="008F0567" w:rsidRPr="00670C26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F0567" w:rsidRPr="00670C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8455DB" w14:textId="77777777" w:rsidR="008F0567" w:rsidRPr="00670C26" w:rsidRDefault="008F0567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0F7129" w14:textId="1469C354" w:rsidR="005E6A88" w:rsidRPr="00670C26" w:rsidRDefault="008F0567" w:rsidP="005E6A88">
      <w:pPr>
        <w:jc w:val="both"/>
        <w:rPr>
          <w:rFonts w:asciiTheme="minorHAnsi" w:hAnsiTheme="minorHAnsi" w:cstheme="minorHAnsi"/>
          <w:bCs/>
          <w:sz w:val="22"/>
          <w:szCs w:val="22"/>
          <w:lang w:bidi="hu-HU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>A fenti tételek eredőjeként a 2026. évi üzleti tevékenység eredménye -23.347.870 Ft.</w:t>
      </w:r>
      <w:r w:rsidR="005E6A88" w:rsidRPr="00670C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C26">
        <w:rPr>
          <w:rFonts w:asciiTheme="minorHAnsi" w:hAnsiTheme="minorHAnsi" w:cstheme="minorHAnsi"/>
          <w:bCs/>
          <w:sz w:val="22"/>
          <w:szCs w:val="22"/>
        </w:rPr>
        <w:t xml:space="preserve">A tervezett veszteséget a </w:t>
      </w:r>
      <w:proofErr w:type="gramStart"/>
      <w:r w:rsidR="00670C26">
        <w:rPr>
          <w:rFonts w:asciiTheme="minorHAnsi" w:hAnsiTheme="minorHAnsi" w:cstheme="minorHAnsi"/>
          <w:bCs/>
          <w:sz w:val="22"/>
          <w:szCs w:val="22"/>
        </w:rPr>
        <w:t>Kft.</w:t>
      </w:r>
      <w:proofErr w:type="gramEnd"/>
      <w:r w:rsidR="00670C26">
        <w:rPr>
          <w:rFonts w:asciiTheme="minorHAnsi" w:hAnsiTheme="minorHAnsi" w:cstheme="minorHAnsi"/>
          <w:bCs/>
          <w:sz w:val="22"/>
          <w:szCs w:val="22"/>
        </w:rPr>
        <w:t xml:space="preserve"> a tartalékaiból fedezni tudja, ugyanakkor a negatív üzleti eredmény </w:t>
      </w:r>
      <w:r w:rsidR="005E6A88" w:rsidRPr="00670C26">
        <w:rPr>
          <w:rFonts w:asciiTheme="minorHAnsi" w:hAnsiTheme="minorHAnsi" w:cstheme="minorHAnsi"/>
          <w:bCs/>
          <w:sz w:val="22"/>
          <w:szCs w:val="22"/>
          <w:lang w:bidi="hu-HU"/>
        </w:rPr>
        <w:t xml:space="preserve">a jelenlegi forrás- és költségszerkezetben azt jelzi, hogy a működés fenntartása és a közfeladat-ellátás stabilitása kizárólag saját bevételi oldali növekedéssel nem biztosítható, a tulajdonosi finanszírozási keret és/vagy a költségszerkezet célzott kezelése szükséges a finanszírozási rés zárásához. </w:t>
      </w:r>
    </w:p>
    <w:p w14:paraId="25068AB7" w14:textId="54751A7E" w:rsidR="005E6A88" w:rsidRPr="00670C26" w:rsidRDefault="005E6A88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A1467D" w14:textId="1440A1C9" w:rsidR="008F0567" w:rsidRPr="00670C26" w:rsidRDefault="005E6A88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 xml:space="preserve">A negatív üzemi eredmény mögött az önkormányzati működési támogatás csökkenése, a személyi jellegű ráfordítások emelkedése, valamint az anyagjellegű ráfordítások növekedése áll. Ez utóbbi esetében a szolgáltatási költségek emelkedése mellett új, kötelező megfelelési jellegű tételek (pl. </w:t>
      </w:r>
      <w:proofErr w:type="spellStart"/>
      <w:r w:rsidRPr="00670C26">
        <w:rPr>
          <w:rFonts w:asciiTheme="minorHAnsi" w:hAnsiTheme="minorHAnsi" w:cstheme="minorHAnsi"/>
          <w:bCs/>
          <w:sz w:val="22"/>
          <w:szCs w:val="22"/>
        </w:rPr>
        <w:t>kibervédelem</w:t>
      </w:r>
      <w:proofErr w:type="spellEnd"/>
      <w:r w:rsidRPr="00670C26">
        <w:rPr>
          <w:rFonts w:asciiTheme="minorHAnsi" w:hAnsiTheme="minorHAnsi" w:cstheme="minorHAnsi"/>
          <w:bCs/>
          <w:sz w:val="22"/>
          <w:szCs w:val="22"/>
        </w:rPr>
        <w:t xml:space="preserve">) is megjelennek.  </w:t>
      </w:r>
    </w:p>
    <w:p w14:paraId="2D27AFA5" w14:textId="77777777" w:rsidR="00670C26" w:rsidRPr="00670C26" w:rsidRDefault="00670C26" w:rsidP="00CE44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7F3EAC" w14:textId="77777777" w:rsidR="00670C26" w:rsidRPr="00670C26" w:rsidRDefault="00670C26" w:rsidP="00670C2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C26">
        <w:rPr>
          <w:rFonts w:asciiTheme="minorHAnsi" w:hAnsiTheme="minorHAnsi" w:cstheme="minorHAnsi"/>
          <w:bCs/>
          <w:sz w:val="22"/>
          <w:szCs w:val="22"/>
        </w:rPr>
        <w:t>Mivel a terv 2026-ban pénzügyi műveletek eredményével nem számol, így az adózás előtti és adózott eredmény is -23.347.870 Ft.</w:t>
      </w:r>
    </w:p>
    <w:p w14:paraId="5A91B443" w14:textId="77777777" w:rsidR="00670C26" w:rsidRDefault="00670C26" w:rsidP="00CE4460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07EA29E0" w14:textId="0F374573" w:rsidR="00907BE9" w:rsidRPr="00596698" w:rsidRDefault="00907BE9" w:rsidP="00907BE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698">
        <w:rPr>
          <w:rFonts w:asciiTheme="minorHAnsi" w:hAnsiTheme="minorHAnsi" w:cstheme="minorHAnsi"/>
          <w:bCs/>
          <w:sz w:val="22"/>
          <w:szCs w:val="22"/>
        </w:rPr>
        <w:t>A társaság felügyelőbizottság</w:t>
      </w:r>
      <w:r w:rsidR="00596698" w:rsidRPr="00596698">
        <w:rPr>
          <w:rFonts w:asciiTheme="minorHAnsi" w:hAnsiTheme="minorHAnsi" w:cstheme="minorHAnsi"/>
          <w:bCs/>
          <w:sz w:val="22"/>
          <w:szCs w:val="22"/>
        </w:rPr>
        <w:t>ának határozata az ülésen kerül ismertetésre.</w:t>
      </w:r>
    </w:p>
    <w:p w14:paraId="3F082D01" w14:textId="77777777" w:rsidR="00195F6E" w:rsidRPr="002E685F" w:rsidRDefault="00195F6E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408C88F" w14:textId="1D45DC77" w:rsidR="009A5499" w:rsidRPr="00876509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6509">
        <w:rPr>
          <w:rFonts w:asciiTheme="minorHAnsi" w:hAnsiTheme="minorHAnsi" w:cstheme="minorHAnsi"/>
          <w:b/>
          <w:bCs/>
          <w:sz w:val="22"/>
          <w:szCs w:val="22"/>
        </w:rPr>
        <w:t>Fogyaték</w:t>
      </w:r>
      <w:r w:rsidR="00A6760D" w:rsidRPr="00876509">
        <w:rPr>
          <w:rFonts w:asciiTheme="minorHAnsi" w:hAnsiTheme="minorHAnsi" w:cstheme="minorHAnsi"/>
          <w:b/>
          <w:bCs/>
          <w:sz w:val="22"/>
          <w:szCs w:val="22"/>
        </w:rPr>
        <w:t>ossággal</w:t>
      </w:r>
      <w:r w:rsidRPr="00876509">
        <w:rPr>
          <w:rFonts w:asciiTheme="minorHAnsi" w:hAnsiTheme="minorHAnsi" w:cstheme="minorHAnsi"/>
          <w:b/>
          <w:bCs/>
          <w:sz w:val="22"/>
          <w:szCs w:val="22"/>
        </w:rPr>
        <w:t xml:space="preserve"> Élőket és Hajléktalanokat Ellátó Közhasznú Nonprofit Kft.</w:t>
      </w:r>
      <w:r w:rsidR="0018081B" w:rsidRPr="0087650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A6760D" w:rsidRPr="0087650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64636" w:rsidRPr="0087650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8081B" w:rsidRPr="00876509">
        <w:rPr>
          <w:rFonts w:asciiTheme="minorHAnsi" w:hAnsiTheme="minorHAnsi" w:cstheme="minorHAnsi"/>
          <w:b/>
          <w:bCs/>
          <w:sz w:val="22"/>
          <w:szCs w:val="22"/>
        </w:rPr>
        <w:t xml:space="preserve"> számú melléklet)</w:t>
      </w:r>
    </w:p>
    <w:p w14:paraId="69BC6D4E" w14:textId="77777777" w:rsidR="009A5499" w:rsidRPr="00876509" w:rsidRDefault="009A5499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AFBF53" w14:textId="0C4878CD" w:rsidR="00296FF3" w:rsidRDefault="00296FF3" w:rsidP="00845C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6509">
        <w:rPr>
          <w:rFonts w:asciiTheme="minorHAnsi" w:hAnsiTheme="minorHAnsi" w:cstheme="minorHAnsi"/>
          <w:bCs/>
          <w:sz w:val="22"/>
          <w:szCs w:val="22"/>
        </w:rPr>
        <w:t>A társaság 202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6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. évre összesen 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878.907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6509">
        <w:rPr>
          <w:rFonts w:asciiTheme="minorHAnsi" w:hAnsiTheme="minorHAnsi" w:cstheme="minorHAnsi"/>
          <w:bCs/>
          <w:sz w:val="22"/>
          <w:szCs w:val="22"/>
        </w:rPr>
        <w:t xml:space="preserve"> várható bevétellel számol, amelyből a személyes gondoskodást nyújtó ellátások utáni állami támogatások összege 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241.784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6509">
        <w:rPr>
          <w:rFonts w:asciiTheme="minorHAnsi" w:hAnsiTheme="minorHAnsi" w:cstheme="minorHAnsi"/>
          <w:bCs/>
          <w:sz w:val="22"/>
          <w:szCs w:val="22"/>
        </w:rPr>
        <w:t>, a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 xml:space="preserve"> szociális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ágazati összevont pótlék tervezett összege 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59.319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76509" w:rsidRPr="00876509">
        <w:rPr>
          <w:rFonts w:asciiTheme="minorHAnsi" w:hAnsiTheme="minorHAnsi" w:cstheme="minorHAnsi"/>
          <w:bCs/>
          <w:sz w:val="22"/>
          <w:szCs w:val="22"/>
        </w:rPr>
        <w:t xml:space="preserve">, míg a 2026. január 1-től bevezetésre került kiegészítő szociális pótlék 27.804 </w:t>
      </w:r>
      <w:proofErr w:type="spellStart"/>
      <w:r w:rsidR="00876509"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876509" w:rsidRPr="00876509">
        <w:rPr>
          <w:rFonts w:asciiTheme="minorHAnsi" w:hAnsiTheme="minorHAnsi" w:cstheme="minorHAnsi"/>
          <w:bCs/>
          <w:sz w:val="22"/>
          <w:szCs w:val="22"/>
        </w:rPr>
        <w:t>.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A társaság a 202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6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. évre ellátási szerződés szerint 167.272 </w:t>
      </w:r>
      <w:proofErr w:type="spellStart"/>
      <w:r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6509">
        <w:rPr>
          <w:rFonts w:asciiTheme="minorHAnsi" w:hAnsiTheme="minorHAnsi" w:cstheme="minorHAnsi"/>
          <w:bCs/>
          <w:sz w:val="22"/>
          <w:szCs w:val="22"/>
        </w:rPr>
        <w:t xml:space="preserve"> önkormányzati működési támogatást</w:t>
      </w:r>
      <w:r w:rsidR="00876509" w:rsidRPr="00876509">
        <w:rPr>
          <w:rFonts w:asciiTheme="minorHAnsi" w:hAnsiTheme="minorHAnsi" w:cstheme="minorHAnsi"/>
          <w:bCs/>
          <w:sz w:val="22"/>
          <w:szCs w:val="22"/>
        </w:rPr>
        <w:t>,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 illetve 8.000 </w:t>
      </w:r>
      <w:proofErr w:type="spellStart"/>
      <w:r w:rsidRPr="0087650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6509">
        <w:rPr>
          <w:rFonts w:asciiTheme="minorHAnsi" w:hAnsiTheme="minorHAnsi" w:cstheme="minorHAnsi"/>
          <w:bCs/>
          <w:sz w:val="22"/>
          <w:szCs w:val="22"/>
        </w:rPr>
        <w:t xml:space="preserve"> szociális tűzifa beszerzésére biztosított önkormányzati támogatást</w:t>
      </w:r>
      <w:r w:rsidR="006827AB" w:rsidRPr="00876509">
        <w:rPr>
          <w:rFonts w:asciiTheme="minorHAnsi" w:hAnsiTheme="minorHAnsi" w:cstheme="minorHAnsi"/>
          <w:bCs/>
          <w:sz w:val="22"/>
          <w:szCs w:val="22"/>
        </w:rPr>
        <w:t xml:space="preserve"> irányoz elő</w:t>
      </w:r>
      <w:r w:rsidRPr="00876509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19295505" w14:textId="04BD0148" w:rsidR="00876509" w:rsidRPr="00876509" w:rsidRDefault="00876509" w:rsidP="00845C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Slachta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Margit Nemzeti Szociálpolitikai Intézettel fejlesztő foglalkoztatás finanszírozására kötött szerződés értelmében a társaság 2026-ban 107.321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támogatásra jogosult. </w:t>
      </w:r>
      <w:r w:rsidR="00426BD9">
        <w:rPr>
          <w:rFonts w:asciiTheme="minorHAnsi" w:hAnsiTheme="minorHAnsi" w:cstheme="minorHAnsi"/>
          <w:bCs/>
          <w:sz w:val="22"/>
          <w:szCs w:val="22"/>
        </w:rPr>
        <w:t xml:space="preserve">Emellett a Nemzeti Egészségbiztosítási Alapkezelő által finanszírozott hajléktalanok háziorvosi rendelőjének támogatása 21.266 </w:t>
      </w:r>
      <w:proofErr w:type="spellStart"/>
      <w:r w:rsidR="00426BD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26BD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9EE6C1" w14:textId="26E397E6" w:rsidR="00296FF3" w:rsidRDefault="00296FF3" w:rsidP="00845C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6BD9">
        <w:rPr>
          <w:rFonts w:asciiTheme="minorHAnsi" w:hAnsiTheme="minorHAnsi" w:cstheme="minorHAnsi"/>
          <w:bCs/>
          <w:sz w:val="22"/>
          <w:szCs w:val="22"/>
        </w:rPr>
        <w:t>Emellett a Kft. pályázati bevételekkel</w:t>
      </w:r>
      <w:r w:rsidR="006827AB" w:rsidRPr="00426BD9">
        <w:rPr>
          <w:rFonts w:asciiTheme="minorHAnsi" w:hAnsiTheme="minorHAnsi" w:cstheme="minorHAnsi"/>
          <w:bCs/>
          <w:sz w:val="22"/>
          <w:szCs w:val="22"/>
        </w:rPr>
        <w:t>, közfoglalkoztatásból származó</w:t>
      </w:r>
      <w:r w:rsidR="00426BD9" w:rsidRPr="00426BD9">
        <w:rPr>
          <w:rFonts w:asciiTheme="minorHAnsi" w:hAnsiTheme="minorHAnsi" w:cstheme="minorHAnsi"/>
          <w:bCs/>
          <w:sz w:val="22"/>
          <w:szCs w:val="22"/>
        </w:rPr>
        <w:t>, valamint vállalkozói tevékenységből származó</w:t>
      </w:r>
      <w:r w:rsidR="006827AB" w:rsidRPr="00426BD9">
        <w:rPr>
          <w:rFonts w:asciiTheme="minorHAnsi" w:hAnsiTheme="minorHAnsi" w:cstheme="minorHAnsi"/>
          <w:bCs/>
          <w:sz w:val="22"/>
          <w:szCs w:val="22"/>
        </w:rPr>
        <w:t xml:space="preserve"> bevételekkel</w:t>
      </w:r>
      <w:r w:rsidRPr="00426BD9">
        <w:rPr>
          <w:rFonts w:asciiTheme="minorHAnsi" w:hAnsiTheme="minorHAnsi" w:cstheme="minorHAnsi"/>
          <w:bCs/>
          <w:sz w:val="22"/>
          <w:szCs w:val="22"/>
        </w:rPr>
        <w:t xml:space="preserve"> is számol az üzleti tervében. </w:t>
      </w:r>
    </w:p>
    <w:p w14:paraId="2DC0F2B3" w14:textId="5830E2CD" w:rsidR="00426BD9" w:rsidRPr="00426BD9" w:rsidRDefault="00426BD9" w:rsidP="00C429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társaság</w:t>
      </w:r>
      <w:r w:rsidRPr="00426BD9">
        <w:rPr>
          <w:rFonts w:asciiTheme="minorHAnsi" w:hAnsiTheme="minorHAnsi" w:cstheme="minorHAnsi"/>
          <w:bCs/>
          <w:sz w:val="22"/>
          <w:szCs w:val="22"/>
        </w:rPr>
        <w:t xml:space="preserve"> konzorciumi tagként részt vesz a TOP_PLUSZ-3.4.1-23-SH1-2024-00004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6BD9">
        <w:rPr>
          <w:rFonts w:asciiTheme="minorHAnsi" w:hAnsiTheme="minorHAnsi" w:cstheme="minorHAnsi"/>
          <w:bCs/>
          <w:sz w:val="22"/>
          <w:szCs w:val="22"/>
        </w:rPr>
        <w:t>azonosítószámú, „Szociális alapszolgáltatások minőségi fejlesztése” című projektben</w:t>
      </w:r>
      <w:r>
        <w:rPr>
          <w:rFonts w:asciiTheme="minorHAnsi" w:hAnsiTheme="minorHAnsi" w:cstheme="minorHAnsi"/>
          <w:bCs/>
          <w:sz w:val="22"/>
          <w:szCs w:val="22"/>
        </w:rPr>
        <w:t xml:space="preserve">. A projektre megítélt támogatásból 43.487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összegű eszközbeszerzés szerepel a társaság költségvetésében</w:t>
      </w:r>
      <w:r w:rsidR="00C429F1">
        <w:rPr>
          <w:rFonts w:asciiTheme="minorHAnsi" w:hAnsiTheme="minorHAnsi" w:cstheme="minorHAnsi"/>
          <w:bCs/>
          <w:sz w:val="22"/>
          <w:szCs w:val="22"/>
        </w:rPr>
        <w:t>, melyből a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429F1" w:rsidRPr="00C429F1">
        <w:rPr>
          <w:rFonts w:asciiTheme="minorHAnsi" w:hAnsiTheme="minorHAnsi" w:cstheme="minorHAnsi"/>
          <w:bCs/>
          <w:sz w:val="22"/>
          <w:szCs w:val="22"/>
        </w:rPr>
        <w:t>Zanati</w:t>
      </w:r>
      <w:proofErr w:type="spellEnd"/>
      <w:r w:rsidR="00C429F1" w:rsidRPr="00C429F1">
        <w:rPr>
          <w:rFonts w:asciiTheme="minorHAnsi" w:hAnsiTheme="minorHAnsi" w:cstheme="minorHAnsi"/>
          <w:bCs/>
          <w:sz w:val="22"/>
          <w:szCs w:val="22"/>
        </w:rPr>
        <w:t xml:space="preserve"> úti hajléktalan ellátáshoz kapcsolódóan a telephelyen működő háziorvosi</w:t>
      </w:r>
      <w:r w:rsid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rendelő felszerelésének egy része, valamint informatikai rendszere kerül</w:t>
      </w:r>
      <w:r w:rsid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korszerűsítésre</w:t>
      </w:r>
      <w:r w:rsidR="00C429F1">
        <w:rPr>
          <w:rFonts w:asciiTheme="minorHAnsi" w:hAnsiTheme="minorHAnsi" w:cstheme="minorHAnsi"/>
          <w:bCs/>
          <w:sz w:val="22"/>
          <w:szCs w:val="22"/>
        </w:rPr>
        <w:t>, valamint a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 xml:space="preserve"> 11-es Huszár úti Fogyatékos Embereket Segítő Szolgáltatások tekintetében az</w:t>
      </w:r>
      <w:r w:rsid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alapellátás- támogató szolgálat, nappali ellátás- infrastrukturális hátterének</w:t>
      </w:r>
      <w:r w:rsid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fejlesztése, a telephely épületrészének felújítása, a fogyatékos embereket segítő</w:t>
      </w:r>
      <w:r w:rsid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alapszolgáltatások működési feltételeinek javítása valósul meg.</w:t>
      </w:r>
    </w:p>
    <w:p w14:paraId="21073E26" w14:textId="77777777" w:rsidR="00296FF3" w:rsidRPr="002E685F" w:rsidRDefault="00296FF3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2DE80EF3" w14:textId="56AF2709" w:rsidR="00296FF3" w:rsidRPr="00CB123C" w:rsidRDefault="00296FF3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23C">
        <w:rPr>
          <w:rFonts w:asciiTheme="minorHAnsi" w:hAnsiTheme="minorHAnsi" w:cstheme="minorHAnsi"/>
          <w:bCs/>
          <w:sz w:val="22"/>
          <w:szCs w:val="22"/>
        </w:rPr>
        <w:t>A 202</w:t>
      </w:r>
      <w:r w:rsidR="00CB123C">
        <w:rPr>
          <w:rFonts w:asciiTheme="minorHAnsi" w:hAnsiTheme="minorHAnsi" w:cstheme="minorHAnsi"/>
          <w:bCs/>
          <w:sz w:val="22"/>
          <w:szCs w:val="22"/>
        </w:rPr>
        <w:t>6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. évre tervezett kiadások együttes összege </w:t>
      </w:r>
      <w:r w:rsidR="00B7576E" w:rsidRPr="00CB123C">
        <w:rPr>
          <w:rFonts w:asciiTheme="minorHAnsi" w:hAnsiTheme="minorHAnsi" w:cstheme="minorHAnsi"/>
          <w:bCs/>
          <w:sz w:val="22"/>
          <w:szCs w:val="22"/>
        </w:rPr>
        <w:t>866.407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B123C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B123C">
        <w:rPr>
          <w:rFonts w:asciiTheme="minorHAnsi" w:hAnsiTheme="minorHAnsi" w:cstheme="minorHAnsi"/>
          <w:bCs/>
          <w:sz w:val="22"/>
          <w:szCs w:val="22"/>
        </w:rPr>
        <w:t xml:space="preserve">, ebből </w:t>
      </w:r>
      <w:r w:rsidR="00CB123C" w:rsidRPr="00CB123C">
        <w:rPr>
          <w:rFonts w:asciiTheme="minorHAnsi" w:hAnsiTheme="minorHAnsi" w:cstheme="minorHAnsi"/>
          <w:bCs/>
          <w:sz w:val="22"/>
          <w:szCs w:val="22"/>
        </w:rPr>
        <w:t>573.005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B123C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B123C">
        <w:rPr>
          <w:rFonts w:asciiTheme="minorHAnsi" w:hAnsiTheme="minorHAnsi" w:cstheme="minorHAnsi"/>
          <w:bCs/>
          <w:sz w:val="22"/>
          <w:szCs w:val="22"/>
        </w:rPr>
        <w:t xml:space="preserve"> személyi jellegű kiadás, </w:t>
      </w:r>
      <w:r w:rsidR="00CB123C" w:rsidRPr="00CB123C">
        <w:rPr>
          <w:rFonts w:asciiTheme="minorHAnsi" w:hAnsiTheme="minorHAnsi" w:cstheme="minorHAnsi"/>
          <w:bCs/>
          <w:sz w:val="22"/>
          <w:szCs w:val="22"/>
        </w:rPr>
        <w:t>128.049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B123C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B123C">
        <w:rPr>
          <w:rFonts w:asciiTheme="minorHAnsi" w:hAnsiTheme="minorHAnsi" w:cstheme="minorHAnsi"/>
          <w:bCs/>
          <w:sz w:val="22"/>
          <w:szCs w:val="22"/>
        </w:rPr>
        <w:t xml:space="preserve"> anyagjellegű kiadás, </w:t>
      </w:r>
      <w:r w:rsidR="00CB123C" w:rsidRPr="00CB123C">
        <w:rPr>
          <w:rFonts w:asciiTheme="minorHAnsi" w:hAnsiTheme="minorHAnsi" w:cstheme="minorHAnsi"/>
          <w:bCs/>
          <w:sz w:val="22"/>
          <w:szCs w:val="22"/>
        </w:rPr>
        <w:t>19.922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B123C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B123C">
        <w:rPr>
          <w:rFonts w:asciiTheme="minorHAnsi" w:hAnsiTheme="minorHAnsi" w:cstheme="minorHAnsi"/>
          <w:bCs/>
          <w:sz w:val="22"/>
          <w:szCs w:val="22"/>
        </w:rPr>
        <w:t xml:space="preserve"> értékcsökkenés, egyéb költségek összege pedig </w:t>
      </w:r>
      <w:r w:rsidR="00CB123C" w:rsidRPr="00CB123C">
        <w:rPr>
          <w:rFonts w:asciiTheme="minorHAnsi" w:hAnsiTheme="minorHAnsi" w:cstheme="minorHAnsi"/>
          <w:bCs/>
          <w:sz w:val="22"/>
          <w:szCs w:val="22"/>
        </w:rPr>
        <w:t>145.431</w:t>
      </w:r>
      <w:r w:rsidRPr="00CB123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B123C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B123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923D45" w14:textId="77777777" w:rsidR="00296FF3" w:rsidRPr="002E685F" w:rsidRDefault="00296FF3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745545D" w14:textId="5E49D27A" w:rsidR="00296FF3" w:rsidRPr="00C429F1" w:rsidRDefault="00296FF3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29F1">
        <w:rPr>
          <w:rFonts w:asciiTheme="minorHAnsi" w:hAnsiTheme="minorHAnsi" w:cstheme="minorHAnsi"/>
          <w:bCs/>
          <w:sz w:val="22"/>
          <w:szCs w:val="22"/>
        </w:rPr>
        <w:t xml:space="preserve">Így összességében </w:t>
      </w:r>
      <w:r w:rsidR="00D0039F" w:rsidRPr="00C429F1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C429F1">
        <w:rPr>
          <w:rFonts w:asciiTheme="minorHAnsi" w:hAnsiTheme="minorHAnsi" w:cstheme="minorHAnsi"/>
          <w:bCs/>
          <w:sz w:val="22"/>
          <w:szCs w:val="22"/>
        </w:rPr>
        <w:t>társaság 202</w:t>
      </w:r>
      <w:r w:rsidR="00426BD9" w:rsidRPr="00C429F1">
        <w:rPr>
          <w:rFonts w:asciiTheme="minorHAnsi" w:hAnsiTheme="minorHAnsi" w:cstheme="minorHAnsi"/>
          <w:bCs/>
          <w:sz w:val="22"/>
          <w:szCs w:val="22"/>
        </w:rPr>
        <w:t>6</w:t>
      </w:r>
      <w:r w:rsidRPr="00C429F1">
        <w:rPr>
          <w:rFonts w:asciiTheme="minorHAnsi" w:hAnsiTheme="minorHAnsi" w:cstheme="minorHAnsi"/>
          <w:bCs/>
          <w:sz w:val="22"/>
          <w:szCs w:val="22"/>
        </w:rPr>
        <w:t>. év</w:t>
      </w:r>
      <w:r w:rsidR="00D0039F" w:rsidRPr="00C429F1">
        <w:rPr>
          <w:rFonts w:asciiTheme="minorHAnsi" w:hAnsiTheme="minorHAnsi" w:cstheme="minorHAnsi"/>
          <w:bCs/>
          <w:sz w:val="22"/>
          <w:szCs w:val="22"/>
        </w:rPr>
        <w:t xml:space="preserve">i tervezett adózott eredménye </w:t>
      </w:r>
      <w:r w:rsidR="00C429F1" w:rsidRPr="00C429F1">
        <w:rPr>
          <w:rFonts w:asciiTheme="minorHAnsi" w:hAnsiTheme="minorHAnsi" w:cstheme="minorHAnsi"/>
          <w:bCs/>
          <w:sz w:val="22"/>
          <w:szCs w:val="22"/>
        </w:rPr>
        <w:t>12.495</w:t>
      </w:r>
      <w:r w:rsidRPr="00C429F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429F1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C429F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0EECD5" w14:textId="77777777" w:rsidR="0003730D" w:rsidRPr="00C429F1" w:rsidRDefault="0003730D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C27250" w14:textId="77777777" w:rsidR="00B26EB5" w:rsidRPr="00C429F1" w:rsidRDefault="00B26EB5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29F1">
        <w:rPr>
          <w:rFonts w:asciiTheme="minorHAnsi" w:hAnsiTheme="minorHAnsi" w:cstheme="minorHAnsi"/>
          <w:bCs/>
          <w:sz w:val="22"/>
          <w:szCs w:val="22"/>
        </w:rPr>
        <w:t xml:space="preserve">A társaság felügyelőbizottsága az üzleti tervet elfogadta. </w:t>
      </w:r>
    </w:p>
    <w:p w14:paraId="63C5F292" w14:textId="77777777" w:rsidR="003E5535" w:rsidRPr="00C429F1" w:rsidRDefault="003E553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3143F" w14:textId="297CCFDA" w:rsidR="009A5499" w:rsidRPr="00F91468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468">
        <w:rPr>
          <w:rFonts w:asciiTheme="minorHAnsi" w:hAnsiTheme="minorHAnsi" w:cstheme="minorHAnsi"/>
          <w:b/>
          <w:bCs/>
          <w:sz w:val="22"/>
          <w:szCs w:val="22"/>
        </w:rPr>
        <w:t>Savaria Városfejlesztési Nonprofit Kft.</w:t>
      </w:r>
      <w:r w:rsidR="0018081B" w:rsidRPr="00F9146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563DFF" w:rsidRPr="00F9146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8081B" w:rsidRPr="00F91468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5745687F" w14:textId="77777777" w:rsidR="009A5499" w:rsidRPr="00F91468" w:rsidRDefault="009A5499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5B173" w14:textId="77777777" w:rsidR="00B43D8C" w:rsidRPr="00F91468" w:rsidRDefault="00563DFF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>A társaság összes várható bevétele 2026. évben 73.7</w:t>
      </w:r>
      <w:r w:rsidR="00B43D8C" w:rsidRPr="00F91468">
        <w:rPr>
          <w:rFonts w:asciiTheme="minorHAnsi" w:hAnsiTheme="minorHAnsi" w:cstheme="minorHAnsi"/>
          <w:sz w:val="22"/>
          <w:szCs w:val="22"/>
        </w:rPr>
        <w:t>22</w:t>
      </w:r>
      <w:r w:rsidRPr="00F914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146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sz w:val="22"/>
          <w:szCs w:val="22"/>
        </w:rPr>
        <w:t xml:space="preserve">, mely </w:t>
      </w:r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50.000 </w:t>
      </w:r>
      <w:proofErr w:type="spellStart"/>
      <w:r w:rsidR="00FE23BD"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 önkormányzati támogatással,</w:t>
      </w:r>
      <w:r w:rsidR="002F2E08" w:rsidRPr="00F914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1468">
        <w:rPr>
          <w:rFonts w:asciiTheme="minorHAnsi" w:hAnsiTheme="minorHAnsi" w:cstheme="minorHAnsi"/>
          <w:bCs/>
          <w:sz w:val="22"/>
          <w:szCs w:val="22"/>
        </w:rPr>
        <w:t>22</w:t>
      </w:r>
      <w:r w:rsidR="00B43D8C" w:rsidRPr="00F91468">
        <w:rPr>
          <w:rFonts w:asciiTheme="minorHAnsi" w:hAnsiTheme="minorHAnsi" w:cstheme="minorHAnsi"/>
          <w:bCs/>
          <w:sz w:val="22"/>
          <w:szCs w:val="22"/>
        </w:rPr>
        <w:t>.</w:t>
      </w:r>
      <w:r w:rsidRPr="00F91468">
        <w:rPr>
          <w:rFonts w:asciiTheme="minorHAnsi" w:hAnsiTheme="minorHAnsi" w:cstheme="minorHAnsi"/>
          <w:bCs/>
          <w:sz w:val="22"/>
          <w:szCs w:val="22"/>
        </w:rPr>
        <w:t>7</w:t>
      </w:r>
      <w:r w:rsidR="00B43D8C" w:rsidRPr="00F91468">
        <w:rPr>
          <w:rFonts w:asciiTheme="minorHAnsi" w:hAnsiTheme="minorHAnsi" w:cstheme="minorHAnsi"/>
          <w:bCs/>
          <w:sz w:val="22"/>
          <w:szCs w:val="22"/>
        </w:rPr>
        <w:t>02</w:t>
      </w:r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3BD"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1468">
        <w:rPr>
          <w:rFonts w:asciiTheme="minorHAnsi" w:hAnsiTheme="minorHAnsi" w:cstheme="minorHAnsi"/>
          <w:bCs/>
          <w:sz w:val="22"/>
          <w:szCs w:val="22"/>
        </w:rPr>
        <w:t xml:space="preserve">belföldi értékesítésből és </w:t>
      </w:r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projektekből származó bevétellel és </w:t>
      </w:r>
      <w:r w:rsidRPr="00F91468">
        <w:rPr>
          <w:rFonts w:asciiTheme="minorHAnsi" w:hAnsiTheme="minorHAnsi" w:cstheme="minorHAnsi"/>
          <w:bCs/>
          <w:sz w:val="22"/>
          <w:szCs w:val="22"/>
        </w:rPr>
        <w:t>1.020</w:t>
      </w:r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3BD"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FE23BD" w:rsidRPr="00F91468">
        <w:rPr>
          <w:rFonts w:asciiTheme="minorHAnsi" w:hAnsiTheme="minorHAnsi" w:cstheme="minorHAnsi"/>
          <w:bCs/>
          <w:sz w:val="22"/>
          <w:szCs w:val="22"/>
        </w:rPr>
        <w:t xml:space="preserve"> kamatbevétellel számol</w:t>
      </w:r>
      <w:r w:rsidR="00B43D8C" w:rsidRPr="00F9146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1011096" w14:textId="2FB9834E" w:rsidR="00FE23BD" w:rsidRPr="00F91468" w:rsidRDefault="00B43D8C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1468">
        <w:rPr>
          <w:rFonts w:asciiTheme="minorHAnsi" w:hAnsiTheme="minorHAnsi" w:cstheme="minorHAnsi"/>
          <w:bCs/>
          <w:sz w:val="22"/>
          <w:szCs w:val="22"/>
        </w:rPr>
        <w:t xml:space="preserve">A 2026. évre tervezett költségek és ráfordítások teljes összege 139.387 </w:t>
      </w:r>
      <w:proofErr w:type="spellStart"/>
      <w:r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bCs/>
          <w:sz w:val="22"/>
          <w:szCs w:val="22"/>
        </w:rPr>
        <w:t xml:space="preserve">, melyből az anyagjellegű ráfordítások 13.010 </w:t>
      </w:r>
      <w:proofErr w:type="spellStart"/>
      <w:r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bCs/>
          <w:sz w:val="22"/>
          <w:szCs w:val="22"/>
        </w:rPr>
        <w:t xml:space="preserve">, a személyi jellegű ráfordítások 123.877 </w:t>
      </w:r>
      <w:proofErr w:type="spellStart"/>
      <w:r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bCs/>
          <w:sz w:val="22"/>
          <w:szCs w:val="22"/>
        </w:rPr>
        <w:t xml:space="preserve">, az értékcsökkenési leírás 1.500 </w:t>
      </w:r>
      <w:proofErr w:type="spellStart"/>
      <w:r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bCs/>
          <w:sz w:val="22"/>
          <w:szCs w:val="22"/>
        </w:rPr>
        <w:t xml:space="preserve">, míg az egyéb ráfordítások 1.000 </w:t>
      </w:r>
      <w:proofErr w:type="spellStart"/>
      <w:r w:rsidRPr="00F9146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bCs/>
          <w:sz w:val="22"/>
          <w:szCs w:val="22"/>
        </w:rPr>
        <w:t xml:space="preserve"> összeget tesznek ki. </w:t>
      </w:r>
    </w:p>
    <w:p w14:paraId="08713E07" w14:textId="28FDAAB3" w:rsidR="00FE23BD" w:rsidRPr="004253E4" w:rsidRDefault="004253E4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53E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 támogatások elszámolásának szabályai miatt a 2026. évi várható eredmény negatív, -65.665 </w:t>
      </w:r>
      <w:proofErr w:type="spellStart"/>
      <w:r w:rsidRPr="004253E4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4253E4">
        <w:rPr>
          <w:rFonts w:asciiTheme="minorHAnsi" w:hAnsiTheme="minorHAnsi" w:cstheme="minorHAnsi"/>
          <w:bCs/>
          <w:sz w:val="22"/>
          <w:szCs w:val="22"/>
        </w:rPr>
        <w:t xml:space="preserve"> lesz, mivel a projektekben tervezett százalékban meghatározott átalány költségeket (amely a </w:t>
      </w:r>
      <w:proofErr w:type="gramStart"/>
      <w:r w:rsidRPr="004253E4">
        <w:rPr>
          <w:rFonts w:asciiTheme="minorHAnsi" w:hAnsiTheme="minorHAnsi" w:cstheme="minorHAnsi"/>
          <w:bCs/>
          <w:sz w:val="22"/>
          <w:szCs w:val="22"/>
        </w:rPr>
        <w:t>Kft.</w:t>
      </w:r>
      <w:proofErr w:type="gramEnd"/>
      <w:r w:rsidRPr="004253E4">
        <w:rPr>
          <w:rFonts w:asciiTheme="minorHAnsi" w:hAnsiTheme="minorHAnsi" w:cstheme="minorHAnsi"/>
          <w:bCs/>
          <w:sz w:val="22"/>
          <w:szCs w:val="22"/>
        </w:rPr>
        <w:t xml:space="preserve"> munkavállalóinak személyi jellegű költségét tartalmazza) a beruházások elszámolásával együtt számolható el a következő évben.</w:t>
      </w:r>
    </w:p>
    <w:p w14:paraId="567430F8" w14:textId="77777777" w:rsidR="00B43D8C" w:rsidRPr="00F91468" w:rsidRDefault="00B43D8C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A872CE" w14:textId="720F6AEF" w:rsidR="00B43D8C" w:rsidRPr="00F91468" w:rsidRDefault="00F91468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1468">
        <w:rPr>
          <w:rFonts w:asciiTheme="minorHAnsi" w:hAnsiTheme="minorHAnsi" w:cstheme="minorHAnsi"/>
          <w:bCs/>
          <w:sz w:val="22"/>
          <w:szCs w:val="22"/>
        </w:rPr>
        <w:t xml:space="preserve">A likviditási helyzet jelenleg kielégítő, köszönhetően a 2025. évben lehívott támogatási előlegeknek, melyek megfelelő forrást biztosítanak az egyensúly fenntartásához, ugyanakkor a projektek bármilyen okból történő meg nem valósulása esetén – amennyiben a támogató az előlegek visszafizetésére kötelezi a társaságot az addigi ráfordítások el nem fogadása mellett – az esetleges visszatérítéseket saját forrásból nem fogják tudni teljesíteni. </w:t>
      </w:r>
    </w:p>
    <w:p w14:paraId="7B654EC8" w14:textId="77777777" w:rsidR="00FE23BD" w:rsidRPr="002E685F" w:rsidRDefault="00FE23BD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051640D9" w14:textId="5EB9F22C" w:rsidR="00B26EB5" w:rsidRPr="002F0B3C" w:rsidRDefault="00B26EB5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0B3C">
        <w:rPr>
          <w:rFonts w:asciiTheme="minorHAnsi" w:hAnsiTheme="minorHAnsi" w:cstheme="minorHAnsi"/>
          <w:bCs/>
          <w:sz w:val="22"/>
          <w:szCs w:val="22"/>
        </w:rPr>
        <w:t>A társaság felügyelőbizottsága az üzleti tervet elfogadta.</w:t>
      </w:r>
    </w:p>
    <w:p w14:paraId="774F6BE2" w14:textId="77777777" w:rsidR="00A62800" w:rsidRPr="002E685F" w:rsidRDefault="00A62800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BDE860C" w14:textId="7776F79E" w:rsidR="009A5499" w:rsidRPr="00433B20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3B20">
        <w:rPr>
          <w:rFonts w:asciiTheme="minorHAnsi" w:hAnsiTheme="minorHAnsi" w:cstheme="minorHAnsi"/>
          <w:b/>
          <w:bCs/>
          <w:sz w:val="22"/>
          <w:szCs w:val="22"/>
        </w:rPr>
        <w:t>Vas Megyei Temetkezési Kft.</w:t>
      </w:r>
      <w:r w:rsidR="00551FBC" w:rsidRPr="00433B2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51FBC" w:rsidRPr="00433B20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1015BA04" w14:textId="77777777" w:rsidR="009A5499" w:rsidRPr="00433B20" w:rsidRDefault="009A5499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08E892" w14:textId="55B47911" w:rsidR="000D0DBC" w:rsidRPr="00433B20" w:rsidRDefault="000D0DBC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3B20">
        <w:rPr>
          <w:rFonts w:asciiTheme="minorHAnsi" w:hAnsiTheme="minorHAnsi" w:cstheme="minorHAnsi"/>
          <w:bCs/>
          <w:sz w:val="22"/>
          <w:szCs w:val="22"/>
        </w:rPr>
        <w:t>A társaság 202</w:t>
      </w:r>
      <w:r w:rsidR="00907BE9" w:rsidRPr="00433B20">
        <w:rPr>
          <w:rFonts w:asciiTheme="minorHAnsi" w:hAnsiTheme="minorHAnsi" w:cstheme="minorHAnsi"/>
          <w:bCs/>
          <w:sz w:val="22"/>
          <w:szCs w:val="22"/>
        </w:rPr>
        <w:t>6</w:t>
      </w:r>
      <w:r w:rsidRPr="00433B20">
        <w:rPr>
          <w:rFonts w:asciiTheme="minorHAnsi" w:hAnsiTheme="minorHAnsi" w:cstheme="minorHAnsi"/>
          <w:bCs/>
          <w:sz w:val="22"/>
          <w:szCs w:val="22"/>
        </w:rPr>
        <w:t>. év</w:t>
      </w:r>
      <w:r w:rsidR="00907BE9" w:rsidRPr="00433B20">
        <w:rPr>
          <w:rFonts w:asciiTheme="minorHAnsi" w:hAnsiTheme="minorHAnsi" w:cstheme="minorHAnsi"/>
          <w:bCs/>
          <w:sz w:val="22"/>
          <w:szCs w:val="22"/>
        </w:rPr>
        <w:t xml:space="preserve">i összes várható bevétele 600.400 </w:t>
      </w:r>
      <w:proofErr w:type="spellStart"/>
      <w:r w:rsidR="00907BE9" w:rsidRPr="00433B20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907BE9" w:rsidRPr="00433B20">
        <w:rPr>
          <w:rFonts w:asciiTheme="minorHAnsi" w:hAnsiTheme="minorHAnsi" w:cstheme="minorHAnsi"/>
          <w:bCs/>
          <w:sz w:val="22"/>
          <w:szCs w:val="22"/>
        </w:rPr>
        <w:t xml:space="preserve">, melyből 599.500 </w:t>
      </w:r>
      <w:proofErr w:type="spellStart"/>
      <w:r w:rsidR="00907BE9" w:rsidRPr="00433B20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907BE9" w:rsidRPr="00433B20">
        <w:rPr>
          <w:rFonts w:asciiTheme="minorHAnsi" w:hAnsiTheme="minorHAnsi" w:cstheme="minorHAnsi"/>
          <w:bCs/>
          <w:sz w:val="22"/>
          <w:szCs w:val="22"/>
        </w:rPr>
        <w:t xml:space="preserve"> árbevétel </w:t>
      </w:r>
      <w:r w:rsidR="007F3101" w:rsidRPr="00433B20">
        <w:rPr>
          <w:rFonts w:asciiTheme="minorHAnsi" w:hAnsiTheme="minorHAnsi" w:cstheme="minorHAnsi"/>
          <w:bCs/>
          <w:sz w:val="22"/>
          <w:szCs w:val="22"/>
        </w:rPr>
        <w:t xml:space="preserve">a temetőüzemeltetési és temetésszolgáltatási tevékenységből származik, míg 900 </w:t>
      </w:r>
      <w:proofErr w:type="spellStart"/>
      <w:r w:rsidR="007F3101" w:rsidRPr="00433B20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7F3101" w:rsidRPr="00433B20">
        <w:rPr>
          <w:rFonts w:asciiTheme="minorHAnsi" w:hAnsiTheme="minorHAnsi" w:cstheme="minorHAnsi"/>
          <w:bCs/>
          <w:sz w:val="22"/>
          <w:szCs w:val="22"/>
        </w:rPr>
        <w:t xml:space="preserve"> az e</w:t>
      </w:r>
      <w:r w:rsidRPr="00433B20">
        <w:rPr>
          <w:rFonts w:asciiTheme="minorHAnsi" w:hAnsiTheme="minorHAnsi" w:cstheme="minorHAnsi"/>
          <w:bCs/>
          <w:sz w:val="22"/>
          <w:szCs w:val="22"/>
        </w:rPr>
        <w:t>gyéb bevétel.</w:t>
      </w:r>
    </w:p>
    <w:p w14:paraId="4B215C2A" w14:textId="53D01546" w:rsidR="007F3101" w:rsidRPr="00433B20" w:rsidRDefault="000D0DBC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 xml:space="preserve">A Kft. összesen </w:t>
      </w:r>
      <w:r w:rsidR="007F3101" w:rsidRPr="00433B20">
        <w:rPr>
          <w:rFonts w:asciiTheme="minorHAnsi" w:hAnsiTheme="minorHAnsi" w:cstheme="minorHAnsi"/>
          <w:sz w:val="22"/>
          <w:szCs w:val="22"/>
        </w:rPr>
        <w:t>656.375</w:t>
      </w:r>
      <w:r w:rsidRPr="00433B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33B20">
        <w:rPr>
          <w:rFonts w:asciiTheme="minorHAnsi" w:hAnsiTheme="minorHAnsi" w:cstheme="minorHAnsi"/>
          <w:sz w:val="22"/>
          <w:szCs w:val="22"/>
        </w:rPr>
        <w:t xml:space="preserve"> összköltséget tervez</w:t>
      </w:r>
      <w:r w:rsidR="007F3101" w:rsidRPr="00433B20">
        <w:rPr>
          <w:rFonts w:asciiTheme="minorHAnsi" w:hAnsiTheme="minorHAnsi" w:cstheme="minorHAnsi"/>
          <w:sz w:val="22"/>
          <w:szCs w:val="22"/>
        </w:rPr>
        <w:t xml:space="preserve">. Az anyagjellegű ráfordítások 88.850 </w:t>
      </w:r>
      <w:proofErr w:type="spellStart"/>
      <w:r w:rsidR="007F3101"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7F3101" w:rsidRPr="00433B20">
        <w:rPr>
          <w:rFonts w:asciiTheme="minorHAnsi" w:hAnsiTheme="minorHAnsi" w:cstheme="minorHAnsi"/>
          <w:sz w:val="22"/>
          <w:szCs w:val="22"/>
        </w:rPr>
        <w:t xml:space="preserve">, az igénybe vett, illetve közvetített szolgáltatások együttesen 126.225 </w:t>
      </w:r>
      <w:proofErr w:type="spellStart"/>
      <w:r w:rsidR="007F3101"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7F3101" w:rsidRPr="00433B20">
        <w:rPr>
          <w:rFonts w:asciiTheme="minorHAnsi" w:hAnsiTheme="minorHAnsi" w:cstheme="minorHAnsi"/>
          <w:sz w:val="22"/>
          <w:szCs w:val="22"/>
        </w:rPr>
        <w:t xml:space="preserve">, a személyi jellegű ráfordítások 421.600 </w:t>
      </w:r>
      <w:proofErr w:type="spellStart"/>
      <w:r w:rsidR="007F3101"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7F3101" w:rsidRPr="00433B20">
        <w:rPr>
          <w:rFonts w:asciiTheme="minorHAnsi" w:hAnsiTheme="minorHAnsi" w:cstheme="minorHAnsi"/>
          <w:sz w:val="22"/>
          <w:szCs w:val="22"/>
        </w:rPr>
        <w:t xml:space="preserve"> összeget tesznek ki, míg az értékcsökkenési leírás, egyéb ráfordítások és pénzügyi műveletek ráfordításai együtt 19.700 </w:t>
      </w:r>
      <w:proofErr w:type="spellStart"/>
      <w:r w:rsidR="007F3101"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7F3101" w:rsidRPr="00433B20">
        <w:rPr>
          <w:rFonts w:asciiTheme="minorHAnsi" w:hAnsiTheme="minorHAnsi" w:cstheme="minorHAnsi"/>
          <w:sz w:val="22"/>
          <w:szCs w:val="22"/>
        </w:rPr>
        <w:t xml:space="preserve">. </w:t>
      </w:r>
      <w:r w:rsidRPr="00433B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E8AEE" w14:textId="506B9AE0" w:rsidR="000D0DBC" w:rsidRPr="00433B20" w:rsidRDefault="000D0DBC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 xml:space="preserve">A költségek adataiban az előző év költségadatait vette figyelembe a kft., korrigálva a várható infláció mértékével. </w:t>
      </w:r>
    </w:p>
    <w:p w14:paraId="04292C0D" w14:textId="77777777" w:rsidR="007F3101" w:rsidRPr="00433B20" w:rsidRDefault="007F3101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D37D5" w14:textId="6EC43D77" w:rsidR="00565B08" w:rsidRPr="00433B20" w:rsidRDefault="00565B0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>Összességében 202</w:t>
      </w:r>
      <w:r w:rsidR="007F3101" w:rsidRPr="00433B20">
        <w:rPr>
          <w:rFonts w:asciiTheme="minorHAnsi" w:hAnsiTheme="minorHAnsi" w:cstheme="minorHAnsi"/>
          <w:sz w:val="22"/>
          <w:szCs w:val="22"/>
        </w:rPr>
        <w:t>6</w:t>
      </w:r>
      <w:r w:rsidRPr="00433B20">
        <w:rPr>
          <w:rFonts w:asciiTheme="minorHAnsi" w:hAnsiTheme="minorHAnsi" w:cstheme="minorHAnsi"/>
          <w:sz w:val="22"/>
          <w:szCs w:val="22"/>
        </w:rPr>
        <w:t xml:space="preserve">. évben várhatóan </w:t>
      </w:r>
      <w:r w:rsidR="007F3101" w:rsidRPr="00433B20">
        <w:rPr>
          <w:rFonts w:asciiTheme="minorHAnsi" w:hAnsiTheme="minorHAnsi" w:cstheme="minorHAnsi"/>
          <w:sz w:val="22"/>
          <w:szCs w:val="22"/>
        </w:rPr>
        <w:t>-55.975</w:t>
      </w:r>
      <w:r w:rsidRPr="00433B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3B2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33B20">
        <w:rPr>
          <w:rFonts w:asciiTheme="minorHAnsi" w:hAnsiTheme="minorHAnsi" w:cstheme="minorHAnsi"/>
          <w:sz w:val="22"/>
          <w:szCs w:val="22"/>
        </w:rPr>
        <w:t xml:space="preserve"> </w:t>
      </w:r>
      <w:r w:rsidR="007F3101" w:rsidRPr="00433B20">
        <w:rPr>
          <w:rFonts w:asciiTheme="minorHAnsi" w:hAnsiTheme="minorHAnsi" w:cstheme="minorHAnsi"/>
          <w:sz w:val="22"/>
          <w:szCs w:val="22"/>
        </w:rPr>
        <w:t xml:space="preserve">adózás előtti </w:t>
      </w:r>
      <w:r w:rsidRPr="00433B20">
        <w:rPr>
          <w:rFonts w:asciiTheme="minorHAnsi" w:hAnsiTheme="minorHAnsi" w:cstheme="minorHAnsi"/>
          <w:sz w:val="22"/>
          <w:szCs w:val="22"/>
        </w:rPr>
        <w:t>eredménnyel számol a társaság</w:t>
      </w:r>
      <w:r w:rsidR="00433B20" w:rsidRPr="00433B20">
        <w:rPr>
          <w:rFonts w:asciiTheme="minorHAnsi" w:hAnsiTheme="minorHAnsi" w:cstheme="minorHAnsi"/>
          <w:sz w:val="22"/>
          <w:szCs w:val="22"/>
        </w:rPr>
        <w:t xml:space="preserve">, ugyanakkor likviditási probléma nem várható, a </w:t>
      </w:r>
      <w:r w:rsidR="00433B20" w:rsidRPr="005C5AB4">
        <w:rPr>
          <w:rFonts w:asciiTheme="minorHAnsi" w:hAnsiTheme="minorHAnsi" w:cstheme="minorHAnsi"/>
          <w:sz w:val="22"/>
          <w:szCs w:val="22"/>
        </w:rPr>
        <w:t>korábbi évek</w:t>
      </w:r>
      <w:r w:rsidR="004253E4" w:rsidRPr="005C5AB4">
        <w:rPr>
          <w:rFonts w:asciiTheme="minorHAnsi" w:hAnsiTheme="minorHAnsi" w:cstheme="minorHAnsi"/>
          <w:sz w:val="22"/>
          <w:szCs w:val="22"/>
        </w:rPr>
        <w:t xml:space="preserve"> eredménytartaléka terhére a veszteség elszámolható lesz. </w:t>
      </w:r>
      <w:r w:rsidR="005C5A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18FA00" w14:textId="77777777" w:rsidR="000D0DBC" w:rsidRPr="002E685F" w:rsidRDefault="000D0DBC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0E6E989" w14:textId="77777777" w:rsidR="000D0DBC" w:rsidRPr="00907BE9" w:rsidRDefault="000D0DBC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7BE9">
        <w:rPr>
          <w:rFonts w:asciiTheme="minorHAnsi" w:hAnsiTheme="minorHAnsi" w:cstheme="minorHAnsi"/>
          <w:bCs/>
          <w:sz w:val="22"/>
          <w:szCs w:val="22"/>
        </w:rPr>
        <w:t xml:space="preserve">A társaság felügyelőbizottsága az üzleti tervet elfogadta. </w:t>
      </w:r>
    </w:p>
    <w:p w14:paraId="1CCF6922" w14:textId="77777777" w:rsidR="00744F4E" w:rsidRPr="002E685F" w:rsidRDefault="00744F4E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4551BBB" w14:textId="53606842" w:rsidR="009A5499" w:rsidRPr="00CE7526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7526">
        <w:rPr>
          <w:rFonts w:asciiTheme="minorHAnsi" w:hAnsiTheme="minorHAnsi" w:cstheme="minorHAnsi"/>
          <w:b/>
          <w:bCs/>
          <w:sz w:val="22"/>
          <w:szCs w:val="22"/>
        </w:rPr>
        <w:t>Weöres Sándor Színház Nonprofit Kft.</w:t>
      </w:r>
      <w:r w:rsidR="00551FBC" w:rsidRPr="00CE7526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51FBC" w:rsidRPr="00CE7526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1A656714" w14:textId="4D40196D" w:rsidR="00AA7501" w:rsidRPr="00CE7526" w:rsidRDefault="00AA7501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559CB" w14:textId="1E9E3068" w:rsidR="007825B8" w:rsidRPr="00CE7526" w:rsidRDefault="007825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CE7526">
        <w:rPr>
          <w:rFonts w:asciiTheme="minorHAnsi" w:hAnsiTheme="minorHAnsi" w:cstheme="minorHAnsi"/>
          <w:sz w:val="22"/>
          <w:szCs w:val="22"/>
        </w:rPr>
        <w:t>A társaság 202</w:t>
      </w:r>
      <w:r w:rsidR="00465863" w:rsidRPr="00CE7526">
        <w:rPr>
          <w:rFonts w:asciiTheme="minorHAnsi" w:hAnsiTheme="minorHAnsi" w:cstheme="minorHAnsi"/>
          <w:sz w:val="22"/>
          <w:szCs w:val="22"/>
        </w:rPr>
        <w:t>6</w:t>
      </w:r>
      <w:r w:rsidRPr="00CE7526">
        <w:rPr>
          <w:rFonts w:asciiTheme="minorHAnsi" w:hAnsiTheme="minorHAnsi" w:cstheme="minorHAnsi"/>
          <w:sz w:val="22"/>
          <w:szCs w:val="22"/>
        </w:rPr>
        <w:t xml:space="preserve">. évben tervezett összbevétele </w:t>
      </w:r>
      <w:r w:rsidR="00465863" w:rsidRPr="00CE7526">
        <w:rPr>
          <w:rFonts w:asciiTheme="minorHAnsi" w:hAnsiTheme="minorHAnsi" w:cstheme="minorHAnsi"/>
          <w:sz w:val="22"/>
          <w:szCs w:val="22"/>
        </w:rPr>
        <w:t>1.049.616</w:t>
      </w:r>
      <w:r w:rsidRPr="00CE7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CE7526">
        <w:rPr>
          <w:rFonts w:asciiTheme="minorHAnsi" w:hAnsiTheme="minorHAnsi" w:cstheme="minorHAnsi"/>
          <w:sz w:val="22"/>
          <w:szCs w:val="22"/>
        </w:rPr>
        <w:t xml:space="preserve">, amely </w:t>
      </w:r>
      <w:r w:rsidR="00465863" w:rsidRPr="00CE7526">
        <w:rPr>
          <w:rFonts w:asciiTheme="minorHAnsi" w:hAnsiTheme="minorHAnsi" w:cstheme="minorHAnsi"/>
          <w:sz w:val="22"/>
          <w:szCs w:val="22"/>
        </w:rPr>
        <w:t>35</w:t>
      </w:r>
      <w:r w:rsidR="00014258" w:rsidRPr="00CE7526">
        <w:rPr>
          <w:rFonts w:asciiTheme="minorHAnsi" w:hAnsiTheme="minorHAnsi" w:cstheme="minorHAnsi"/>
          <w:sz w:val="22"/>
          <w:szCs w:val="22"/>
        </w:rPr>
        <w:t>7.</w:t>
      </w:r>
      <w:r w:rsidR="00465863" w:rsidRPr="00CE7526">
        <w:rPr>
          <w:rFonts w:asciiTheme="minorHAnsi" w:hAnsiTheme="minorHAnsi" w:cstheme="minorHAnsi"/>
          <w:sz w:val="22"/>
          <w:szCs w:val="22"/>
        </w:rPr>
        <w:t>808</w:t>
      </w:r>
      <w:r w:rsidRPr="00CE7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CE7526">
        <w:rPr>
          <w:rFonts w:asciiTheme="minorHAnsi" w:hAnsiTheme="minorHAnsi" w:cstheme="minorHAnsi"/>
          <w:sz w:val="22"/>
          <w:szCs w:val="22"/>
        </w:rPr>
        <w:t xml:space="preserve"> központi költségvetési, </w:t>
      </w:r>
      <w:r w:rsidR="00465863" w:rsidRPr="00CE7526">
        <w:rPr>
          <w:rFonts w:asciiTheme="minorHAnsi" w:hAnsiTheme="minorHAnsi" w:cstheme="minorHAnsi"/>
          <w:sz w:val="22"/>
          <w:szCs w:val="22"/>
        </w:rPr>
        <w:t>357.808</w:t>
      </w:r>
      <w:r w:rsidRPr="00CE7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CE7526">
        <w:rPr>
          <w:rFonts w:asciiTheme="minorHAnsi" w:hAnsiTheme="minorHAnsi" w:cstheme="minorHAnsi"/>
          <w:sz w:val="22"/>
          <w:szCs w:val="22"/>
        </w:rPr>
        <w:t xml:space="preserve"> önkormányzati működési támogatásból, </w:t>
      </w:r>
      <w:r w:rsidR="00014258" w:rsidRPr="00CE7526">
        <w:rPr>
          <w:rFonts w:asciiTheme="minorHAnsi" w:hAnsiTheme="minorHAnsi" w:cstheme="minorHAnsi"/>
          <w:sz w:val="22"/>
          <w:szCs w:val="22"/>
        </w:rPr>
        <w:t xml:space="preserve">továbbá </w:t>
      </w:r>
      <w:r w:rsidR="00465863" w:rsidRPr="00CE7526">
        <w:rPr>
          <w:rFonts w:asciiTheme="minorHAnsi" w:hAnsiTheme="minorHAnsi" w:cstheme="minorHAnsi"/>
          <w:sz w:val="22"/>
          <w:szCs w:val="22"/>
        </w:rPr>
        <w:t xml:space="preserve">152.700 </w:t>
      </w:r>
      <w:proofErr w:type="spellStart"/>
      <w:r w:rsidR="00465863"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465863" w:rsidRPr="00CE7526">
        <w:rPr>
          <w:rFonts w:asciiTheme="minorHAnsi" w:hAnsiTheme="minorHAnsi" w:cstheme="minorHAnsi"/>
          <w:sz w:val="22"/>
          <w:szCs w:val="22"/>
        </w:rPr>
        <w:t xml:space="preserve"> </w:t>
      </w:r>
      <w:r w:rsidRPr="00CE7526">
        <w:rPr>
          <w:rFonts w:asciiTheme="minorHAnsi" w:hAnsiTheme="minorHAnsi" w:cstheme="minorHAnsi"/>
          <w:sz w:val="22"/>
          <w:szCs w:val="22"/>
        </w:rPr>
        <w:t>jegy</w:t>
      </w:r>
      <w:r w:rsidR="00465863" w:rsidRPr="00CE7526">
        <w:rPr>
          <w:rFonts w:asciiTheme="minorHAnsi" w:hAnsiTheme="minorHAnsi" w:cstheme="minorHAnsi"/>
          <w:sz w:val="22"/>
          <w:szCs w:val="22"/>
        </w:rPr>
        <w:t xml:space="preserve">- és bérlet </w:t>
      </w:r>
      <w:r w:rsidRPr="00CE7526">
        <w:rPr>
          <w:rFonts w:asciiTheme="minorHAnsi" w:hAnsiTheme="minorHAnsi" w:cstheme="minorHAnsi"/>
          <w:sz w:val="22"/>
          <w:szCs w:val="22"/>
        </w:rPr>
        <w:t xml:space="preserve">értékesítésből, </w:t>
      </w:r>
      <w:r w:rsidR="00465863" w:rsidRPr="00CE7526">
        <w:rPr>
          <w:rFonts w:asciiTheme="minorHAnsi" w:hAnsiTheme="minorHAnsi" w:cstheme="minorHAnsi"/>
          <w:sz w:val="22"/>
          <w:szCs w:val="22"/>
        </w:rPr>
        <w:t xml:space="preserve">15.730 </w:t>
      </w:r>
      <w:proofErr w:type="spellStart"/>
      <w:r w:rsidR="00465863"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465863" w:rsidRPr="00CE7526">
        <w:rPr>
          <w:rFonts w:asciiTheme="minorHAnsi" w:hAnsiTheme="minorHAnsi" w:cstheme="minorHAnsi"/>
          <w:sz w:val="22"/>
          <w:szCs w:val="22"/>
        </w:rPr>
        <w:t xml:space="preserve"> </w:t>
      </w:r>
      <w:r w:rsidRPr="00CE7526">
        <w:rPr>
          <w:rFonts w:asciiTheme="minorHAnsi" w:hAnsiTheme="minorHAnsi" w:cstheme="minorHAnsi"/>
          <w:sz w:val="22"/>
          <w:szCs w:val="22"/>
        </w:rPr>
        <w:t>reklámtevékenységből</w:t>
      </w:r>
      <w:r w:rsidR="00465863" w:rsidRPr="00CE7526">
        <w:rPr>
          <w:rFonts w:asciiTheme="minorHAnsi" w:hAnsiTheme="minorHAnsi" w:cstheme="minorHAnsi"/>
          <w:sz w:val="22"/>
          <w:szCs w:val="22"/>
        </w:rPr>
        <w:t xml:space="preserve"> és bérbeadásból, valamint 6.500 </w:t>
      </w:r>
      <w:proofErr w:type="spellStart"/>
      <w:r w:rsidR="00465863"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CE7526">
        <w:rPr>
          <w:rFonts w:asciiTheme="minorHAnsi" w:hAnsiTheme="minorHAnsi" w:cstheme="minorHAnsi"/>
          <w:sz w:val="22"/>
          <w:szCs w:val="22"/>
        </w:rPr>
        <w:t xml:space="preserve"> kamatbevételből és</w:t>
      </w:r>
      <w:r w:rsidR="00465863" w:rsidRPr="00CE7526">
        <w:rPr>
          <w:rFonts w:asciiTheme="minorHAnsi" w:hAnsiTheme="minorHAnsi" w:cstheme="minorHAnsi"/>
          <w:sz w:val="22"/>
          <w:szCs w:val="22"/>
        </w:rPr>
        <w:t xml:space="preserve"> 9.000 Ft</w:t>
      </w:r>
      <w:r w:rsidRPr="00CE7526">
        <w:rPr>
          <w:rFonts w:asciiTheme="minorHAnsi" w:hAnsiTheme="minorHAnsi" w:cstheme="minorHAnsi"/>
          <w:sz w:val="22"/>
          <w:szCs w:val="22"/>
        </w:rPr>
        <w:t xml:space="preserve"> egyéb bevételekből tevődik össze. </w:t>
      </w:r>
    </w:p>
    <w:p w14:paraId="5AF73310" w14:textId="77777777" w:rsidR="00465863" w:rsidRPr="00CE7526" w:rsidRDefault="00465863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080E9" w14:textId="6AD6B5B6" w:rsidR="00465863" w:rsidRPr="00CE7526" w:rsidRDefault="00465863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CE7526">
        <w:rPr>
          <w:rFonts w:asciiTheme="minorHAnsi" w:hAnsiTheme="minorHAnsi" w:cstheme="minorHAnsi"/>
          <w:sz w:val="22"/>
          <w:szCs w:val="22"/>
        </w:rPr>
        <w:t>A jegy- és bérletárak tekintetében kis mértékű, nagyságrendileg 5 %-os áremelés végrehajtását tervezik a következő évadtó</w:t>
      </w:r>
      <w:r w:rsidR="00CE7526" w:rsidRPr="00CE7526">
        <w:rPr>
          <w:rFonts w:asciiTheme="minorHAnsi" w:hAnsiTheme="minorHAnsi" w:cstheme="minorHAnsi"/>
          <w:sz w:val="22"/>
          <w:szCs w:val="22"/>
        </w:rPr>
        <w:t xml:space="preserve">l. A 2026. év fő kihívása továbbra is a folyamatos színházi működéshez elengedhetetlen munkavállalói létszám és összetétel biztosítása. A munkavállalók bérelvárása a külső környezeti hatások miatt továbbra is emelkedik. Ez a probléma előreláthatólag kezelhető a szabályozott ágazati bérfejlesztéssel, melyre vonatkozó támogatás összege 77.203 </w:t>
      </w:r>
      <w:proofErr w:type="spellStart"/>
      <w:r w:rsidR="00CE7526"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CE7526" w:rsidRPr="00CE7526">
        <w:rPr>
          <w:rFonts w:asciiTheme="minorHAnsi" w:hAnsiTheme="minorHAnsi" w:cstheme="minorHAnsi"/>
          <w:sz w:val="22"/>
          <w:szCs w:val="22"/>
        </w:rPr>
        <w:t>. Ez a bevétel fedezetet nyújt a munkavállalói bérek 15%-os emelésére, és ezen keresztül a munkavállalói állomány megőrzésére.</w:t>
      </w:r>
    </w:p>
    <w:p w14:paraId="76A6BD8C" w14:textId="100E6C02" w:rsidR="00053795" w:rsidRPr="00CE7526" w:rsidRDefault="007825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CE7526">
        <w:rPr>
          <w:rFonts w:asciiTheme="minorHAnsi" w:hAnsiTheme="minorHAnsi" w:cstheme="minorHAnsi"/>
          <w:sz w:val="22"/>
          <w:szCs w:val="22"/>
        </w:rPr>
        <w:t>A Kft. 202</w:t>
      </w:r>
      <w:r w:rsidR="00CE7526" w:rsidRPr="00CE7526">
        <w:rPr>
          <w:rFonts w:asciiTheme="minorHAnsi" w:hAnsiTheme="minorHAnsi" w:cstheme="minorHAnsi"/>
          <w:sz w:val="22"/>
          <w:szCs w:val="22"/>
        </w:rPr>
        <w:t>6</w:t>
      </w:r>
      <w:r w:rsidRPr="00CE7526">
        <w:rPr>
          <w:rFonts w:asciiTheme="minorHAnsi" w:hAnsiTheme="minorHAnsi" w:cstheme="minorHAnsi"/>
          <w:sz w:val="22"/>
          <w:szCs w:val="22"/>
        </w:rPr>
        <w:t xml:space="preserve">. évi tervezett összkiadása </w:t>
      </w:r>
      <w:r w:rsidR="00CE7526" w:rsidRPr="00CE7526">
        <w:rPr>
          <w:rFonts w:asciiTheme="minorHAnsi" w:hAnsiTheme="minorHAnsi" w:cstheme="minorHAnsi"/>
          <w:sz w:val="22"/>
          <w:szCs w:val="22"/>
        </w:rPr>
        <w:t>1.043.415</w:t>
      </w:r>
      <w:r w:rsidRPr="00CE7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053795" w:rsidRPr="00CE7526">
        <w:rPr>
          <w:rFonts w:asciiTheme="minorHAnsi" w:hAnsiTheme="minorHAnsi" w:cstheme="minorHAnsi"/>
          <w:sz w:val="22"/>
          <w:szCs w:val="22"/>
        </w:rPr>
        <w:t xml:space="preserve">, amely összetétele az alábbiak szerint </w:t>
      </w:r>
      <w:r w:rsidR="00BF77D7" w:rsidRPr="00CE7526">
        <w:rPr>
          <w:rFonts w:asciiTheme="minorHAnsi" w:hAnsiTheme="minorHAnsi" w:cstheme="minorHAnsi"/>
          <w:sz w:val="22"/>
          <w:szCs w:val="22"/>
        </w:rPr>
        <w:t>alakul:</w:t>
      </w:r>
    </w:p>
    <w:p w14:paraId="7113CFE7" w14:textId="77777777" w:rsidR="00053795" w:rsidRPr="00CE7526" w:rsidRDefault="0005379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3532"/>
        <w:gridCol w:w="1997"/>
      </w:tblGrid>
      <w:tr w:rsidR="00CE7526" w:rsidRPr="00CE7526" w14:paraId="750C6454" w14:textId="77777777" w:rsidTr="00053795">
        <w:tc>
          <w:tcPr>
            <w:tcW w:w="3532" w:type="dxa"/>
          </w:tcPr>
          <w:p w14:paraId="5EF55C7B" w14:textId="1832F802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Közvetlen anyagköltségek </w:t>
            </w:r>
          </w:p>
        </w:tc>
        <w:tc>
          <w:tcPr>
            <w:tcW w:w="1997" w:type="dxa"/>
            <w:vAlign w:val="center"/>
          </w:tcPr>
          <w:p w14:paraId="05E9CA8E" w14:textId="2A07F2BD" w:rsidR="00053795" w:rsidRPr="00CE7526" w:rsidRDefault="00053795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  <w:r w:rsidR="00CE7526" w:rsidRPr="00CE7526">
              <w:rPr>
                <w:rFonts w:asciiTheme="minorHAnsi" w:hAnsiTheme="minorHAnsi" w:cstheme="minorHAnsi"/>
                <w:sz w:val="22"/>
                <w:szCs w:val="22"/>
              </w:rPr>
              <w:t>526</w:t>
            </w: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7C3CD086" w14:textId="77777777" w:rsidTr="00053795">
        <w:tc>
          <w:tcPr>
            <w:tcW w:w="3532" w:type="dxa"/>
          </w:tcPr>
          <w:p w14:paraId="7771D3F0" w14:textId="6558D773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Alvállalkozói ráfordítások</w:t>
            </w:r>
          </w:p>
        </w:tc>
        <w:tc>
          <w:tcPr>
            <w:tcW w:w="1997" w:type="dxa"/>
            <w:vAlign w:val="center"/>
          </w:tcPr>
          <w:p w14:paraId="64DC8DE7" w14:textId="46D130F5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149.522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6BC4D51A" w14:textId="77777777" w:rsidTr="00053795">
        <w:tc>
          <w:tcPr>
            <w:tcW w:w="3532" w:type="dxa"/>
          </w:tcPr>
          <w:p w14:paraId="44189D50" w14:textId="0C427B70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Anyagjellegű szolgáltatások</w:t>
            </w:r>
          </w:p>
        </w:tc>
        <w:tc>
          <w:tcPr>
            <w:tcW w:w="1997" w:type="dxa"/>
            <w:vAlign w:val="center"/>
          </w:tcPr>
          <w:p w14:paraId="7F57F0FB" w14:textId="3279EA34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160.729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4E578F25" w14:textId="77777777" w:rsidTr="00053795">
        <w:tc>
          <w:tcPr>
            <w:tcW w:w="3532" w:type="dxa"/>
          </w:tcPr>
          <w:p w14:paraId="79303376" w14:textId="285436B2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Bérjellegű ráfordítások</w:t>
            </w:r>
          </w:p>
        </w:tc>
        <w:tc>
          <w:tcPr>
            <w:tcW w:w="1997" w:type="dxa"/>
            <w:vAlign w:val="center"/>
          </w:tcPr>
          <w:p w14:paraId="49334129" w14:textId="42525CAC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608.269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516D8435" w14:textId="77777777" w:rsidTr="00053795">
        <w:tc>
          <w:tcPr>
            <w:tcW w:w="3532" w:type="dxa"/>
          </w:tcPr>
          <w:p w14:paraId="101B62B3" w14:textId="570EFAFB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Személyi jellegű ráfordítások</w:t>
            </w:r>
          </w:p>
        </w:tc>
        <w:tc>
          <w:tcPr>
            <w:tcW w:w="1997" w:type="dxa"/>
            <w:vAlign w:val="center"/>
          </w:tcPr>
          <w:p w14:paraId="05A621DB" w14:textId="56D1E950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16.929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73F7E3CE" w14:textId="77777777" w:rsidTr="00053795">
        <w:tc>
          <w:tcPr>
            <w:tcW w:w="3532" w:type="dxa"/>
          </w:tcPr>
          <w:p w14:paraId="7175C130" w14:textId="1B0DB185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Értékcsökkenés</w:t>
            </w:r>
          </w:p>
        </w:tc>
        <w:tc>
          <w:tcPr>
            <w:tcW w:w="1997" w:type="dxa"/>
            <w:vAlign w:val="center"/>
          </w:tcPr>
          <w:p w14:paraId="4D8149C5" w14:textId="5C17F81C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63.000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CE7526" w:rsidRPr="00CE7526" w14:paraId="4BD12FC0" w14:textId="77777777" w:rsidTr="00053795">
        <w:tc>
          <w:tcPr>
            <w:tcW w:w="3532" w:type="dxa"/>
          </w:tcPr>
          <w:p w14:paraId="07EB3C7E" w14:textId="2BAB8636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Egyéb közvetett költségek </w:t>
            </w:r>
          </w:p>
        </w:tc>
        <w:tc>
          <w:tcPr>
            <w:tcW w:w="1997" w:type="dxa"/>
            <w:vAlign w:val="center"/>
          </w:tcPr>
          <w:p w14:paraId="667C5B8D" w14:textId="7E5F7D24" w:rsidR="00053795" w:rsidRPr="00CE7526" w:rsidRDefault="00CE7526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7.940</w:t>
            </w:r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3795"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  <w:tr w:rsidR="00053795" w:rsidRPr="00CE7526" w14:paraId="274083E8" w14:textId="77777777" w:rsidTr="00053795">
        <w:tc>
          <w:tcPr>
            <w:tcW w:w="3532" w:type="dxa"/>
          </w:tcPr>
          <w:p w14:paraId="3321B86F" w14:textId="35389772" w:rsidR="00053795" w:rsidRPr="00CE7526" w:rsidRDefault="00053795" w:rsidP="00845C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Egyéb ráfordítás (iparűzési adó)</w:t>
            </w:r>
          </w:p>
        </w:tc>
        <w:tc>
          <w:tcPr>
            <w:tcW w:w="1997" w:type="dxa"/>
            <w:vAlign w:val="center"/>
          </w:tcPr>
          <w:p w14:paraId="2FAD5271" w14:textId="09F19C3C" w:rsidR="00053795" w:rsidRPr="00CE7526" w:rsidRDefault="00053795" w:rsidP="0005379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526">
              <w:rPr>
                <w:rFonts w:asciiTheme="minorHAnsi" w:hAnsiTheme="minorHAnsi" w:cstheme="minorHAnsi"/>
                <w:sz w:val="22"/>
                <w:szCs w:val="22"/>
              </w:rPr>
              <w:t xml:space="preserve">2.500 </w:t>
            </w:r>
            <w:proofErr w:type="spellStart"/>
            <w:r w:rsidRPr="00CE7526">
              <w:rPr>
                <w:rFonts w:asciiTheme="minorHAnsi" w:hAnsiTheme="minorHAnsi" w:cstheme="minorHAnsi"/>
                <w:sz w:val="22"/>
                <w:szCs w:val="22"/>
              </w:rPr>
              <w:t>eFt</w:t>
            </w:r>
            <w:proofErr w:type="spellEnd"/>
          </w:p>
        </w:tc>
      </w:tr>
    </w:tbl>
    <w:p w14:paraId="490699AF" w14:textId="77777777" w:rsidR="007825B8" w:rsidRPr="00CE7526" w:rsidRDefault="007825B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FF9592" w14:textId="70B1B529" w:rsidR="00794F17" w:rsidRPr="00CE7526" w:rsidRDefault="00E7393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CE7526">
        <w:rPr>
          <w:rFonts w:asciiTheme="minorHAnsi" w:hAnsiTheme="minorHAnsi" w:cstheme="minorHAnsi"/>
          <w:sz w:val="22"/>
          <w:szCs w:val="22"/>
        </w:rPr>
        <w:t>Összességében a társaság 202</w:t>
      </w:r>
      <w:r w:rsidR="00CE7526" w:rsidRPr="00CE7526">
        <w:rPr>
          <w:rFonts w:asciiTheme="minorHAnsi" w:hAnsiTheme="minorHAnsi" w:cstheme="minorHAnsi"/>
          <w:sz w:val="22"/>
          <w:szCs w:val="22"/>
        </w:rPr>
        <w:t>6</w:t>
      </w:r>
      <w:r w:rsidRPr="00CE7526">
        <w:rPr>
          <w:rFonts w:asciiTheme="minorHAnsi" w:hAnsiTheme="minorHAnsi" w:cstheme="minorHAnsi"/>
          <w:sz w:val="22"/>
          <w:szCs w:val="22"/>
        </w:rPr>
        <w:t xml:space="preserve">. évben tervezett adózott mérleg szerinti eredménye </w:t>
      </w:r>
      <w:r w:rsidR="00CE7526" w:rsidRPr="00CE7526">
        <w:rPr>
          <w:rFonts w:asciiTheme="minorHAnsi" w:hAnsiTheme="minorHAnsi" w:cstheme="minorHAnsi"/>
          <w:sz w:val="22"/>
          <w:szCs w:val="22"/>
        </w:rPr>
        <w:t>4.701</w:t>
      </w:r>
      <w:r w:rsidRPr="00CE75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E752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CE75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41F77B" w14:textId="77777777" w:rsidR="00111357" w:rsidRPr="00192124" w:rsidRDefault="00111357" w:rsidP="00845C59">
      <w:pPr>
        <w:jc w:val="both"/>
        <w:rPr>
          <w:rFonts w:asciiTheme="minorHAnsi" w:hAnsiTheme="minorHAnsi" w:cstheme="minorHAnsi"/>
          <w:color w:val="EE0000"/>
          <w:sz w:val="16"/>
          <w:szCs w:val="16"/>
        </w:rPr>
      </w:pPr>
    </w:p>
    <w:p w14:paraId="69A281C9" w14:textId="77777777" w:rsidR="0080107C" w:rsidRPr="00CE7526" w:rsidRDefault="0080107C" w:rsidP="008010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26">
        <w:rPr>
          <w:rFonts w:asciiTheme="minorHAnsi" w:hAnsiTheme="minorHAnsi" w:cstheme="minorHAnsi"/>
          <w:bCs/>
          <w:sz w:val="22"/>
          <w:szCs w:val="22"/>
        </w:rPr>
        <w:t xml:space="preserve">A társaság felügyelőbizottsága az üzleti tervet elfogadta. </w:t>
      </w:r>
    </w:p>
    <w:p w14:paraId="21D5FD09" w14:textId="77777777" w:rsidR="00D30741" w:rsidRDefault="00D30741" w:rsidP="0080107C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C569A46" w14:textId="77777777" w:rsidR="004253E4" w:rsidRDefault="004253E4" w:rsidP="0080107C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78F15583" w14:textId="77777777" w:rsidR="004253E4" w:rsidRDefault="004253E4" w:rsidP="0080107C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57E6B190" w14:textId="77777777" w:rsidR="004253E4" w:rsidRPr="002E685F" w:rsidRDefault="004253E4" w:rsidP="0080107C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52EC53AD" w14:textId="11BF2905" w:rsidR="009A5499" w:rsidRPr="002E685F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054FD5">
        <w:rPr>
          <w:rFonts w:asciiTheme="minorHAnsi" w:hAnsiTheme="minorHAnsi" w:cstheme="minorHAnsi"/>
          <w:b/>
          <w:bCs/>
          <w:sz w:val="22"/>
          <w:szCs w:val="22"/>
        </w:rPr>
        <w:lastRenderedPageBreak/>
        <w:t>Savaria Turizmus Nonprofit Kft.</w:t>
      </w:r>
      <w:r w:rsidR="00551FBC" w:rsidRPr="00054FD5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E7F08" w:rsidRPr="00054F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51FBC" w:rsidRPr="00054FD5">
        <w:rPr>
          <w:rFonts w:asciiTheme="minorHAnsi" w:hAnsiTheme="minorHAnsi" w:cstheme="minorHAnsi"/>
          <w:b/>
          <w:bCs/>
          <w:sz w:val="22"/>
          <w:szCs w:val="22"/>
        </w:rPr>
        <w:t xml:space="preserve"> számú melléklet)</w:t>
      </w:r>
      <w:r w:rsidR="00A62800" w:rsidRPr="00054F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30971D" w14:textId="77777777" w:rsidR="009A5499" w:rsidRPr="00192124" w:rsidRDefault="009A5499" w:rsidP="00845C59">
      <w:pPr>
        <w:jc w:val="both"/>
        <w:rPr>
          <w:rFonts w:asciiTheme="minorHAnsi" w:hAnsiTheme="minorHAnsi" w:cstheme="minorHAnsi"/>
          <w:color w:val="EE0000"/>
          <w:sz w:val="16"/>
          <w:szCs w:val="16"/>
        </w:rPr>
      </w:pPr>
    </w:p>
    <w:p w14:paraId="1415FDE9" w14:textId="50380664" w:rsidR="00C52251" w:rsidRPr="00054FD5" w:rsidRDefault="00A26FEE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4FD5">
        <w:rPr>
          <w:rFonts w:asciiTheme="minorHAnsi" w:hAnsiTheme="minorHAnsi" w:cstheme="minorHAnsi"/>
          <w:bCs/>
          <w:sz w:val="22"/>
          <w:szCs w:val="22"/>
        </w:rPr>
        <w:t>A társaság 202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6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. évi üzleti tervében 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összesen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306.195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52251"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bevétellel tervez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, amely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100.231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04AB0"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nettó </w:t>
      </w:r>
      <w:proofErr w:type="spellStart"/>
      <w:r w:rsidR="00A04AB0" w:rsidRPr="00054FD5">
        <w:rPr>
          <w:rFonts w:asciiTheme="minorHAnsi" w:hAnsiTheme="minorHAnsi" w:cstheme="minorHAnsi"/>
          <w:bCs/>
          <w:sz w:val="22"/>
          <w:szCs w:val="22"/>
        </w:rPr>
        <w:t>árbevételből</w:t>
      </w:r>
      <w:proofErr w:type="spellEnd"/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205.954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04AB0"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egyéb bevételből és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10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04AB0"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 pénzügyi műveletek bevételeiből tevődik össze.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>A társaság az egyéb bevételek sor</w:t>
      </w:r>
      <w:r w:rsidR="00DA54FC">
        <w:rPr>
          <w:rFonts w:asciiTheme="minorHAnsi" w:hAnsiTheme="minorHAnsi" w:cstheme="minorHAnsi"/>
          <w:bCs/>
          <w:sz w:val="22"/>
          <w:szCs w:val="22"/>
        </w:rPr>
        <w:t>o</w:t>
      </w:r>
      <w:r w:rsidR="00A04AB0" w:rsidRPr="00054FD5">
        <w:rPr>
          <w:rFonts w:asciiTheme="minorHAnsi" w:hAnsiTheme="minorHAnsi" w:cstheme="minorHAnsi"/>
          <w:bCs/>
          <w:sz w:val="22"/>
          <w:szCs w:val="22"/>
        </w:rPr>
        <w:t>n tartja nyilván a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168.651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054FD5">
        <w:rPr>
          <w:rFonts w:asciiTheme="minorHAnsi" w:hAnsiTheme="minorHAnsi" w:cstheme="minorHAnsi"/>
          <w:bCs/>
          <w:sz w:val="22"/>
          <w:szCs w:val="22"/>
        </w:rPr>
        <w:t xml:space="preserve"> önkormányzati támogatás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>t</w:t>
      </w:r>
      <w:r w:rsidRPr="00054FD5">
        <w:rPr>
          <w:rFonts w:asciiTheme="minorHAnsi" w:hAnsiTheme="minorHAnsi" w:cstheme="minorHAnsi"/>
          <w:bCs/>
          <w:sz w:val="22"/>
          <w:szCs w:val="22"/>
        </w:rPr>
        <w:t>, amely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>ből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4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>8.651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054FD5">
        <w:rPr>
          <w:rFonts w:asciiTheme="minorHAnsi" w:hAnsiTheme="minorHAnsi" w:cstheme="minorHAnsi"/>
          <w:bCs/>
          <w:sz w:val="22"/>
          <w:szCs w:val="22"/>
        </w:rPr>
        <w:t xml:space="preserve"> megállapodás szerinti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működési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támogatás,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120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.000 </w:t>
      </w:r>
      <w:proofErr w:type="spellStart"/>
      <w:r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7D7" w:rsidRPr="00054F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054FD5">
        <w:rPr>
          <w:rFonts w:asciiTheme="minorHAnsi" w:hAnsiTheme="minorHAnsi" w:cstheme="minorHAnsi"/>
          <w:bCs/>
          <w:sz w:val="22"/>
          <w:szCs w:val="22"/>
        </w:rPr>
        <w:t>Savaria</w:t>
      </w:r>
      <w:r w:rsidR="00C52251" w:rsidRPr="00054FD5">
        <w:rPr>
          <w:rFonts w:asciiTheme="minorHAnsi" w:hAnsiTheme="minorHAnsi" w:cstheme="minorHAnsi"/>
          <w:bCs/>
          <w:sz w:val="22"/>
          <w:szCs w:val="22"/>
        </w:rPr>
        <w:t xml:space="preserve"> Történelmi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Karnevál támogatása.</w:t>
      </w:r>
    </w:p>
    <w:p w14:paraId="360EDE79" w14:textId="68F34342" w:rsidR="00A26FEE" w:rsidRPr="00054FD5" w:rsidRDefault="00A26FEE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4FD5">
        <w:rPr>
          <w:rFonts w:asciiTheme="minorHAnsi" w:hAnsiTheme="minorHAnsi" w:cstheme="minorHAnsi"/>
          <w:bCs/>
          <w:sz w:val="22"/>
          <w:szCs w:val="22"/>
        </w:rPr>
        <w:t>A 202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6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. évre tervezett költségek és ráfordítások együttes összege 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306.085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A04AB0" w:rsidRPr="00054FD5">
        <w:rPr>
          <w:rFonts w:asciiTheme="minorHAnsi" w:hAnsiTheme="minorHAnsi" w:cstheme="minorHAnsi"/>
          <w:bCs/>
          <w:sz w:val="22"/>
          <w:szCs w:val="22"/>
        </w:rPr>
        <w:t xml:space="preserve">, ennek összetétele az alábbiak szerint </w:t>
      </w:r>
      <w:r w:rsidR="00BF77D7" w:rsidRPr="00054FD5">
        <w:rPr>
          <w:rFonts w:asciiTheme="minorHAnsi" w:hAnsiTheme="minorHAnsi" w:cstheme="minorHAnsi"/>
          <w:bCs/>
          <w:sz w:val="22"/>
          <w:szCs w:val="22"/>
        </w:rPr>
        <w:t>alakul:</w:t>
      </w: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3532"/>
        <w:gridCol w:w="1997"/>
      </w:tblGrid>
      <w:tr w:rsidR="00054FD5" w:rsidRPr="00054FD5" w14:paraId="58BC234F" w14:textId="77777777" w:rsidTr="00A04AB0">
        <w:tc>
          <w:tcPr>
            <w:tcW w:w="3532" w:type="dxa"/>
          </w:tcPr>
          <w:p w14:paraId="2CCD7310" w14:textId="354112FD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Anyagjellegű ráfordítások</w:t>
            </w:r>
          </w:p>
        </w:tc>
        <w:tc>
          <w:tcPr>
            <w:tcW w:w="1997" w:type="dxa"/>
            <w:vAlign w:val="center"/>
          </w:tcPr>
          <w:p w14:paraId="60C3F5DE" w14:textId="3D3E9130" w:rsidR="00A04AB0" w:rsidRPr="00054FD5" w:rsidRDefault="00E1247D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14.580</w:t>
            </w:r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054FD5" w:rsidRPr="00054FD5" w14:paraId="02AE7B63" w14:textId="77777777" w:rsidTr="00A04AB0">
        <w:tc>
          <w:tcPr>
            <w:tcW w:w="3532" w:type="dxa"/>
          </w:tcPr>
          <w:p w14:paraId="44A3697D" w14:textId="68ED08FF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Igénybe vett szolgáltatás</w:t>
            </w:r>
          </w:p>
        </w:tc>
        <w:tc>
          <w:tcPr>
            <w:tcW w:w="1997" w:type="dxa"/>
            <w:vAlign w:val="center"/>
          </w:tcPr>
          <w:p w14:paraId="4C12A771" w14:textId="72442E87" w:rsidR="00A04AB0" w:rsidRPr="00054FD5" w:rsidRDefault="00A04AB0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1247D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94.448</w:t>
            </w: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054FD5" w:rsidRPr="00054FD5" w14:paraId="2CDB0A56" w14:textId="77777777" w:rsidTr="00A04AB0">
        <w:tc>
          <w:tcPr>
            <w:tcW w:w="3532" w:type="dxa"/>
          </w:tcPr>
          <w:p w14:paraId="7AC03690" w14:textId="50C9CB8D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Egyéb szolgáltatás</w:t>
            </w:r>
          </w:p>
        </w:tc>
        <w:tc>
          <w:tcPr>
            <w:tcW w:w="1997" w:type="dxa"/>
            <w:vAlign w:val="center"/>
          </w:tcPr>
          <w:p w14:paraId="3AFA3BF5" w14:textId="0C4CB915" w:rsidR="00A04AB0" w:rsidRPr="00054FD5" w:rsidRDefault="00E1247D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2.900</w:t>
            </w:r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054FD5" w:rsidRPr="00054FD5" w14:paraId="1B18D735" w14:textId="77777777" w:rsidTr="00A04AB0">
        <w:tc>
          <w:tcPr>
            <w:tcW w:w="3532" w:type="dxa"/>
          </w:tcPr>
          <w:p w14:paraId="6A284108" w14:textId="54584B33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Személyi jellegű ráfordítások</w:t>
            </w:r>
          </w:p>
        </w:tc>
        <w:tc>
          <w:tcPr>
            <w:tcW w:w="1997" w:type="dxa"/>
            <w:vAlign w:val="center"/>
          </w:tcPr>
          <w:p w14:paraId="2553CE2A" w14:textId="0AAA51BF" w:rsidR="00A04AB0" w:rsidRPr="00054FD5" w:rsidRDefault="00E1247D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84.894</w:t>
            </w:r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054FD5" w:rsidRPr="00054FD5" w14:paraId="57A699F6" w14:textId="77777777" w:rsidTr="00A04AB0">
        <w:tc>
          <w:tcPr>
            <w:tcW w:w="3532" w:type="dxa"/>
          </w:tcPr>
          <w:p w14:paraId="2304DDB4" w14:textId="085459D2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Értékcsökkenési leírás</w:t>
            </w:r>
          </w:p>
        </w:tc>
        <w:tc>
          <w:tcPr>
            <w:tcW w:w="1997" w:type="dxa"/>
            <w:vAlign w:val="center"/>
          </w:tcPr>
          <w:p w14:paraId="0CBA06E1" w14:textId="26F7EF31" w:rsidR="00A04AB0" w:rsidRPr="00054FD5" w:rsidRDefault="00E1247D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7.310</w:t>
            </w:r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054FD5" w:rsidRPr="00054FD5" w14:paraId="317153B4" w14:textId="77777777" w:rsidTr="00A04AB0">
        <w:tc>
          <w:tcPr>
            <w:tcW w:w="3532" w:type="dxa"/>
          </w:tcPr>
          <w:p w14:paraId="2D6D635C" w14:textId="53396478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Egyéb kiadások</w:t>
            </w:r>
          </w:p>
        </w:tc>
        <w:tc>
          <w:tcPr>
            <w:tcW w:w="1997" w:type="dxa"/>
            <w:vAlign w:val="center"/>
          </w:tcPr>
          <w:p w14:paraId="588996F6" w14:textId="42634161" w:rsidR="00A04AB0" w:rsidRPr="00054FD5" w:rsidRDefault="00E1247D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1.713</w:t>
            </w:r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A04AB0"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  <w:tr w:rsidR="00A04AB0" w:rsidRPr="00054FD5" w14:paraId="53F73029" w14:textId="77777777" w:rsidTr="00A04AB0">
        <w:tc>
          <w:tcPr>
            <w:tcW w:w="3532" w:type="dxa"/>
          </w:tcPr>
          <w:p w14:paraId="63A4EF4A" w14:textId="7E946C0A" w:rsidR="00A04AB0" w:rsidRPr="00054FD5" w:rsidRDefault="00A04AB0" w:rsidP="00845C5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Pénzügyi műveletek ráfordításai</w:t>
            </w:r>
          </w:p>
        </w:tc>
        <w:tc>
          <w:tcPr>
            <w:tcW w:w="1997" w:type="dxa"/>
            <w:vAlign w:val="center"/>
          </w:tcPr>
          <w:p w14:paraId="497CCDFD" w14:textId="1CD9FECE" w:rsidR="00A04AB0" w:rsidRPr="00054FD5" w:rsidRDefault="00A04AB0" w:rsidP="00A04AB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240 </w:t>
            </w:r>
            <w:proofErr w:type="spellStart"/>
            <w:r w:rsidRPr="00054FD5">
              <w:rPr>
                <w:rFonts w:asciiTheme="minorHAnsi" w:hAnsiTheme="minorHAnsi" w:cstheme="minorHAnsi"/>
                <w:bCs/>
                <w:sz w:val="22"/>
                <w:szCs w:val="22"/>
              </w:rPr>
              <w:t>eFt</w:t>
            </w:r>
            <w:proofErr w:type="spellEnd"/>
          </w:p>
        </w:tc>
      </w:tr>
    </w:tbl>
    <w:p w14:paraId="0089C09B" w14:textId="77777777" w:rsidR="00A04AB0" w:rsidRPr="00054FD5" w:rsidRDefault="00A04AB0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3535CA" w14:textId="534B230A" w:rsidR="00A26FEE" w:rsidRPr="00054FD5" w:rsidRDefault="00A26FEE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4FD5">
        <w:rPr>
          <w:rFonts w:asciiTheme="minorHAnsi" w:hAnsiTheme="minorHAnsi" w:cstheme="minorHAnsi"/>
          <w:bCs/>
          <w:sz w:val="22"/>
          <w:szCs w:val="22"/>
        </w:rPr>
        <w:t>Így összességében az üzleti tervben a társaság 202</w:t>
      </w:r>
      <w:r w:rsidR="00E1247D" w:rsidRPr="00054FD5">
        <w:rPr>
          <w:rFonts w:asciiTheme="minorHAnsi" w:hAnsiTheme="minorHAnsi" w:cstheme="minorHAnsi"/>
          <w:bCs/>
          <w:sz w:val="22"/>
          <w:szCs w:val="22"/>
        </w:rPr>
        <w:t>6</w:t>
      </w:r>
      <w:r w:rsidRPr="00054FD5">
        <w:rPr>
          <w:rFonts w:asciiTheme="minorHAnsi" w:hAnsiTheme="minorHAnsi" w:cstheme="minorHAnsi"/>
          <w:bCs/>
          <w:sz w:val="22"/>
          <w:szCs w:val="22"/>
        </w:rPr>
        <w:t>. évre várható adózott eredménye</w:t>
      </w:r>
      <w:r w:rsidR="00A96F0E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4FD5" w:rsidRPr="00054FD5">
        <w:rPr>
          <w:rFonts w:asciiTheme="minorHAnsi" w:hAnsiTheme="minorHAnsi" w:cstheme="minorHAnsi"/>
          <w:bCs/>
          <w:sz w:val="22"/>
          <w:szCs w:val="22"/>
        </w:rPr>
        <w:t>100</w:t>
      </w:r>
      <w:r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4FD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054FD5" w:rsidRPr="00054FD5">
        <w:rPr>
          <w:rFonts w:asciiTheme="minorHAnsi" w:hAnsiTheme="minorHAnsi" w:cstheme="minorHAnsi"/>
          <w:bCs/>
          <w:sz w:val="22"/>
          <w:szCs w:val="22"/>
        </w:rPr>
        <w:t>.</w:t>
      </w:r>
      <w:r w:rsidR="00A96F0E" w:rsidRPr="00054FD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5D5AD4" w14:textId="77777777" w:rsidR="00A26FEE" w:rsidRPr="00054FD5" w:rsidRDefault="00A26FEE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374A6B" w14:textId="77777777" w:rsidR="00DA54FC" w:rsidRPr="00596698" w:rsidRDefault="00DA54FC" w:rsidP="00DA54F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6698">
        <w:rPr>
          <w:rFonts w:asciiTheme="minorHAnsi" w:hAnsiTheme="minorHAnsi" w:cstheme="minorHAnsi"/>
          <w:bCs/>
          <w:sz w:val="22"/>
          <w:szCs w:val="22"/>
        </w:rPr>
        <w:t>A társaság felügyelőbizottságának határozata az ülésen kerül ismertetésre.</w:t>
      </w:r>
    </w:p>
    <w:p w14:paraId="07A30FDC" w14:textId="6167F538" w:rsidR="00054FD5" w:rsidRPr="00054FD5" w:rsidRDefault="00054FD5" w:rsidP="00054FD5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76F66293" w14:textId="142FB504" w:rsidR="009A5499" w:rsidRPr="00320F0D" w:rsidRDefault="009A5499" w:rsidP="00845C59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F0D">
        <w:rPr>
          <w:rFonts w:asciiTheme="minorHAnsi" w:hAnsiTheme="minorHAnsi" w:cstheme="minorHAnsi"/>
          <w:b/>
          <w:bCs/>
          <w:sz w:val="22"/>
          <w:szCs w:val="22"/>
        </w:rPr>
        <w:t>Szombathelyi Távhőszolgáltató Kft.</w:t>
      </w:r>
      <w:r w:rsidR="00551FBC" w:rsidRPr="00320F0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551FBC" w:rsidRPr="00320F0D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31340F41" w14:textId="77777777" w:rsidR="009A5499" w:rsidRPr="00320F0D" w:rsidRDefault="009A5499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4BF3A" w14:textId="684BDC5F" w:rsidR="00FB67E3" w:rsidRPr="00320F0D" w:rsidRDefault="00320F0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20F0D">
        <w:rPr>
          <w:rFonts w:asciiTheme="minorHAnsi" w:hAnsiTheme="minorHAnsi" w:cstheme="minorHAnsi"/>
          <w:sz w:val="22"/>
          <w:szCs w:val="22"/>
        </w:rPr>
        <w:t>A</w:t>
      </w:r>
      <w:r w:rsidR="00FB67E3" w:rsidRPr="00320F0D">
        <w:rPr>
          <w:rFonts w:asciiTheme="minorHAnsi" w:hAnsiTheme="minorHAnsi" w:cstheme="minorHAnsi"/>
          <w:sz w:val="22"/>
          <w:szCs w:val="22"/>
        </w:rPr>
        <w:t xml:space="preserve"> társaság </w:t>
      </w:r>
      <w:r w:rsidRPr="00320F0D">
        <w:rPr>
          <w:rFonts w:asciiTheme="minorHAnsi" w:hAnsiTheme="minorHAnsi" w:cstheme="minorHAnsi"/>
          <w:sz w:val="22"/>
          <w:szCs w:val="22"/>
        </w:rPr>
        <w:t>üzleti tervének összeállításakor a</w:t>
      </w:r>
      <w:r w:rsidR="00FB67E3" w:rsidRPr="00320F0D">
        <w:rPr>
          <w:rFonts w:asciiTheme="minorHAnsi" w:hAnsiTheme="minorHAnsi" w:cstheme="minorHAnsi"/>
          <w:sz w:val="22"/>
          <w:szCs w:val="22"/>
        </w:rPr>
        <w:t>lapvető</w:t>
      </w:r>
      <w:r w:rsidRPr="00320F0D">
        <w:rPr>
          <w:rFonts w:asciiTheme="minorHAnsi" w:hAnsiTheme="minorHAnsi" w:cstheme="minorHAnsi"/>
          <w:sz w:val="22"/>
          <w:szCs w:val="22"/>
        </w:rPr>
        <w:t xml:space="preserve"> szempont, hogy a </w:t>
      </w:r>
      <w:proofErr w:type="gramStart"/>
      <w:r w:rsidRPr="00320F0D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FB67E3" w:rsidRPr="00320F0D">
        <w:rPr>
          <w:rFonts w:asciiTheme="minorHAnsi" w:hAnsiTheme="minorHAnsi" w:cstheme="minorHAnsi"/>
          <w:sz w:val="22"/>
          <w:szCs w:val="22"/>
        </w:rPr>
        <w:t xml:space="preserve"> feladata a szolgáltatásbiztonság megőrzése a hatékonyság fenntartása mellett. Kiemelt célja a szervezet jövőképének és stratégiájának fejlesztése, jól teljesítő csapat építése. A társaság fontos feladatnak tekinti vállalkozási tevékenység</w:t>
      </w:r>
      <w:r w:rsidR="00DA54FC">
        <w:rPr>
          <w:rFonts w:asciiTheme="minorHAnsi" w:hAnsiTheme="minorHAnsi" w:cstheme="minorHAnsi"/>
          <w:sz w:val="22"/>
          <w:szCs w:val="22"/>
        </w:rPr>
        <w:t>e</w:t>
      </w:r>
      <w:r w:rsidR="00FB67E3" w:rsidRPr="00320F0D">
        <w:rPr>
          <w:rFonts w:asciiTheme="minorHAnsi" w:hAnsiTheme="minorHAnsi" w:cstheme="minorHAnsi"/>
          <w:sz w:val="22"/>
          <w:szCs w:val="22"/>
        </w:rPr>
        <w:t xml:space="preserve"> bővítését. </w:t>
      </w:r>
    </w:p>
    <w:p w14:paraId="29930E08" w14:textId="77777777" w:rsidR="00FB67E3" w:rsidRPr="00320F0D" w:rsidRDefault="00FB67E3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D6856" w14:textId="01CF4D04" w:rsidR="00D426FB" w:rsidRPr="00320F0D" w:rsidRDefault="00FB67E3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20F0D">
        <w:rPr>
          <w:rFonts w:asciiTheme="minorHAnsi" w:hAnsiTheme="minorHAnsi" w:cstheme="minorHAnsi"/>
          <w:sz w:val="22"/>
          <w:szCs w:val="22"/>
        </w:rPr>
        <w:t>A társaság alaptevékenységből származó bevételeinek döntő része hatósági ármeghatározású felhasználóktól származik</w:t>
      </w:r>
      <w:r w:rsidR="00114C4A" w:rsidRPr="00320F0D">
        <w:rPr>
          <w:rFonts w:asciiTheme="minorHAnsi" w:hAnsiTheme="minorHAnsi" w:cstheme="minorHAnsi"/>
          <w:sz w:val="22"/>
          <w:szCs w:val="22"/>
        </w:rPr>
        <w:t xml:space="preserve">. </w:t>
      </w:r>
      <w:r w:rsidRPr="00320F0D">
        <w:rPr>
          <w:rFonts w:asciiTheme="minorHAnsi" w:hAnsiTheme="minorHAnsi" w:cstheme="minorHAnsi"/>
          <w:sz w:val="22"/>
          <w:szCs w:val="22"/>
        </w:rPr>
        <w:t>Mivel a lakossági árak nem követik a tényleges költségek emelkedését, a különbözetre támogatást kapnak a távhőszolgáltatók</w:t>
      </w:r>
      <w:r w:rsidR="00320F0D" w:rsidRPr="00320F0D">
        <w:rPr>
          <w:rFonts w:asciiTheme="minorHAnsi" w:hAnsiTheme="minorHAnsi" w:cstheme="minorHAnsi"/>
          <w:sz w:val="22"/>
          <w:szCs w:val="22"/>
        </w:rPr>
        <w:t xml:space="preserve">. A 2026-os naptári évben a földgázköltség csökkenés, valamint a fix jellegű költségek emelkedése miatt a fix támogatások aránya valószínűsíthetően magasabb lesz a fajlagos támogatási résznél. </w:t>
      </w:r>
    </w:p>
    <w:p w14:paraId="5EE205B7" w14:textId="77777777" w:rsidR="00FB67E3" w:rsidRDefault="00FB67E3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E098623" w14:textId="1B11B0F5" w:rsidR="00320F0D" w:rsidRDefault="00320F0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D21EC">
        <w:rPr>
          <w:rFonts w:asciiTheme="minorHAnsi" w:hAnsiTheme="minorHAnsi" w:cstheme="minorHAnsi"/>
          <w:sz w:val="22"/>
          <w:szCs w:val="22"/>
        </w:rPr>
        <w:t xml:space="preserve">A jelenlegi információkon alapuló üzleti terv alapján a társaság stabil üzleti működést és finanszírozhatóságot prognosztizál. </w:t>
      </w:r>
    </w:p>
    <w:p w14:paraId="44435546" w14:textId="77777777" w:rsidR="004D21EC" w:rsidRPr="004D21EC" w:rsidRDefault="004D21EC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22F26" w14:textId="0449FAE6" w:rsidR="00FB67E3" w:rsidRPr="00492F55" w:rsidRDefault="00A30CAB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>A társaság 20</w:t>
      </w:r>
      <w:r w:rsidR="004D21EC" w:rsidRPr="00492F55">
        <w:rPr>
          <w:rFonts w:asciiTheme="minorHAnsi" w:hAnsiTheme="minorHAnsi" w:cstheme="minorHAnsi"/>
          <w:sz w:val="22"/>
          <w:szCs w:val="22"/>
        </w:rPr>
        <w:t>26</w:t>
      </w:r>
      <w:r w:rsidRPr="00492F55">
        <w:rPr>
          <w:rFonts w:asciiTheme="minorHAnsi" w:hAnsiTheme="minorHAnsi" w:cstheme="minorHAnsi"/>
          <w:sz w:val="22"/>
          <w:szCs w:val="22"/>
        </w:rPr>
        <w:t xml:space="preserve">. évi üzleti tervében </w:t>
      </w:r>
      <w:r w:rsidR="00492F55" w:rsidRPr="00492F55">
        <w:rPr>
          <w:rFonts w:asciiTheme="minorHAnsi" w:hAnsiTheme="minorHAnsi" w:cstheme="minorHAnsi"/>
          <w:sz w:val="22"/>
          <w:szCs w:val="22"/>
        </w:rPr>
        <w:t xml:space="preserve">7.920.372 </w:t>
      </w:r>
      <w:proofErr w:type="spellStart"/>
      <w:r w:rsidRPr="00492F5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92F55">
        <w:rPr>
          <w:rFonts w:asciiTheme="minorHAnsi" w:hAnsiTheme="minorHAnsi" w:cstheme="minorHAnsi"/>
          <w:sz w:val="22"/>
          <w:szCs w:val="22"/>
        </w:rPr>
        <w:t xml:space="preserve"> összebevétellel, </w:t>
      </w:r>
      <w:r w:rsidR="00492F55" w:rsidRPr="00492F55">
        <w:rPr>
          <w:rFonts w:asciiTheme="minorHAnsi" w:hAnsiTheme="minorHAnsi" w:cstheme="minorHAnsi"/>
          <w:sz w:val="22"/>
          <w:szCs w:val="22"/>
        </w:rPr>
        <w:t>7.876.224</w:t>
      </w:r>
      <w:r w:rsidRPr="00492F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F5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92F55">
        <w:rPr>
          <w:rFonts w:asciiTheme="minorHAnsi" w:hAnsiTheme="minorHAnsi" w:cstheme="minorHAnsi"/>
          <w:sz w:val="22"/>
          <w:szCs w:val="22"/>
        </w:rPr>
        <w:t xml:space="preserve"> összeráfordítással tervez, így összességében a </w:t>
      </w:r>
      <w:r w:rsidR="00FB67E3" w:rsidRPr="00492F55">
        <w:rPr>
          <w:rFonts w:asciiTheme="minorHAnsi" w:hAnsiTheme="minorHAnsi" w:cstheme="minorHAnsi"/>
          <w:bCs/>
          <w:sz w:val="22"/>
          <w:szCs w:val="22"/>
        </w:rPr>
        <w:t xml:space="preserve">tervezett adózás előtti eredménye </w:t>
      </w:r>
      <w:r w:rsidR="004D21EC" w:rsidRPr="00492F55">
        <w:rPr>
          <w:rFonts w:asciiTheme="minorHAnsi" w:hAnsiTheme="minorHAnsi" w:cstheme="minorHAnsi"/>
          <w:bCs/>
          <w:sz w:val="22"/>
          <w:szCs w:val="22"/>
        </w:rPr>
        <w:t>44.148</w:t>
      </w:r>
      <w:r w:rsidR="00FB67E3" w:rsidRPr="00492F5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B67E3" w:rsidRPr="00492F55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FB67E3" w:rsidRPr="00492F55">
        <w:rPr>
          <w:rFonts w:asciiTheme="minorHAnsi" w:hAnsiTheme="minorHAnsi" w:cstheme="minorHAnsi"/>
          <w:bCs/>
          <w:sz w:val="22"/>
          <w:szCs w:val="22"/>
        </w:rPr>
        <w:t xml:space="preserve"> nyereség. </w:t>
      </w:r>
    </w:p>
    <w:p w14:paraId="0ED78D57" w14:textId="77777777" w:rsidR="00FB67E3" w:rsidRPr="002E685F" w:rsidRDefault="00FB67E3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2306097C" w14:textId="5C0B49D7" w:rsidR="005C198C" w:rsidRPr="002E685F" w:rsidRDefault="00DA54FC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  <w:r w:rsidRPr="00596698">
        <w:rPr>
          <w:rFonts w:asciiTheme="minorHAnsi" w:hAnsiTheme="minorHAnsi" w:cstheme="minorHAnsi"/>
          <w:bCs/>
          <w:sz w:val="22"/>
          <w:szCs w:val="22"/>
        </w:rPr>
        <w:t>A társaság felügyelőbizottságának határozata az ülésen kerül ismertetésre.</w:t>
      </w:r>
    </w:p>
    <w:p w14:paraId="6EE5C6BE" w14:textId="77777777" w:rsidR="00E5647F" w:rsidRPr="002E685F" w:rsidRDefault="00E5647F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15B9864" w14:textId="096846D6" w:rsidR="00A62800" w:rsidRDefault="00A62800" w:rsidP="00A62800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14F1">
        <w:rPr>
          <w:rFonts w:asciiTheme="minorHAnsi" w:hAnsiTheme="minorHAnsi" w:cstheme="minorHAnsi"/>
          <w:b/>
          <w:bCs/>
          <w:sz w:val="22"/>
          <w:szCs w:val="22"/>
        </w:rPr>
        <w:t>SZOVA</w:t>
      </w:r>
      <w:r w:rsidR="001014F1" w:rsidRPr="001014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014F1" w:rsidRPr="001014F1">
        <w:rPr>
          <w:rFonts w:asciiTheme="minorHAnsi" w:hAnsiTheme="minorHAnsi" w:cstheme="minorHAnsi"/>
          <w:b/>
          <w:bCs/>
          <w:sz w:val="22"/>
          <w:szCs w:val="22"/>
        </w:rPr>
        <w:t>NZrt</w:t>
      </w:r>
      <w:proofErr w:type="spellEnd"/>
      <w:r w:rsidR="001014F1" w:rsidRPr="001014F1">
        <w:rPr>
          <w:rFonts w:asciiTheme="minorHAnsi" w:hAnsiTheme="minorHAnsi" w:cstheme="minorHAnsi"/>
          <w:b/>
          <w:bCs/>
          <w:sz w:val="22"/>
          <w:szCs w:val="22"/>
        </w:rPr>
        <w:t>. 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1014F1" w:rsidRPr="001014F1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5CBA8E91" w14:textId="77777777" w:rsidR="001014F1" w:rsidRDefault="001014F1" w:rsidP="001014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54FE32" w14:textId="4BFA6726" w:rsidR="001014F1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1014F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társaság </w:t>
      </w:r>
      <w:r w:rsidRPr="008D350D">
        <w:rPr>
          <w:rFonts w:asciiTheme="minorHAnsi" w:hAnsiTheme="minorHAnsi" w:cstheme="minorHAnsi"/>
          <w:sz w:val="22"/>
          <w:szCs w:val="22"/>
        </w:rPr>
        <w:t>a 2026. évi üzleti tervében 5,85 milliárd forint árbevétel mellett 629 millió forint üzemi és 689 millió forint adózás előtti nyereséggel</w:t>
      </w:r>
      <w:r w:rsidRPr="001014F1">
        <w:rPr>
          <w:rFonts w:asciiTheme="minorHAnsi" w:hAnsiTheme="minorHAnsi" w:cstheme="minorHAnsi"/>
          <w:sz w:val="22"/>
          <w:szCs w:val="22"/>
        </w:rPr>
        <w:t xml:space="preserve"> számol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014F1">
        <w:rPr>
          <w:rFonts w:asciiTheme="minorHAnsi" w:hAnsiTheme="minorHAnsi" w:cstheme="minorHAnsi"/>
          <w:sz w:val="22"/>
          <w:szCs w:val="22"/>
        </w:rPr>
        <w:t xml:space="preserve"> A nyereség döntően a tervezett ingatlanértékesítésekből származik, miközben a rendszeres városgazdálkodási tevékenységek várhatóan 139 millió forint üzemi és 79 millió forint adózás előtti veszteséget eredményeznek.</w:t>
      </w:r>
    </w:p>
    <w:p w14:paraId="2ABCE3A3" w14:textId="77777777" w:rsidR="001014F1" w:rsidRPr="001014F1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</w:p>
    <w:p w14:paraId="57430D73" w14:textId="77777777" w:rsidR="001014F1" w:rsidRPr="001014F1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1014F1">
        <w:rPr>
          <w:rFonts w:asciiTheme="minorHAnsi" w:hAnsiTheme="minorHAnsi" w:cstheme="minorHAnsi"/>
          <w:sz w:val="22"/>
          <w:szCs w:val="22"/>
        </w:rPr>
        <w:t>A rendszeres tevékenységek veszteségének fő oka, hogy a hulladékgazdálkodási bevételek, valamint a Szombathely Megyei Jogú Város Önkormányzatától származó bevételek egyaránt csökkennek, miközben a személyi jellegű ráfordítások – a tervezett béremelések következtében – növekednek.</w:t>
      </w:r>
    </w:p>
    <w:p w14:paraId="29B9880E" w14:textId="77777777" w:rsidR="001014F1" w:rsidRPr="001014F1" w:rsidRDefault="001014F1" w:rsidP="001014F1">
      <w:pPr>
        <w:pStyle w:val="lfej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6577F9" w14:textId="77777777" w:rsidR="00192124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1014F1">
        <w:rPr>
          <w:rFonts w:asciiTheme="minorHAnsi" w:hAnsiTheme="minorHAnsi" w:cstheme="minorHAnsi"/>
          <w:sz w:val="22"/>
          <w:szCs w:val="22"/>
        </w:rPr>
        <w:t xml:space="preserve">Az üzleti terv egyik legfontosabb kérdése és egyben legjelentősebb kockázati tényezője a hulladéklerakó bővítésének finanszírozása. A jelenlegi lerakó kapacitása várhatóan legkésőbb 2027 végére betelik. A bővítés tervezése és engedélyezése folyamatban van. A tervezői javaslat szerint három ütemben, összesen mintegy 800 000 tonna új lerakókapacitás kialakítása lehetséges, amelynek teljes költsége megközelítőleg 3 milliárd forint. Az első, 200 000 tonna befogadóképességű ütem megvalósításának költsége 834 millió forint. Ezt a forrást a társaság saját erőből nem tudja biztosítani, és a tulajdonos önkormányzat sem rendelkezik jelenleg a beruházáshoz szükséges pénzügyi </w:t>
      </w:r>
      <w:r w:rsidRPr="001014F1">
        <w:rPr>
          <w:rFonts w:asciiTheme="minorHAnsi" w:hAnsiTheme="minorHAnsi" w:cstheme="minorHAnsi"/>
          <w:sz w:val="22"/>
          <w:szCs w:val="22"/>
        </w:rPr>
        <w:lastRenderedPageBreak/>
        <w:t xml:space="preserve">fedezettel. Mivel a társaság hitelképessége korlátozott, és a hitelfelvételt jogszabályi feltételek is nehezítik, megkezdődött annak vizsgálata, hogy milyen egyéb külső források bevonása lehetséges. </w:t>
      </w:r>
    </w:p>
    <w:p w14:paraId="6FADDC7A" w14:textId="77777777" w:rsidR="00192124" w:rsidRDefault="00192124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</w:p>
    <w:p w14:paraId="0C680A48" w14:textId="19410D74" w:rsidR="001014F1" w:rsidRPr="001014F1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1014F1">
        <w:rPr>
          <w:rFonts w:asciiTheme="minorHAnsi" w:hAnsiTheme="minorHAnsi" w:cstheme="minorHAnsi"/>
          <w:sz w:val="22"/>
          <w:szCs w:val="22"/>
        </w:rPr>
        <w:t>Az eddigi egyeztetések azonban nem vezettek eredményre, így bár a beruházási tervben 834 millió forinttal szerepel a bővítés első üteme, annak pénzügyi forrása jelenleg nem került meghatározásra.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14F1">
        <w:rPr>
          <w:rFonts w:asciiTheme="minorHAnsi" w:hAnsiTheme="minorHAnsi" w:cstheme="minorHAnsi"/>
          <w:sz w:val="22"/>
          <w:szCs w:val="22"/>
        </w:rPr>
        <w:tab/>
        <w:t>Amennyiben</w:t>
      </w:r>
      <w:r w:rsidR="00DA54FC">
        <w:rPr>
          <w:rFonts w:asciiTheme="minorHAnsi" w:hAnsiTheme="minorHAnsi" w:cstheme="minorHAnsi"/>
          <w:sz w:val="22"/>
          <w:szCs w:val="22"/>
        </w:rPr>
        <w:t xml:space="preserve"> </w:t>
      </w:r>
      <w:r w:rsidRPr="001014F1">
        <w:rPr>
          <w:rFonts w:asciiTheme="minorHAnsi" w:hAnsiTheme="minorHAnsi" w:cstheme="minorHAnsi"/>
          <w:sz w:val="22"/>
          <w:szCs w:val="22"/>
        </w:rPr>
        <w:t xml:space="preserve">a bővítés nem valósul meg, a hulladéklerakót be kell zárni. Az üzleti terv részletesen bemutatja, hogy ez milyen további működési és gazdálkodási problémákat eredményezne. Ezek rövid időn belül ellehetetlenítenék a társaság működését, ezért kiemelt </w:t>
      </w:r>
      <w:r>
        <w:rPr>
          <w:rFonts w:asciiTheme="minorHAnsi" w:hAnsiTheme="minorHAnsi" w:cstheme="minorHAnsi"/>
          <w:sz w:val="22"/>
          <w:szCs w:val="22"/>
        </w:rPr>
        <w:t>érdek</w:t>
      </w:r>
      <w:r w:rsidRPr="001014F1">
        <w:rPr>
          <w:rFonts w:asciiTheme="minorHAnsi" w:hAnsiTheme="minorHAnsi" w:cstheme="minorHAnsi"/>
          <w:sz w:val="22"/>
          <w:szCs w:val="22"/>
        </w:rPr>
        <w:t xml:space="preserve"> és egyben a legfontosabb rövid távú feladat a bővítéshez szükséges pénzügyi forrás biztosítása.</w:t>
      </w:r>
    </w:p>
    <w:p w14:paraId="00C70018" w14:textId="77777777" w:rsidR="001014F1" w:rsidRDefault="001014F1" w:rsidP="001014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D15" w14:textId="77777777" w:rsidR="001014F1" w:rsidRPr="001014F1" w:rsidRDefault="001014F1" w:rsidP="001014F1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1014F1">
        <w:rPr>
          <w:rFonts w:asciiTheme="minorHAnsi" w:hAnsiTheme="minorHAnsi" w:cstheme="minorHAnsi"/>
          <w:sz w:val="22"/>
          <w:szCs w:val="22"/>
        </w:rPr>
        <w:t xml:space="preserve">A MOHU MOL Hulladékgazdálkodási Zrt.-vel a közszolgáltatási hulladékgyűjtésre kötött 2026. évi alvállalkozói szerződés alapján a hulladékgyűjtési alvállalkozói díj jelentősen csökken. Ez, valamint a hulladékudvar </w:t>
      </w:r>
      <w:proofErr w:type="spellStart"/>
      <w:r w:rsidRPr="001014F1">
        <w:rPr>
          <w:rFonts w:asciiTheme="minorHAnsi" w:hAnsiTheme="minorHAnsi" w:cstheme="minorHAnsi"/>
          <w:sz w:val="22"/>
          <w:szCs w:val="22"/>
        </w:rPr>
        <w:t>nyitvatartásának</w:t>
      </w:r>
      <w:proofErr w:type="spellEnd"/>
      <w:r w:rsidRPr="001014F1">
        <w:rPr>
          <w:rFonts w:asciiTheme="minorHAnsi" w:hAnsiTheme="minorHAnsi" w:cstheme="minorHAnsi"/>
          <w:sz w:val="22"/>
          <w:szCs w:val="22"/>
        </w:rPr>
        <w:t xml:space="preserve"> korlátozása és a Magyar Energetikai és Közmű-szabályozási Hivatal által </w:t>
      </w:r>
      <w:proofErr w:type="spellStart"/>
      <w:r w:rsidRPr="001014F1">
        <w:rPr>
          <w:rFonts w:asciiTheme="minorHAnsi" w:hAnsiTheme="minorHAnsi" w:cstheme="minorHAnsi"/>
          <w:sz w:val="22"/>
          <w:szCs w:val="22"/>
        </w:rPr>
        <w:t>hatóságilag</w:t>
      </w:r>
      <w:proofErr w:type="spellEnd"/>
      <w:r w:rsidRPr="001014F1">
        <w:rPr>
          <w:rFonts w:asciiTheme="minorHAnsi" w:hAnsiTheme="minorHAnsi" w:cstheme="minorHAnsi"/>
          <w:sz w:val="22"/>
          <w:szCs w:val="22"/>
        </w:rPr>
        <w:t xml:space="preserve"> megállapított hulladéklerakási díj csökkenése összességében mintegy 148 millió forint bevételkiesést okoz 2026-ban.</w:t>
      </w:r>
    </w:p>
    <w:p w14:paraId="752E0A5F" w14:textId="77777777" w:rsidR="001014F1" w:rsidRPr="001014F1" w:rsidRDefault="001014F1" w:rsidP="001014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095DCD" w14:textId="7B92DE9B" w:rsidR="00CA6029" w:rsidRDefault="008D350D" w:rsidP="008D350D">
      <w:pPr>
        <w:jc w:val="both"/>
        <w:rPr>
          <w:rFonts w:asciiTheme="minorHAnsi" w:hAnsiTheme="minorHAnsi" w:cstheme="minorHAnsi"/>
          <w:sz w:val="22"/>
          <w:szCs w:val="22"/>
        </w:rPr>
      </w:pPr>
      <w:r w:rsidRPr="008D350D">
        <w:rPr>
          <w:rFonts w:asciiTheme="minorHAnsi" w:hAnsiTheme="minorHAnsi" w:cstheme="minorHAnsi"/>
          <w:sz w:val="22"/>
          <w:szCs w:val="22"/>
        </w:rPr>
        <w:t>A társaság 2026-ra 6%-os bérfejlesztést tervez, amelynek többletköltsége 99 millió forint.</w:t>
      </w:r>
      <w:r w:rsidRPr="008D350D">
        <w:t xml:space="preserve"> </w:t>
      </w:r>
      <w:r w:rsidRPr="008D350D">
        <w:rPr>
          <w:rFonts w:asciiTheme="minorHAnsi" w:hAnsiTheme="minorHAnsi" w:cstheme="minorHAnsi"/>
          <w:sz w:val="22"/>
          <w:szCs w:val="22"/>
        </w:rPr>
        <w:t>A beruházási tervben a hulladéklerakó bővítése mellett összesen 182 millió forint értékű egyéb fejlesztés megvalósításával számol</w:t>
      </w:r>
      <w:r>
        <w:rPr>
          <w:rFonts w:asciiTheme="minorHAnsi" w:hAnsiTheme="minorHAnsi" w:cstheme="minorHAnsi"/>
          <w:sz w:val="22"/>
          <w:szCs w:val="22"/>
        </w:rPr>
        <w:t>nak.</w:t>
      </w:r>
    </w:p>
    <w:p w14:paraId="1A90EF1E" w14:textId="77777777" w:rsidR="008D350D" w:rsidRDefault="008D350D" w:rsidP="008D35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2997C" w14:textId="47C7584F" w:rsidR="008D350D" w:rsidRDefault="008D350D" w:rsidP="008D350D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  <w:r w:rsidRPr="008D350D">
        <w:rPr>
          <w:rFonts w:asciiTheme="minorHAnsi" w:hAnsiTheme="minorHAnsi" w:cstheme="minorHAnsi"/>
          <w:sz w:val="22"/>
          <w:szCs w:val="22"/>
        </w:rPr>
        <w:t>A korábbi ingatlanértékesítésekből származó bevételek várhatóan biztosítják a társaság 2026. évi likviditását. Hosszabb távon ugyanakkor indokolt lehet további ingatlanok értékesítésének vizsgálata, miközben kiemelt cél a rendszeres tevékenységek bevételi lehetőségeinek bővítése és gazdálkodásának erősítése.</w:t>
      </w:r>
      <w:r w:rsidR="00F26AC2">
        <w:rPr>
          <w:rFonts w:asciiTheme="minorHAnsi" w:hAnsiTheme="minorHAnsi" w:cstheme="minorHAnsi"/>
          <w:sz w:val="22"/>
          <w:szCs w:val="22"/>
        </w:rPr>
        <w:t xml:space="preserve"> </w:t>
      </w:r>
      <w:r w:rsidR="00F26AC2" w:rsidRPr="00F26AC2">
        <w:rPr>
          <w:rFonts w:asciiTheme="minorHAnsi" w:hAnsiTheme="minorHAnsi" w:cstheme="minorHAnsi"/>
          <w:sz w:val="22"/>
          <w:szCs w:val="22"/>
        </w:rPr>
        <w:t>A tervezett ingatlanértékesítések összesített bevétele a 2026. évben 1,090 milliárd forint, amelyből 769 millió forint eredmény realizálásával számol</w:t>
      </w:r>
      <w:r w:rsidR="00F26AC2">
        <w:rPr>
          <w:rFonts w:asciiTheme="minorHAnsi" w:hAnsiTheme="minorHAnsi" w:cstheme="minorHAnsi"/>
          <w:sz w:val="22"/>
          <w:szCs w:val="22"/>
        </w:rPr>
        <w:t xml:space="preserve"> a társaság</w:t>
      </w:r>
      <w:r w:rsidR="00F26AC2" w:rsidRPr="00F26AC2">
        <w:rPr>
          <w:rFonts w:asciiTheme="minorHAnsi" w:hAnsiTheme="minorHAnsi" w:cstheme="minorHAnsi"/>
          <w:sz w:val="22"/>
          <w:szCs w:val="22"/>
        </w:rPr>
        <w:t>.</w:t>
      </w:r>
    </w:p>
    <w:p w14:paraId="17AE9677" w14:textId="77777777" w:rsidR="00F26AC2" w:rsidRDefault="00F26AC2" w:rsidP="008D350D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</w:p>
    <w:p w14:paraId="7FE6C0F7" w14:textId="24EA0A7E" w:rsidR="00F26AC2" w:rsidRPr="00F26AC2" w:rsidRDefault="00F26AC2" w:rsidP="00F26AC2">
      <w:pPr>
        <w:jc w:val="both"/>
        <w:rPr>
          <w:rFonts w:asciiTheme="minorHAnsi" w:hAnsiTheme="minorHAnsi" w:cstheme="minorHAnsi"/>
          <w:sz w:val="22"/>
          <w:szCs w:val="22"/>
        </w:rPr>
      </w:pPr>
      <w:r w:rsidRPr="00F26AC2">
        <w:rPr>
          <w:rFonts w:asciiTheme="minorHAnsi" w:hAnsiTheme="minorHAnsi" w:cstheme="minorHAnsi"/>
          <w:sz w:val="22"/>
          <w:szCs w:val="22"/>
        </w:rPr>
        <w:t>A Tófürdő és a Kalandváros belépő</w:t>
      </w:r>
      <w:r>
        <w:rPr>
          <w:rFonts w:asciiTheme="minorHAnsi" w:hAnsiTheme="minorHAnsi" w:cstheme="minorHAnsi"/>
          <w:sz w:val="22"/>
          <w:szCs w:val="22"/>
        </w:rPr>
        <w:t>díja</w:t>
      </w:r>
      <w:r w:rsidRPr="00F26AC2">
        <w:rPr>
          <w:rFonts w:asciiTheme="minorHAnsi" w:hAnsiTheme="minorHAnsi" w:cstheme="minorHAnsi"/>
          <w:sz w:val="22"/>
          <w:szCs w:val="22"/>
        </w:rPr>
        <w:t xml:space="preserve"> 2025-ben 20%-ot meghaladó mértékben </w:t>
      </w:r>
      <w:r>
        <w:rPr>
          <w:rFonts w:asciiTheme="minorHAnsi" w:hAnsiTheme="minorHAnsi" w:cstheme="minorHAnsi"/>
          <w:sz w:val="22"/>
          <w:szCs w:val="22"/>
        </w:rPr>
        <w:t>emelkedett</w:t>
      </w:r>
      <w:r w:rsidRPr="00F26AC2">
        <w:rPr>
          <w:rFonts w:asciiTheme="minorHAnsi" w:hAnsiTheme="minorHAnsi" w:cstheme="minorHAnsi"/>
          <w:sz w:val="22"/>
          <w:szCs w:val="22"/>
        </w:rPr>
        <w:t>. Ennek ellenére a létesítmények bevétele csökkent, ami a kedvezőtlen időjárással és a látogatószám mérsékelt alakulásával magyarázható. 2026-ban 5%</w:t>
      </w:r>
      <w:r>
        <w:rPr>
          <w:rFonts w:asciiTheme="minorHAnsi" w:hAnsiTheme="minorHAnsi" w:cstheme="minorHAnsi"/>
          <w:sz w:val="22"/>
          <w:szCs w:val="22"/>
        </w:rPr>
        <w:t xml:space="preserve"> a tervezett díjemelés</w:t>
      </w:r>
      <w:r w:rsidR="000B380F">
        <w:rPr>
          <w:rFonts w:asciiTheme="minorHAnsi" w:hAnsiTheme="minorHAnsi" w:cstheme="minorHAnsi"/>
          <w:sz w:val="22"/>
          <w:szCs w:val="22"/>
        </w:rPr>
        <w:t>. A</w:t>
      </w:r>
      <w:r w:rsidRPr="00F26AC2">
        <w:rPr>
          <w:rFonts w:asciiTheme="minorHAnsi" w:hAnsiTheme="minorHAnsi" w:cstheme="minorHAnsi"/>
          <w:sz w:val="22"/>
          <w:szCs w:val="22"/>
        </w:rPr>
        <w:t xml:space="preserve"> kedvező nyári időjárásra alapozva a Tófürdőnél 55 millió forint, a Kalandvárosnál 32 millió forint árbevétellel </w:t>
      </w:r>
      <w:r>
        <w:rPr>
          <w:rFonts w:asciiTheme="minorHAnsi" w:hAnsiTheme="minorHAnsi" w:cstheme="minorHAnsi"/>
          <w:sz w:val="22"/>
          <w:szCs w:val="22"/>
        </w:rPr>
        <w:t>számolnak</w:t>
      </w:r>
      <w:r w:rsidRPr="00F26AC2">
        <w:rPr>
          <w:rFonts w:asciiTheme="minorHAnsi" w:hAnsiTheme="minorHAnsi" w:cstheme="minorHAnsi"/>
          <w:sz w:val="22"/>
          <w:szCs w:val="22"/>
        </w:rPr>
        <w:t>, ami 7,5%-os, illetve 5%-os növekedést jelent az előző évhez képest.</w:t>
      </w:r>
    </w:p>
    <w:p w14:paraId="63F0A30C" w14:textId="77777777" w:rsidR="00F26AC2" w:rsidRPr="00F26AC2" w:rsidRDefault="00F26AC2" w:rsidP="008D350D">
      <w:pPr>
        <w:pStyle w:val="lfej"/>
        <w:jc w:val="both"/>
        <w:rPr>
          <w:rFonts w:asciiTheme="minorHAnsi" w:hAnsiTheme="minorHAnsi" w:cstheme="minorHAnsi"/>
          <w:sz w:val="22"/>
          <w:szCs w:val="22"/>
        </w:rPr>
      </w:pPr>
    </w:p>
    <w:p w14:paraId="30A0A737" w14:textId="77777777" w:rsidR="008D350D" w:rsidRPr="002E499F" w:rsidRDefault="008D350D" w:rsidP="008D350D">
      <w:pPr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>A társaság Igazgatóság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E499F">
        <w:rPr>
          <w:rFonts w:asciiTheme="minorHAnsi" w:hAnsiTheme="minorHAnsi" w:cstheme="minorHAnsi"/>
          <w:sz w:val="22"/>
          <w:szCs w:val="22"/>
        </w:rPr>
        <w:t xml:space="preserve"> és felügyelőbizottság</w:t>
      </w:r>
      <w:r>
        <w:rPr>
          <w:rFonts w:asciiTheme="minorHAnsi" w:hAnsiTheme="minorHAnsi" w:cstheme="minorHAnsi"/>
          <w:sz w:val="22"/>
          <w:szCs w:val="22"/>
        </w:rPr>
        <w:t xml:space="preserve">i döntése az ülésen kerül ismertetésre. </w:t>
      </w:r>
    </w:p>
    <w:p w14:paraId="2EF0386A" w14:textId="77777777" w:rsidR="008D350D" w:rsidRPr="008D350D" w:rsidRDefault="008D350D" w:rsidP="008D35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1B060" w14:textId="78E79E1A" w:rsidR="00A62800" w:rsidRPr="00742CC7" w:rsidRDefault="00A62800" w:rsidP="00A62800">
      <w:pPr>
        <w:pStyle w:val="Listaszerbekezds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C7">
        <w:rPr>
          <w:rFonts w:asciiTheme="minorHAnsi" w:hAnsiTheme="minorHAnsi" w:cstheme="minorHAnsi"/>
          <w:b/>
          <w:bCs/>
          <w:sz w:val="22"/>
          <w:szCs w:val="22"/>
        </w:rPr>
        <w:t>Haladás 1919</w:t>
      </w:r>
      <w:r w:rsidR="00CA6029" w:rsidRPr="00742C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2CC7" w:rsidRPr="00742CC7">
        <w:rPr>
          <w:rFonts w:asciiTheme="minorHAnsi" w:hAnsiTheme="minorHAnsi" w:cstheme="minorHAnsi"/>
          <w:b/>
          <w:bCs/>
          <w:sz w:val="22"/>
          <w:szCs w:val="22"/>
        </w:rPr>
        <w:t xml:space="preserve">Labdarúgó Kft. </w:t>
      </w:r>
      <w:r w:rsidR="009A358C">
        <w:rPr>
          <w:rFonts w:asciiTheme="minorHAnsi" w:hAnsiTheme="minorHAnsi" w:cstheme="minorHAnsi"/>
          <w:b/>
          <w:bCs/>
          <w:sz w:val="22"/>
          <w:szCs w:val="22"/>
        </w:rPr>
        <w:t xml:space="preserve">2026/2027 évi üzleti terve </w:t>
      </w:r>
      <w:r w:rsidR="00742CC7" w:rsidRPr="00742CC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018E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742CC7" w:rsidRPr="00742CC7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55808629" w14:textId="77777777" w:rsidR="00742CC7" w:rsidRPr="00742CC7" w:rsidRDefault="00742CC7" w:rsidP="00742C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7DEC50" w14:textId="77777777" w:rsidR="00742CC7" w:rsidRPr="00F76AC2" w:rsidRDefault="00742CC7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Haladás 1919 Labdarúgó Kft. a 381/2024. (XII. 19.) Kgy. sz. határozat alapján eltérő üzleti év alkalmazását vezette be. </w:t>
      </w:r>
    </w:p>
    <w:p w14:paraId="5FACF2B5" w14:textId="77777777" w:rsidR="00742CC7" w:rsidRDefault="00742CC7" w:rsidP="00742CC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B3F5937" w14:textId="74A8B68F" w:rsidR="00AA5CC6" w:rsidRDefault="00AA5CC6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 w:rsidRPr="00F52576">
        <w:rPr>
          <w:rFonts w:asciiTheme="minorHAnsi" w:hAnsiTheme="minorHAnsi" w:cstheme="minorHAnsi"/>
          <w:sz w:val="22"/>
          <w:szCs w:val="22"/>
        </w:rPr>
        <w:t>A 2026/2027. évi üzleti terv összeállításánál kiemelten fontos tényezőként vette figyelembe a társaság a felnőtt és utánpótlás labdarúgás egységes elvek mentén történő megvalósításához szükséges együttműködési megállapodásokban foglaltak további érvényre juttatását, és a Haladás Sportkomplex</w:t>
      </w:r>
      <w:r w:rsidR="00F52576" w:rsidRPr="00F52576">
        <w:rPr>
          <w:rFonts w:asciiTheme="minorHAnsi" w:hAnsiTheme="minorHAnsi" w:cstheme="minorHAnsi"/>
          <w:sz w:val="22"/>
          <w:szCs w:val="22"/>
        </w:rPr>
        <w:t xml:space="preserve">um használata tárgyában létrejött szerződést. </w:t>
      </w:r>
    </w:p>
    <w:p w14:paraId="4CAD7634" w14:textId="77777777" w:rsidR="00D63750" w:rsidRDefault="00D63750" w:rsidP="00742C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20775" w14:textId="77777777" w:rsidR="00D63750" w:rsidRDefault="00D63750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társaság üzleti tervében 438.000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összbevétellel számol, melyből a belföldi értékesítés árbevétele 79.000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míg az egyéb bevételek 359.000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Az egyéb bevételek között jelenik meg a 100.000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önkormányzati, valamint a </w:t>
      </w:r>
      <w:proofErr w:type="spellStart"/>
      <w:r>
        <w:rPr>
          <w:rFonts w:asciiTheme="minorHAnsi" w:hAnsiTheme="minorHAnsi" w:cstheme="minorHAnsi"/>
          <w:sz w:val="22"/>
          <w:szCs w:val="22"/>
        </w:rPr>
        <w:t>Delli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Sport </w:t>
      </w:r>
      <w:proofErr w:type="spellStart"/>
      <w:r>
        <w:rPr>
          <w:rFonts w:asciiTheme="minorHAnsi" w:hAnsiTheme="minorHAnsi" w:cstheme="minorHAnsi"/>
          <w:sz w:val="22"/>
          <w:szCs w:val="22"/>
        </w:rPr>
        <w:t>Invest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AG által biztosított, szintén 100.000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működési támogatás.</w:t>
      </w:r>
    </w:p>
    <w:p w14:paraId="3D33D1FE" w14:textId="77777777" w:rsidR="00D63750" w:rsidRDefault="00D63750" w:rsidP="00742C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114DC" w14:textId="77777777" w:rsidR="00EF5641" w:rsidRDefault="00D63750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EF5641">
        <w:rPr>
          <w:rFonts w:asciiTheme="minorHAnsi" w:hAnsiTheme="minorHAnsi" w:cstheme="minorHAnsi"/>
          <w:sz w:val="22"/>
          <w:szCs w:val="22"/>
        </w:rPr>
        <w:t xml:space="preserve"> tervezet szerint az összes ráfordítás 434.286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. Ebből a legnagyobb tétel a személyi jellegű ráfordítások 314.827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. Emellett az eszközbeszerzés 450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, az anyagköltség 7.600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, az igénybe vett szolgáltatások költségei 108.659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, az egyéb szolgáltatások díja 1.750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 xml:space="preserve">, míg az egyéb ráfordítások 1.000 </w:t>
      </w:r>
      <w:proofErr w:type="spellStart"/>
      <w:r w:rsid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>
        <w:rPr>
          <w:rFonts w:asciiTheme="minorHAnsi" w:hAnsiTheme="minorHAnsi" w:cstheme="minorHAnsi"/>
          <w:sz w:val="22"/>
          <w:szCs w:val="22"/>
        </w:rPr>
        <w:t>.</w:t>
      </w:r>
    </w:p>
    <w:p w14:paraId="2DD43643" w14:textId="77777777" w:rsidR="00EF5641" w:rsidRDefault="00EF5641" w:rsidP="00742C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5F6B4" w14:textId="63EF3869" w:rsidR="00D63750" w:rsidRDefault="00EF5641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Összességében a 2026/2027 évi üzleti tervben 3.714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társaság adózás előtti eredménye.</w:t>
      </w:r>
      <w:r w:rsidR="00D6375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E25DDD" w14:textId="77777777" w:rsidR="00DA54FC" w:rsidRDefault="00DA54FC" w:rsidP="00742C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81CCF" w14:textId="501879BD" w:rsidR="00DA54FC" w:rsidRPr="00F52576" w:rsidRDefault="00F25176" w:rsidP="00742CC7">
      <w:pPr>
        <w:jc w:val="both"/>
        <w:rPr>
          <w:rFonts w:asciiTheme="minorHAnsi" w:hAnsiTheme="minorHAnsi" w:cstheme="minorHAnsi"/>
          <w:sz w:val="22"/>
          <w:szCs w:val="22"/>
        </w:rPr>
      </w:pPr>
      <w:r w:rsidRPr="00596698">
        <w:rPr>
          <w:rFonts w:asciiTheme="minorHAnsi" w:hAnsiTheme="minorHAnsi" w:cstheme="minorHAnsi"/>
          <w:bCs/>
          <w:sz w:val="22"/>
          <w:szCs w:val="22"/>
        </w:rPr>
        <w:t>A társaság felügyelőbizottságának határozata az ülésen kerül ismertetésre.</w:t>
      </w:r>
    </w:p>
    <w:p w14:paraId="0CF81CFA" w14:textId="77777777" w:rsidR="0064033F" w:rsidRDefault="0064033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9A4F59" w14:textId="77777777" w:rsidR="000B380F" w:rsidRDefault="000B380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2106A" w14:textId="77777777" w:rsidR="000B380F" w:rsidRDefault="000B380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AE73E" w14:textId="77777777" w:rsidR="000B380F" w:rsidRDefault="000B380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B0E4A0" w14:textId="77777777" w:rsidR="000B380F" w:rsidRDefault="000B380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00713" w14:textId="77777777" w:rsidR="000B380F" w:rsidRPr="00F14584" w:rsidRDefault="000B380F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FB71E" w14:textId="2E25462C" w:rsidR="00E36648" w:rsidRPr="00E36648" w:rsidRDefault="00E36648" w:rsidP="00E36648">
      <w:pPr>
        <w:pStyle w:val="Listaszerbekezds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6648">
        <w:rPr>
          <w:rFonts w:asciiTheme="minorHAnsi" w:hAnsiTheme="minorHAnsi" w:cstheme="minorHAnsi"/>
          <w:b/>
          <w:sz w:val="22"/>
          <w:szCs w:val="22"/>
          <w:u w:val="single"/>
        </w:rPr>
        <w:t>Javaslat a Savaria Turizmus Nonprofit Kft.-vel kapcsolatos döntések meghozatalára</w:t>
      </w:r>
    </w:p>
    <w:p w14:paraId="6ACB2879" w14:textId="77777777" w:rsidR="00E36648" w:rsidRDefault="00E36648" w:rsidP="00E3664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F196AA" w14:textId="6CDD716F" w:rsidR="00E36648" w:rsidRPr="00254295" w:rsidRDefault="00E36648" w:rsidP="00E36648">
      <w:pPr>
        <w:pStyle w:val="Listaszerbekezds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295">
        <w:rPr>
          <w:rFonts w:asciiTheme="minorHAnsi" w:hAnsiTheme="minorHAnsi" w:cstheme="minorHAnsi"/>
          <w:b/>
          <w:sz w:val="22"/>
          <w:szCs w:val="22"/>
        </w:rPr>
        <w:t xml:space="preserve">Savaria Történelmi Karneválra vonatkozó </w:t>
      </w:r>
      <w:r w:rsidR="00A8221E" w:rsidRPr="00254295">
        <w:rPr>
          <w:rFonts w:asciiTheme="minorHAnsi" w:hAnsiTheme="minorHAnsi" w:cstheme="minorHAnsi"/>
          <w:b/>
          <w:sz w:val="22"/>
          <w:szCs w:val="22"/>
        </w:rPr>
        <w:t>pályázat</w:t>
      </w:r>
      <w:r w:rsidR="00AA5CC6">
        <w:rPr>
          <w:rFonts w:asciiTheme="minorHAnsi" w:hAnsiTheme="minorHAnsi" w:cstheme="minorHAnsi"/>
          <w:b/>
          <w:sz w:val="22"/>
          <w:szCs w:val="22"/>
        </w:rPr>
        <w:t xml:space="preserve"> jóváhagyása</w:t>
      </w:r>
    </w:p>
    <w:p w14:paraId="1B7682AF" w14:textId="77777777" w:rsidR="00A8221E" w:rsidRDefault="00A8221E" w:rsidP="00A8221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2449CF" w14:textId="13289478" w:rsidR="00A8221E" w:rsidRPr="00A8221E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</w:t>
      </w:r>
      <w:r w:rsidRPr="00A8221E">
        <w:rPr>
          <w:rFonts w:asciiTheme="minorHAnsi" w:hAnsiTheme="minorHAnsi" w:cstheme="minorHAnsi"/>
          <w:sz w:val="22"/>
          <w:szCs w:val="22"/>
        </w:rPr>
        <w:t xml:space="preserve"> Nemzeti Kulturális Alap Közösségi Programok és Fesztiválok Kollégiuma 2026. február 25-én nyílt pályázatot hirdetett a hagyománnyal rendelkező, rendszeresen megrendezett, magas színvonalú hazai fesztiválok megvalósításának támogatására.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21E">
        <w:rPr>
          <w:rFonts w:asciiTheme="minorHAnsi" w:hAnsiTheme="minorHAnsi" w:cstheme="minorHAnsi"/>
          <w:sz w:val="22"/>
          <w:szCs w:val="22"/>
        </w:rPr>
        <w:t>A pályázati altéma kódszáma: 506135/272</w:t>
      </w:r>
    </w:p>
    <w:p w14:paraId="2DA05AA5" w14:textId="1A0262E7" w:rsidR="00A8221E" w:rsidRPr="00A8221E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A8221E">
        <w:rPr>
          <w:rFonts w:asciiTheme="minorHAnsi" w:hAnsiTheme="minorHAnsi" w:cstheme="minorHAnsi"/>
          <w:sz w:val="22"/>
          <w:szCs w:val="22"/>
        </w:rPr>
        <w:t>A pályázat célja: olyan művészeti értéket létrehozó és bemutató kulturális fesztiválok megrendezésének támogatása, amelyek önálló koncepcióval és egyedi arculattal rendelkeznek,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21E">
        <w:rPr>
          <w:rFonts w:asciiTheme="minorHAnsi" w:hAnsiTheme="minorHAnsi" w:cstheme="minorHAnsi"/>
          <w:sz w:val="22"/>
          <w:szCs w:val="22"/>
        </w:rPr>
        <w:t>rendszeres időközönként, ismétlődően megrendezésre kerülnek, a kulturális értékközvetítést elsődleges elemnek tekintik, és magas színvonalon valósítják meg. Cél, hogy a fesztivál a hazai és nemzetközi művészek neves képviselői mellett törekedjen fiatal tehetségek bemutatására is</w:t>
      </w:r>
      <w:r>
        <w:rPr>
          <w:rFonts w:asciiTheme="minorHAnsi" w:hAnsiTheme="minorHAnsi" w:cstheme="minorHAnsi"/>
          <w:sz w:val="22"/>
          <w:szCs w:val="22"/>
        </w:rPr>
        <w:t xml:space="preserve"> és j</w:t>
      </w:r>
      <w:r w:rsidRPr="00A8221E">
        <w:rPr>
          <w:rFonts w:asciiTheme="minorHAnsi" w:hAnsiTheme="minorHAnsi" w:cstheme="minorHAnsi"/>
          <w:sz w:val="22"/>
          <w:szCs w:val="22"/>
        </w:rPr>
        <w:t xml:space="preserve">áruljon hozzá az ország, egy-egy régió vagy település kultúrájának széles körű megismertetéséhez, ezzel növelve a magyar kultúra elismertségét és színvonalát, valamint erősítve a közösségek kohézióját és identitását. </w:t>
      </w:r>
    </w:p>
    <w:p w14:paraId="7BC23AC3" w14:textId="32B548C2" w:rsidR="00A8221E" w:rsidRPr="00A8221E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Savaria Turizmus Nonprofit Kft.</w:t>
      </w:r>
      <w:r w:rsidRPr="00A8221E">
        <w:rPr>
          <w:rFonts w:asciiTheme="minorHAnsi" w:hAnsiTheme="minorHAnsi" w:cstheme="minorHAnsi"/>
          <w:sz w:val="22"/>
          <w:szCs w:val="22"/>
        </w:rPr>
        <w:t xml:space="preserve"> a 2026. évi, jubileumi Savaria Történelmi Karnevál (2026. augusztus 13-16.) megvalósítására kíván pályázatot benyújtani. </w:t>
      </w:r>
    </w:p>
    <w:p w14:paraId="65554E56" w14:textId="5AE8C183" w:rsidR="00A8221E" w:rsidRPr="00A8221E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A8221E">
        <w:rPr>
          <w:rFonts w:asciiTheme="minorHAnsi" w:hAnsiTheme="minorHAnsi" w:cstheme="minorHAnsi"/>
          <w:sz w:val="22"/>
          <w:szCs w:val="22"/>
        </w:rPr>
        <w:t xml:space="preserve">A pályázaton elnyerhető maximális összeg 25 millió forint. A pályázók részére előírt kötelező saját forrás mértéke a megpályázott összeg 25 százaléka. Mivel </w:t>
      </w:r>
      <w:r>
        <w:rPr>
          <w:rFonts w:asciiTheme="minorHAnsi" w:hAnsiTheme="minorHAnsi" w:cstheme="minorHAnsi"/>
          <w:sz w:val="22"/>
          <w:szCs w:val="22"/>
        </w:rPr>
        <w:t>a társaság</w:t>
      </w:r>
      <w:r w:rsidRPr="00A8221E">
        <w:rPr>
          <w:rFonts w:asciiTheme="minorHAnsi" w:hAnsiTheme="minorHAnsi" w:cstheme="minorHAnsi"/>
          <w:sz w:val="22"/>
          <w:szCs w:val="22"/>
        </w:rPr>
        <w:t xml:space="preserve"> a maximális, 25 millió forint támogatási igénnyel nyújtja be pályázatát, az önrész mértéke 6.250 e forint. </w:t>
      </w:r>
    </w:p>
    <w:p w14:paraId="50ED7DA0" w14:textId="5FFC2D68" w:rsidR="00A8221E" w:rsidRPr="00A8221E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A8221E">
        <w:rPr>
          <w:rFonts w:asciiTheme="minorHAnsi" w:hAnsiTheme="minorHAnsi" w:cstheme="minorHAnsi"/>
          <w:sz w:val="22"/>
          <w:szCs w:val="22"/>
        </w:rPr>
        <w:t>A pályázati anyag benyújtásakor igazoln</w:t>
      </w:r>
      <w:r w:rsidR="00DA54FC">
        <w:rPr>
          <w:rFonts w:asciiTheme="minorHAnsi" w:hAnsiTheme="minorHAnsi" w:cstheme="minorHAnsi"/>
          <w:sz w:val="22"/>
          <w:szCs w:val="22"/>
        </w:rPr>
        <w:t>i</w:t>
      </w:r>
      <w:r w:rsidRPr="00A8221E">
        <w:rPr>
          <w:rFonts w:asciiTheme="minorHAnsi" w:hAnsiTheme="minorHAnsi" w:cstheme="minorHAnsi"/>
          <w:sz w:val="22"/>
          <w:szCs w:val="22"/>
        </w:rPr>
        <w:t xml:space="preserve"> kell</w:t>
      </w:r>
      <w:r w:rsidR="00AF46FF">
        <w:rPr>
          <w:rFonts w:asciiTheme="minorHAnsi" w:hAnsiTheme="minorHAnsi" w:cstheme="minorHAnsi"/>
          <w:sz w:val="22"/>
          <w:szCs w:val="22"/>
        </w:rPr>
        <w:t>, hogy</w:t>
      </w:r>
      <w:r w:rsidRPr="00A8221E">
        <w:rPr>
          <w:rFonts w:asciiTheme="minorHAnsi" w:hAnsiTheme="minorHAnsi" w:cstheme="minorHAnsi"/>
          <w:sz w:val="22"/>
          <w:szCs w:val="22"/>
        </w:rPr>
        <w:t xml:space="preserve"> a rendezvény megvalósításához szükséges saját forrás</w:t>
      </w:r>
      <w:r w:rsidR="00AF46FF">
        <w:rPr>
          <w:rFonts w:asciiTheme="minorHAnsi" w:hAnsiTheme="minorHAnsi" w:cstheme="minorHAnsi"/>
          <w:sz w:val="22"/>
          <w:szCs w:val="22"/>
        </w:rPr>
        <w:t xml:space="preserve"> rendelkezésre áll</w:t>
      </w:r>
      <w:r w:rsidRPr="00A8221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21E">
        <w:rPr>
          <w:rFonts w:asciiTheme="minorHAnsi" w:hAnsiTheme="minorHAnsi" w:cstheme="minorHAnsi"/>
          <w:sz w:val="22"/>
          <w:szCs w:val="22"/>
        </w:rPr>
        <w:t xml:space="preserve">A fenti összeg jelenleg </w:t>
      </w:r>
      <w:r w:rsidR="00DA54FC">
        <w:rPr>
          <w:rFonts w:asciiTheme="minorHAnsi" w:hAnsiTheme="minorHAnsi" w:cstheme="minorHAnsi"/>
          <w:sz w:val="22"/>
          <w:szCs w:val="22"/>
        </w:rPr>
        <w:t xml:space="preserve">a </w:t>
      </w:r>
      <w:r w:rsidRPr="00A8221E">
        <w:rPr>
          <w:rFonts w:asciiTheme="minorHAnsi" w:hAnsiTheme="minorHAnsi" w:cstheme="minorHAnsi"/>
          <w:sz w:val="22"/>
          <w:szCs w:val="22"/>
        </w:rPr>
        <w:t>társaság bankszámláján rendelkezésre áll, fedezetéül pedig a rendezvény 2026. évi önkormányzati támogatása szolgál.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21E">
        <w:rPr>
          <w:rFonts w:asciiTheme="minorHAnsi" w:hAnsiTheme="minorHAnsi" w:cstheme="minorHAnsi"/>
          <w:sz w:val="22"/>
          <w:szCs w:val="22"/>
        </w:rPr>
        <w:t>A pályázat benyújtásának határideje: 2026. március 30.</w:t>
      </w:r>
    </w:p>
    <w:p w14:paraId="33FDDF67" w14:textId="77777777" w:rsidR="00C52252" w:rsidRDefault="00C52252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ADB3F" w14:textId="035CF2A3" w:rsidR="00A8221E" w:rsidRDefault="00A8221E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 a Tisztelt Közgyűlésnek, hogy támogassa a pályázat benyújtását, és engedélyezze a</w:t>
      </w:r>
      <w:r w:rsidR="0025429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önrész leigazolását.</w:t>
      </w:r>
    </w:p>
    <w:p w14:paraId="48B7D49D" w14:textId="77777777" w:rsidR="00254295" w:rsidRDefault="0025429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B2F49" w14:textId="559018A0" w:rsidR="00254295" w:rsidRDefault="00254295" w:rsidP="00254295">
      <w:pPr>
        <w:pStyle w:val="Listaszerbekezds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295">
        <w:rPr>
          <w:rFonts w:asciiTheme="minorHAnsi" w:hAnsiTheme="minorHAnsi" w:cstheme="minorHAnsi"/>
          <w:b/>
          <w:bCs/>
          <w:sz w:val="22"/>
          <w:szCs w:val="22"/>
        </w:rPr>
        <w:t>Önkormányzati pótbefizetés helyzetének rendezése</w:t>
      </w:r>
    </w:p>
    <w:p w14:paraId="70586FDD" w14:textId="77777777" w:rsidR="00254295" w:rsidRDefault="00254295" w:rsidP="0025429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C3B22" w14:textId="1EE33585" w:rsidR="00254295" w:rsidRPr="00254295" w:rsidRDefault="00254295" w:rsidP="00254295">
      <w:pPr>
        <w:jc w:val="both"/>
        <w:rPr>
          <w:rFonts w:asciiTheme="minorHAnsi" w:hAnsiTheme="minorHAnsi" w:cstheme="minorHAnsi"/>
          <w:sz w:val="22"/>
          <w:szCs w:val="22"/>
        </w:rPr>
      </w:pPr>
      <w:r w:rsidRPr="00254295">
        <w:rPr>
          <w:rFonts w:asciiTheme="minorHAnsi" w:hAnsiTheme="minorHAnsi" w:cstheme="minorHAnsi"/>
          <w:sz w:val="22"/>
          <w:szCs w:val="22"/>
        </w:rPr>
        <w:t xml:space="preserve">Tájékoztatom a </w:t>
      </w:r>
      <w:r>
        <w:rPr>
          <w:rFonts w:asciiTheme="minorHAnsi" w:hAnsiTheme="minorHAnsi" w:cstheme="minorHAnsi"/>
          <w:sz w:val="22"/>
          <w:szCs w:val="22"/>
        </w:rPr>
        <w:t xml:space="preserve">Tisztelt Közgyűlést, hogy </w:t>
      </w:r>
      <w:r w:rsidR="00693F2B">
        <w:rPr>
          <w:rFonts w:asciiTheme="minorHAnsi" w:hAnsiTheme="minorHAnsi" w:cstheme="minorHAnsi"/>
          <w:sz w:val="22"/>
          <w:szCs w:val="22"/>
        </w:rPr>
        <w:t xml:space="preserve">a Savaria Turizmus Nonprofit Kft. részére az Önkormányzat a 275/2012. (VI. 21.) Kgy. sz. határozat és 378/2012. (IX. 27.) Kgy. sz. határozat alapján </w:t>
      </w:r>
      <w:proofErr w:type="gramStart"/>
      <w:r w:rsidR="00693F2B">
        <w:rPr>
          <w:rFonts w:asciiTheme="minorHAnsi" w:hAnsiTheme="minorHAnsi" w:cstheme="minorHAnsi"/>
          <w:sz w:val="22"/>
          <w:szCs w:val="22"/>
        </w:rPr>
        <w:t>4.287.400,-</w:t>
      </w:r>
      <w:proofErr w:type="gramEnd"/>
      <w:r w:rsidR="00693F2B">
        <w:rPr>
          <w:rFonts w:asciiTheme="minorHAnsi" w:hAnsiTheme="minorHAnsi" w:cstheme="minorHAnsi"/>
          <w:sz w:val="22"/>
          <w:szCs w:val="22"/>
        </w:rPr>
        <w:t xml:space="preserve">Ft összeget utalt át veszteségpótlás jogcímen, mivel a jegyzett tőke a minimum összeg alá csökkent. A társaság a saját tőkéjét azóta a működéséből képes volt rendezni, ezért a </w:t>
      </w:r>
      <w:proofErr w:type="gramStart"/>
      <w:r w:rsidR="00693F2B">
        <w:rPr>
          <w:rFonts w:asciiTheme="minorHAnsi" w:hAnsiTheme="minorHAnsi" w:cstheme="minorHAnsi"/>
          <w:sz w:val="22"/>
          <w:szCs w:val="22"/>
        </w:rPr>
        <w:t>Kft.</w:t>
      </w:r>
      <w:proofErr w:type="gramEnd"/>
      <w:r w:rsidR="00693F2B">
        <w:rPr>
          <w:rFonts w:asciiTheme="minorHAnsi" w:hAnsiTheme="minorHAnsi" w:cstheme="minorHAnsi"/>
          <w:sz w:val="22"/>
          <w:szCs w:val="22"/>
        </w:rPr>
        <w:t xml:space="preserve"> mérlegében kimutatott pótbefizetést jogilag rendezni szükséges oly módon, hogy </w:t>
      </w:r>
      <w:r w:rsidR="000C7966">
        <w:rPr>
          <w:rFonts w:asciiTheme="minorHAnsi" w:hAnsiTheme="minorHAnsi" w:cstheme="minorHAnsi"/>
          <w:sz w:val="22"/>
          <w:szCs w:val="22"/>
        </w:rPr>
        <w:t>a szóban forgó összeg pótbefizetés helyett támogatásként jelenjen meg a könyvelésben</w:t>
      </w:r>
      <w:r w:rsidR="00F66FB7">
        <w:rPr>
          <w:rFonts w:asciiTheme="minorHAnsi" w:hAnsiTheme="minorHAnsi" w:cstheme="minorHAnsi"/>
          <w:sz w:val="22"/>
          <w:szCs w:val="22"/>
        </w:rPr>
        <w:t>, amihez</w:t>
      </w:r>
      <w:r w:rsidR="000C7966">
        <w:rPr>
          <w:rFonts w:asciiTheme="minorHAnsi" w:hAnsiTheme="minorHAnsi" w:cstheme="minorHAnsi"/>
          <w:sz w:val="22"/>
          <w:szCs w:val="22"/>
        </w:rPr>
        <w:t xml:space="preserve"> pénzmozgásra nincs szükség</w:t>
      </w:r>
      <w:r w:rsidR="00F66FB7">
        <w:rPr>
          <w:rFonts w:asciiTheme="minorHAnsi" w:hAnsiTheme="minorHAnsi" w:cstheme="minorHAnsi"/>
          <w:sz w:val="22"/>
          <w:szCs w:val="22"/>
        </w:rPr>
        <w:t>.</w:t>
      </w:r>
    </w:p>
    <w:p w14:paraId="3373EBC7" w14:textId="77777777" w:rsidR="00F66FB7" w:rsidRDefault="00F66FB7" w:rsidP="00845C59">
      <w:pPr>
        <w:jc w:val="both"/>
        <w:rPr>
          <w:rFonts w:ascii="Calibri" w:hAnsi="Calibri" w:cs="Calibri"/>
          <w:sz w:val="22"/>
          <w:szCs w:val="22"/>
        </w:rPr>
      </w:pPr>
    </w:p>
    <w:p w14:paraId="1ED0A6B3" w14:textId="5922B77D" w:rsidR="00F66FB7" w:rsidRPr="00C92AD4" w:rsidRDefault="00F66FB7" w:rsidP="00F66FB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92AD4">
        <w:rPr>
          <w:rFonts w:ascii="Calibri" w:hAnsi="Calibri" w:cs="Calibri"/>
          <w:b/>
          <w:bCs/>
          <w:sz w:val="22"/>
          <w:szCs w:val="22"/>
          <w:u w:val="single"/>
        </w:rPr>
        <w:t>Javaslat az AGORA Savaria Nonprofit Kft. alapító okiratának módosítására</w:t>
      </w:r>
    </w:p>
    <w:p w14:paraId="69B2F74A" w14:textId="77777777" w:rsidR="00F66FB7" w:rsidRDefault="00F66FB7" w:rsidP="00F66FB7">
      <w:pPr>
        <w:jc w:val="both"/>
        <w:rPr>
          <w:rFonts w:ascii="Calibri" w:hAnsi="Calibri" w:cs="Calibri"/>
          <w:sz w:val="22"/>
          <w:szCs w:val="22"/>
        </w:rPr>
      </w:pPr>
    </w:p>
    <w:p w14:paraId="4CA2BC2F" w14:textId="23370898" w:rsidR="000A1CA5" w:rsidRDefault="00F66FB7" w:rsidP="00F66F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AGORA Savaria </w:t>
      </w:r>
      <w:proofErr w:type="spellStart"/>
      <w:r>
        <w:rPr>
          <w:rFonts w:ascii="Calibri" w:hAnsi="Calibri" w:cs="Calibri"/>
          <w:sz w:val="22"/>
          <w:szCs w:val="22"/>
        </w:rPr>
        <w:t>NKft</w:t>
      </w:r>
      <w:proofErr w:type="spellEnd"/>
      <w:r>
        <w:rPr>
          <w:rFonts w:ascii="Calibri" w:hAnsi="Calibri" w:cs="Calibri"/>
          <w:sz w:val="22"/>
          <w:szCs w:val="22"/>
        </w:rPr>
        <w:t>. 2026. augusztusában futóverseny megrendezését tervezi. A rendezvény lebonyolítása, mint közhasznú tevékenység a 93.19-es TEÁOR szám alatti „egyéb sporttevékenység” besorolása alá esik</w:t>
      </w:r>
      <w:r w:rsidR="00EE0E4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EE0E41">
        <w:rPr>
          <w:rFonts w:ascii="Calibri" w:hAnsi="Calibri" w:cs="Calibri"/>
          <w:sz w:val="22"/>
          <w:szCs w:val="22"/>
        </w:rPr>
        <w:t>A szóban forgó TEÁOR szám jelenleg a társaság üzletszerű gazdasági tevékenységeinél van felsorolva, melynek közhasznú tevékenységek közötti megjelenítése</w:t>
      </w:r>
      <w:r w:rsidR="00B21A85">
        <w:rPr>
          <w:rFonts w:ascii="Calibri" w:hAnsi="Calibri" w:cs="Calibri"/>
          <w:sz w:val="22"/>
          <w:szCs w:val="22"/>
        </w:rPr>
        <w:t>, valamint egyúttal a gazdasági tevékenységek egységes ágazati osztályozási rendszere TEÁOR’08-ról TEÁOR’25-re történő változásának átvezetése</w:t>
      </w:r>
      <w:r w:rsidR="00EE0E41">
        <w:rPr>
          <w:rFonts w:ascii="Calibri" w:hAnsi="Calibri" w:cs="Calibri"/>
          <w:sz w:val="22"/>
          <w:szCs w:val="22"/>
        </w:rPr>
        <w:t xml:space="preserve"> is szükséges.</w:t>
      </w:r>
      <w:r w:rsidR="00B21A85">
        <w:rPr>
          <w:rFonts w:ascii="Calibri" w:hAnsi="Calibri" w:cs="Calibri"/>
          <w:sz w:val="22"/>
          <w:szCs w:val="22"/>
        </w:rPr>
        <w:t xml:space="preserve"> </w:t>
      </w:r>
    </w:p>
    <w:p w14:paraId="77ED8888" w14:textId="77777777" w:rsidR="000A1CA5" w:rsidRDefault="000A1CA5" w:rsidP="00F66FB7">
      <w:pPr>
        <w:jc w:val="both"/>
        <w:rPr>
          <w:rFonts w:ascii="Calibri" w:hAnsi="Calibri" w:cs="Calibri"/>
          <w:sz w:val="22"/>
          <w:szCs w:val="22"/>
        </w:rPr>
      </w:pPr>
    </w:p>
    <w:p w14:paraId="500B442C" w14:textId="5DEFD454" w:rsidR="00F66FB7" w:rsidRDefault="000A1CA5" w:rsidP="00F66F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alapító okirat módosítása az előterjesztés 10. számú melléklete. </w:t>
      </w:r>
      <w:r w:rsidR="00B21A85">
        <w:rPr>
          <w:rFonts w:ascii="Calibri" w:hAnsi="Calibri" w:cs="Calibri"/>
          <w:sz w:val="22"/>
          <w:szCs w:val="22"/>
        </w:rPr>
        <w:t xml:space="preserve"> </w:t>
      </w:r>
    </w:p>
    <w:p w14:paraId="1A0033CF" w14:textId="77777777" w:rsidR="00F66FB7" w:rsidRDefault="00F66FB7" w:rsidP="00F66FB7">
      <w:pPr>
        <w:jc w:val="both"/>
        <w:rPr>
          <w:rFonts w:ascii="Calibri" w:hAnsi="Calibri" w:cs="Calibri"/>
          <w:sz w:val="22"/>
          <w:szCs w:val="22"/>
        </w:rPr>
      </w:pPr>
    </w:p>
    <w:p w14:paraId="15E24D9B" w14:textId="451B298C" w:rsidR="00F66FB7" w:rsidRDefault="00B21A85" w:rsidP="00F66F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Vagyonrendelet 19. § (2) bekezdés aj) alpontja értelmében az alapító okirat módosítása a Közgyűlés hatásköre. </w:t>
      </w:r>
    </w:p>
    <w:p w14:paraId="38A4B19F" w14:textId="77777777" w:rsidR="00F66FB7" w:rsidRDefault="00F66FB7" w:rsidP="00F66FB7">
      <w:pPr>
        <w:jc w:val="both"/>
        <w:rPr>
          <w:rFonts w:ascii="Calibri" w:hAnsi="Calibri" w:cs="Calibri"/>
          <w:sz w:val="22"/>
          <w:szCs w:val="22"/>
        </w:rPr>
      </w:pPr>
    </w:p>
    <w:p w14:paraId="2B70C626" w14:textId="77777777" w:rsidR="00400243" w:rsidRDefault="00400243" w:rsidP="00F66FB7">
      <w:pPr>
        <w:jc w:val="both"/>
        <w:rPr>
          <w:rFonts w:ascii="Calibri" w:hAnsi="Calibri" w:cs="Calibri"/>
          <w:sz w:val="22"/>
          <w:szCs w:val="22"/>
        </w:rPr>
      </w:pPr>
    </w:p>
    <w:p w14:paraId="480FAE31" w14:textId="311FD2AE" w:rsidR="00400243" w:rsidRDefault="00400243" w:rsidP="00400243">
      <w:pPr>
        <w:jc w:val="both"/>
        <w:rPr>
          <w:rFonts w:ascii="Calibri" w:hAnsi="Calibri" w:cs="Calibri"/>
          <w:sz w:val="22"/>
          <w:szCs w:val="22"/>
        </w:rPr>
      </w:pPr>
    </w:p>
    <w:p w14:paraId="641916E0" w14:textId="11373C9F" w:rsidR="00400243" w:rsidRPr="00400243" w:rsidRDefault="00400243" w:rsidP="00AD2E0E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00243">
        <w:rPr>
          <w:rFonts w:ascii="Calibri" w:hAnsi="Calibri" w:cs="Calibri"/>
          <w:b/>
          <w:bCs/>
          <w:sz w:val="22"/>
          <w:szCs w:val="22"/>
          <w:u w:val="single"/>
        </w:rPr>
        <w:t>Javaslat a SZOVA Szállodaüzemeltető Kft.-</w:t>
      </w:r>
      <w:proofErr w:type="spellStart"/>
      <w:r w:rsidRPr="00400243">
        <w:rPr>
          <w:rFonts w:ascii="Calibri" w:hAnsi="Calibri" w:cs="Calibri"/>
          <w:b/>
          <w:bCs/>
          <w:sz w:val="22"/>
          <w:szCs w:val="22"/>
          <w:u w:val="single"/>
        </w:rPr>
        <w:t>nek</w:t>
      </w:r>
      <w:proofErr w:type="spellEnd"/>
      <w:r w:rsidRPr="00400243">
        <w:rPr>
          <w:rFonts w:ascii="Calibri" w:hAnsi="Calibri" w:cs="Calibri"/>
          <w:b/>
          <w:bCs/>
          <w:sz w:val="22"/>
          <w:szCs w:val="22"/>
          <w:u w:val="single"/>
        </w:rPr>
        <w:t xml:space="preserve"> a SZOVA Nonprofit Zrt.-be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400243">
        <w:rPr>
          <w:rFonts w:ascii="Calibri" w:hAnsi="Calibri" w:cs="Calibri"/>
          <w:b/>
          <w:bCs/>
          <w:sz w:val="22"/>
          <w:szCs w:val="22"/>
          <w:u w:val="single"/>
        </w:rPr>
        <w:t>történő beolvadásával kapcsolatos döntések meghozatalára</w:t>
      </w:r>
    </w:p>
    <w:p w14:paraId="318F811E" w14:textId="77777777" w:rsidR="00400243" w:rsidRPr="00880EB8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spacing w:line="276" w:lineRule="auto"/>
        <w:ind w:right="-710"/>
        <w:jc w:val="center"/>
        <w:rPr>
          <w:b/>
          <w:bCs/>
        </w:rPr>
      </w:pPr>
    </w:p>
    <w:p w14:paraId="409A325B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Szombathely Megyei Jogú Város Közgyűlése a 2025. december 11. napján megtartott ülésén a 335/2025. (XII.11.) Kgy. számú határozatával döntött arról, hogy a SZOVA Szállodaüzemeltető Kft. és a SZOVA Nonprofit Zrt. gazdasági társaságok egyesüljenek oly módon, hogy a SZOVA Szállodaüzemeltető Kft. beolvad a SZOVA Nonprofit Zrt.-be.</w:t>
      </w:r>
    </w:p>
    <w:p w14:paraId="768AB44F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342014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lastRenderedPageBreak/>
        <w:t xml:space="preserve">A Közgyűlés határozatában egyidejűleg felkérte az egyesülésben részt vevő gazdasági társaságok vezető tisztségviselőit, hogy a Polgári Törvénykönyvről szóló 2013. évi V. törvény 3:44. § (2) bekezdésében foglaltaknak megfelelően készítsék el az </w:t>
      </w:r>
      <w:r w:rsidRPr="00400243">
        <w:rPr>
          <w:rFonts w:asciiTheme="minorHAnsi" w:hAnsiTheme="minorHAnsi" w:cstheme="minorHAnsi"/>
          <w:i/>
          <w:iCs/>
          <w:sz w:val="22"/>
          <w:szCs w:val="22"/>
        </w:rPr>
        <w:t>egyesülési terv</w:t>
      </w:r>
      <w:r w:rsidRPr="00400243">
        <w:rPr>
          <w:rFonts w:asciiTheme="minorHAnsi" w:hAnsiTheme="minorHAnsi" w:cstheme="minorHAnsi"/>
          <w:sz w:val="22"/>
          <w:szCs w:val="22"/>
        </w:rPr>
        <w:t>et.</w:t>
      </w:r>
    </w:p>
    <w:p w14:paraId="1CA6BEAC" w14:textId="77777777" w:rsid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BF6FF6" w14:textId="2A9E7978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Az egyesülési terv tartalmazza különösen:</w:t>
      </w:r>
    </w:p>
    <w:p w14:paraId="1F372243" w14:textId="77777777" w:rsidR="00400243" w:rsidRPr="00400243" w:rsidRDefault="00400243" w:rsidP="00400243">
      <w:pPr>
        <w:pStyle w:val="lfej"/>
        <w:numPr>
          <w:ilvl w:val="0"/>
          <w:numId w:val="38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az egyesülési szerződést,</w:t>
      </w:r>
    </w:p>
    <w:p w14:paraId="212A1B6A" w14:textId="77777777" w:rsidR="00400243" w:rsidRPr="00400243" w:rsidRDefault="00400243" w:rsidP="00400243">
      <w:pPr>
        <w:pStyle w:val="lfej"/>
        <w:numPr>
          <w:ilvl w:val="0"/>
          <w:numId w:val="38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az átvevő társaság alapszabályának tervezetét,</w:t>
      </w:r>
    </w:p>
    <w:p w14:paraId="676A7863" w14:textId="77777777" w:rsidR="00400243" w:rsidRPr="00400243" w:rsidRDefault="00400243" w:rsidP="00400243">
      <w:pPr>
        <w:pStyle w:val="lfej"/>
        <w:numPr>
          <w:ilvl w:val="0"/>
          <w:numId w:val="38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beolvadó és az átvevő gazdasági társaság 2025. december 31. fordulónappal készített vagyonmérleg- és vagyonleltár-tervezetét, valamint</w:t>
      </w:r>
    </w:p>
    <w:p w14:paraId="7A9967B8" w14:textId="77777777" w:rsidR="00400243" w:rsidRPr="00400243" w:rsidRDefault="00400243" w:rsidP="00400243">
      <w:pPr>
        <w:pStyle w:val="lfej"/>
        <w:numPr>
          <w:ilvl w:val="0"/>
          <w:numId w:val="38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SZOVA Nonprofit Zrt. egyesülést követő vagyonmérleg- és vagyonleltár-tervezetét.</w:t>
      </w:r>
    </w:p>
    <w:p w14:paraId="4937AAA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2D046A" w14:textId="5FEE04B6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vezető tisztségviselők a Közgyűlés határozatának megfelelően elkészítették az egyesülési tervet, amely jelen előterjesztés mellékleteként kerül a Közgyűlés elé jóváhagyás céljából.</w:t>
      </w:r>
    </w:p>
    <w:p w14:paraId="5C0F390A" w14:textId="77777777" w:rsidR="00400243" w:rsidRPr="00400243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0C0900" w14:textId="175012B9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jogszabályi előírásoknak megfelelően az egyesüléshez szükséges dokumentumok tervezete</w:t>
      </w:r>
      <w:r w:rsidRPr="0040024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00243">
        <w:rPr>
          <w:rFonts w:asciiTheme="minorHAnsi" w:hAnsiTheme="minorHAnsi" w:cstheme="minorHAnsi"/>
          <w:sz w:val="22"/>
          <w:szCs w:val="22"/>
        </w:rPr>
        <w:t>gyesülési terv</w:t>
      </w:r>
      <w:r w:rsidRPr="00400243">
        <w:rPr>
          <w:rFonts w:asciiTheme="minorHAnsi" w:hAnsiTheme="minorHAnsi" w:cstheme="minorHAnsi"/>
          <w:sz w:val="22"/>
          <w:szCs w:val="22"/>
        </w:rPr>
        <w:t>, e</w:t>
      </w:r>
      <w:r w:rsidRPr="00400243">
        <w:rPr>
          <w:rFonts w:asciiTheme="minorHAnsi" w:hAnsiTheme="minorHAnsi" w:cstheme="minorHAnsi"/>
          <w:sz w:val="22"/>
          <w:szCs w:val="22"/>
        </w:rPr>
        <w:t>gyesülési szerződés</w:t>
      </w:r>
      <w:r w:rsidRPr="00400243">
        <w:rPr>
          <w:rFonts w:asciiTheme="minorHAnsi" w:hAnsiTheme="minorHAnsi" w:cstheme="minorHAnsi"/>
          <w:sz w:val="22"/>
          <w:szCs w:val="22"/>
        </w:rPr>
        <w:t>, S</w:t>
      </w:r>
      <w:r w:rsidRPr="00400243">
        <w:rPr>
          <w:rFonts w:asciiTheme="minorHAnsi" w:hAnsiTheme="minorHAnsi" w:cstheme="minorHAnsi"/>
          <w:sz w:val="22"/>
          <w:szCs w:val="22"/>
        </w:rPr>
        <w:t>OVA Nonprofit Zrt. alapszabály módosítása</w:t>
      </w:r>
      <w:r w:rsidRPr="00400243">
        <w:rPr>
          <w:rFonts w:asciiTheme="minorHAnsi" w:hAnsiTheme="minorHAnsi" w:cstheme="minorHAnsi"/>
          <w:sz w:val="22"/>
          <w:szCs w:val="22"/>
        </w:rPr>
        <w:t xml:space="preserve">, </w:t>
      </w:r>
      <w:r w:rsidRPr="00400243">
        <w:rPr>
          <w:rFonts w:asciiTheme="minorHAnsi" w:hAnsiTheme="minorHAnsi" w:cstheme="minorHAnsi"/>
          <w:sz w:val="22"/>
          <w:szCs w:val="22"/>
        </w:rPr>
        <w:t>SZOVA Szállodaüzemeltető Kft. vagyonleltár- és vagyonmérleg tervezet</w:t>
      </w:r>
      <w:r w:rsidRPr="00400243">
        <w:rPr>
          <w:rFonts w:asciiTheme="minorHAnsi" w:hAnsiTheme="minorHAnsi" w:cstheme="minorHAnsi"/>
          <w:sz w:val="22"/>
          <w:szCs w:val="22"/>
        </w:rPr>
        <w:t>e, SZ</w:t>
      </w:r>
      <w:r w:rsidRPr="00400243">
        <w:rPr>
          <w:rFonts w:asciiTheme="minorHAnsi" w:hAnsiTheme="minorHAnsi" w:cstheme="minorHAnsi"/>
          <w:sz w:val="22"/>
          <w:szCs w:val="22"/>
        </w:rPr>
        <w:t>OVA Nonprofit Zrt. vagyonleltár- és vagyonmérleg tervezet</w:t>
      </w:r>
      <w:r w:rsidRPr="00400243">
        <w:rPr>
          <w:rFonts w:asciiTheme="minorHAnsi" w:hAnsiTheme="minorHAnsi" w:cstheme="minorHAnsi"/>
          <w:sz w:val="22"/>
          <w:szCs w:val="22"/>
        </w:rPr>
        <w:t>e, ö</w:t>
      </w:r>
      <w:r w:rsidRPr="00400243">
        <w:rPr>
          <w:rFonts w:asciiTheme="minorHAnsi" w:hAnsiTheme="minorHAnsi" w:cstheme="minorHAnsi"/>
          <w:sz w:val="22"/>
          <w:szCs w:val="22"/>
        </w:rPr>
        <w:t>sszevont vagyonleltár- és vagyonmérleg tervezet</w:t>
      </w:r>
      <w:r w:rsidRPr="00400243">
        <w:rPr>
          <w:rFonts w:asciiTheme="minorHAnsi" w:hAnsiTheme="minorHAnsi" w:cstheme="minorHAnsi"/>
          <w:sz w:val="22"/>
          <w:szCs w:val="22"/>
        </w:rPr>
        <w:t>, k</w:t>
      </w:r>
      <w:r w:rsidRPr="00400243">
        <w:rPr>
          <w:rFonts w:asciiTheme="minorHAnsi" w:hAnsiTheme="minorHAnsi" w:cstheme="minorHAnsi"/>
          <w:sz w:val="22"/>
          <w:szCs w:val="22"/>
        </w:rPr>
        <w:t>önyvvizsgálói vélemény a vagyonleltár- és vagyonmérleg tervezetekről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00243">
        <w:rPr>
          <w:rFonts w:asciiTheme="minorHAnsi" w:hAnsiTheme="minorHAnsi" w:cstheme="minorHAnsi"/>
          <w:sz w:val="22"/>
          <w:szCs w:val="22"/>
        </w:rPr>
        <w:t xml:space="preserve"> elkészült, amelyek jelen előterjesztés mellékletét képezik.</w:t>
      </w:r>
    </w:p>
    <w:p w14:paraId="1BC23312" w14:textId="1B01535B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</w:t>
      </w:r>
      <w:r w:rsidRPr="00400243">
        <w:rPr>
          <w:rFonts w:asciiTheme="minorHAnsi" w:hAnsiTheme="minorHAnsi" w:cstheme="minorHAnsi"/>
          <w:sz w:val="22"/>
          <w:szCs w:val="22"/>
        </w:rPr>
        <w:t>z egyesülési tervet jóváhagy</w:t>
      </w:r>
      <w:r w:rsidRPr="00400243">
        <w:rPr>
          <w:rFonts w:asciiTheme="minorHAnsi" w:hAnsiTheme="minorHAnsi" w:cstheme="minorHAnsi"/>
          <w:sz w:val="22"/>
          <w:szCs w:val="22"/>
        </w:rPr>
        <w:t>ás</w:t>
      </w:r>
      <w:r w:rsidRPr="00400243">
        <w:rPr>
          <w:rFonts w:asciiTheme="minorHAnsi" w:hAnsiTheme="minorHAnsi" w:cstheme="minorHAnsi"/>
          <w:sz w:val="22"/>
          <w:szCs w:val="22"/>
        </w:rPr>
        <w:t>a</w:t>
      </w:r>
      <w:r w:rsidRPr="00400243">
        <w:rPr>
          <w:rFonts w:asciiTheme="minorHAnsi" w:hAnsiTheme="minorHAnsi" w:cstheme="minorHAnsi"/>
          <w:sz w:val="22"/>
          <w:szCs w:val="22"/>
        </w:rPr>
        <w:t xml:space="preserve"> esetén </w:t>
      </w:r>
      <w:r w:rsidRPr="00400243">
        <w:rPr>
          <w:rFonts w:asciiTheme="minorHAnsi" w:hAnsiTheme="minorHAnsi" w:cstheme="minorHAnsi"/>
          <w:sz w:val="22"/>
          <w:szCs w:val="22"/>
        </w:rPr>
        <w:t>a SZOVA Szállodaüzemeltető Kft. beolvadására 2026. június 30. napjával kerül sor</w:t>
      </w:r>
      <w:r>
        <w:rPr>
          <w:rFonts w:asciiTheme="minorHAnsi" w:hAnsiTheme="minorHAnsi" w:cstheme="minorHAnsi"/>
          <w:sz w:val="22"/>
          <w:szCs w:val="22"/>
        </w:rPr>
        <w:t>, ez az</w:t>
      </w:r>
      <w:r w:rsidRPr="00400243">
        <w:rPr>
          <w:rFonts w:asciiTheme="minorHAnsi" w:hAnsiTheme="minorHAnsi" w:cstheme="minorHAnsi"/>
          <w:sz w:val="22"/>
          <w:szCs w:val="22"/>
        </w:rPr>
        <w:t xml:space="preserve"> időpont kerül meghatározásra a beolvadáshoz szükséges végleges vagyonleltár és vagyonmérleg fordulónapjaként is.</w:t>
      </w:r>
    </w:p>
    <w:p w14:paraId="042E0CDD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beolvadás napjával a beolvadó SZOVA Szállodaüzemeltető Kft. megszűnik, és általános jogutódja az átvevő SZOVA Nonprofit Zrt. lesz.</w:t>
      </w:r>
    </w:p>
    <w:p w14:paraId="75B02D2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beolvadás időpontjával a beolvadó gazdasági társaság ügyvezetőjének ügyvezetői jogviszonya, továbbá a felügyelőbizottság tagjainak és a könyvvizsgálónak a megbízatása 2026. június 30. napjával megszűnik.</w:t>
      </w:r>
    </w:p>
    <w:p w14:paraId="02C1648D" w14:textId="77777777" w:rsidR="00400243" w:rsidRPr="00400243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3B2301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Az átvevő gazdasági társaság vezető tisztségviselőinek köre az egyesülést követően nem változik és a személyi kérdések a beolvadás tekintetében nem igényelnek további tulajdonosi döntést. Az egyesülési szerződés rögzíti, hogy az átvevő gazdasági az Átalakulási Törvény 7. § értelmében az egyesülés (beolvadás) elhatározásáról az egyesülésről (beolvadásról) döntő legfőbb szervi határozatok meghozatalának napját követő tizenöt (15) napon belül tájékoztatni fogják az átvevő Társaságnál működő munkavállalói érdek-képviseleti szerveket.</w:t>
      </w:r>
    </w:p>
    <w:p w14:paraId="07BAB68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919A3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Tekintettel arra, hogy a SZOVA Szállodaüzemeltető Kft. korábbi külső tulajdonosának üzletrészét a SZOVA Nonprofit Zrt. megvásárolta, a beolvadó társaság egyedüli tagja jelenleg a SZOVA Nonprofit Zrt.</w:t>
      </w:r>
    </w:p>
    <w:p w14:paraId="28D66815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Az egyesülési szerződés, valamint a vagyonmérleg-tervezetek ennek megfelelően úgy kerültek elkészítésre, hogy a SZOVA Szállodaüzemeltető Kft. 50 millió forint összegű törzstőkéje és a SZOVA Nonprofit Zrt.-</w:t>
      </w:r>
      <w:proofErr w:type="spellStart"/>
      <w:r w:rsidRPr="00400243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400243">
        <w:rPr>
          <w:rFonts w:asciiTheme="minorHAnsi" w:hAnsiTheme="minorHAnsi" w:cstheme="minorHAnsi"/>
          <w:sz w:val="22"/>
          <w:szCs w:val="22"/>
        </w:rPr>
        <w:t xml:space="preserve"> a SZOVA Szállodaüzemeltető Kft.-ben fennálló, 50 millió forint értékű részesedése egymással szemben kivezetésre kerül.</w:t>
      </w:r>
    </w:p>
    <w:p w14:paraId="4463AC58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Ennek következtében a beolvadás a tovább működő gazdasági társaság jegyzett tőkéjét nem érinti, így elkerülhető a SZOVA Nonprofit Zrt. tőkéjének felemelése, új részvények kibocsátása, valamint az ehhez kapcsolódó további eljárási kötelezettségek.</w:t>
      </w:r>
    </w:p>
    <w:p w14:paraId="3ED78715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SZOVA Nonprofit Zrt. tulajdonosi struktúrája az egyesülés eredményeként nem változik, a társaság 100%-os tulajdonosa továbbra is Szombathely Megyei Jogú Város Önkormányzata marad.</w:t>
      </w:r>
    </w:p>
    <w:p w14:paraId="6D6605AC" w14:textId="77777777" w:rsidR="00400243" w:rsidRPr="00400243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F4778A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 xml:space="preserve">Szintén kivezetésre kerül a </w:t>
      </w:r>
      <w:proofErr w:type="spellStart"/>
      <w:r w:rsidRPr="00400243">
        <w:rPr>
          <w:rFonts w:asciiTheme="minorHAnsi" w:hAnsiTheme="minorHAnsi" w:cstheme="minorHAnsi"/>
          <w:sz w:val="22"/>
          <w:szCs w:val="22"/>
        </w:rPr>
        <w:t>továbbműködő</w:t>
      </w:r>
      <w:proofErr w:type="spellEnd"/>
      <w:r w:rsidRPr="00400243">
        <w:rPr>
          <w:rFonts w:asciiTheme="minorHAnsi" w:hAnsiTheme="minorHAnsi" w:cstheme="minorHAnsi"/>
          <w:sz w:val="22"/>
          <w:szCs w:val="22"/>
        </w:rPr>
        <w:t xml:space="preserve"> társaság mérlegéből a SZOVA Nonprofit Zrt. által a SZOVA Szállodaüzemeltető Kft. részére – a szállodaberuházás előkészítésének finanszírozására – nyújtott 75 millió forint összegű tagi kölcsön tőkésített kamatokkal növelt egyenlegéből eredő, egymással szemben fennálló követelés és kötelezettség.</w:t>
      </w:r>
    </w:p>
    <w:p w14:paraId="269AE43E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 xml:space="preserve">A beolvadó gazdasági társaság vagyonleltár- és vagyonmérleg-tervezetének elkészítése során éltünk az eszközök átértékelésének lehetőségével. Az átértékelés figyelembevételével a SZOVA Szállodaüzemeltető Kft. eredménytartaléka –149 139 ezer forint, amely az átvevő és </w:t>
      </w:r>
      <w:proofErr w:type="spellStart"/>
      <w:r w:rsidRPr="00400243">
        <w:rPr>
          <w:rFonts w:asciiTheme="minorHAnsi" w:hAnsiTheme="minorHAnsi" w:cstheme="minorHAnsi"/>
          <w:sz w:val="22"/>
          <w:szCs w:val="22"/>
        </w:rPr>
        <w:t>továbbműködő</w:t>
      </w:r>
      <w:proofErr w:type="spellEnd"/>
      <w:r w:rsidRPr="00400243">
        <w:rPr>
          <w:rFonts w:asciiTheme="minorHAnsi" w:hAnsiTheme="minorHAnsi" w:cstheme="minorHAnsi"/>
          <w:sz w:val="22"/>
          <w:szCs w:val="22"/>
        </w:rPr>
        <w:t xml:space="preserve"> társaság </w:t>
      </w:r>
      <w:proofErr w:type="spellStart"/>
      <w:r w:rsidRPr="00400243">
        <w:rPr>
          <w:rFonts w:asciiTheme="minorHAnsi" w:hAnsiTheme="minorHAnsi" w:cstheme="minorHAnsi"/>
          <w:sz w:val="22"/>
          <w:szCs w:val="22"/>
        </w:rPr>
        <w:t>eredménytartalékát</w:t>
      </w:r>
      <w:proofErr w:type="spellEnd"/>
      <w:r w:rsidRPr="00400243">
        <w:rPr>
          <w:rFonts w:asciiTheme="minorHAnsi" w:hAnsiTheme="minorHAnsi" w:cstheme="minorHAnsi"/>
          <w:sz w:val="22"/>
          <w:szCs w:val="22"/>
        </w:rPr>
        <w:t xml:space="preserve"> csökkenti.</w:t>
      </w:r>
    </w:p>
    <w:p w14:paraId="1F32E2C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 xml:space="preserve">A SZOVA Nonprofit Zrt. eredménytartaléka 2025. december 31. napján +714 091 ezer forint. Tekintettel arra, hogy a beolvadás időpontjáig mindkét gazdasági társaság folytatja működését, az eredménytartalékok összege a végleges vagyonmérleg elkészítéséig módosulhat. Előzetes számításaink alapján azonban várhatóan továbbra is teljesül az a követelmény, hogy a </w:t>
      </w:r>
      <w:proofErr w:type="spellStart"/>
      <w:r w:rsidRPr="00400243">
        <w:rPr>
          <w:rFonts w:asciiTheme="minorHAnsi" w:hAnsiTheme="minorHAnsi" w:cstheme="minorHAnsi"/>
          <w:sz w:val="22"/>
          <w:szCs w:val="22"/>
        </w:rPr>
        <w:t>továbbműködő</w:t>
      </w:r>
      <w:proofErr w:type="spellEnd"/>
      <w:r w:rsidRPr="00400243">
        <w:rPr>
          <w:rFonts w:asciiTheme="minorHAnsi" w:hAnsiTheme="minorHAnsi" w:cstheme="minorHAnsi"/>
          <w:sz w:val="22"/>
          <w:szCs w:val="22"/>
        </w:rPr>
        <w:t xml:space="preserve"> társaság eredménytartaléka a beolvadás időpontjával készítendő végleges vagyonmérlegben nem lesz negatív.</w:t>
      </w:r>
    </w:p>
    <w:p w14:paraId="7E32FEB3" w14:textId="77777777" w:rsidR="00400243" w:rsidRPr="00400243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621663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vagyonmérleg-tervezetek elfogadását, valamint a létesítő okirat aláírását követő nyolc napon belül a társaság köteles kezdeményezni az átalakulásról szóló közlemény közzétételét a Cégközlönyben. A közleményt a jogszabályi előírásoknak megfelelően két egymást követő lapszámban kell közzétenni.</w:t>
      </w:r>
    </w:p>
    <w:p w14:paraId="1F018319" w14:textId="77777777" w:rsidR="00400243" w:rsidRPr="00400243" w:rsidRDefault="00400243" w:rsidP="00400243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00243">
        <w:rPr>
          <w:rFonts w:asciiTheme="minorHAnsi" w:hAnsiTheme="minorHAnsi" w:cstheme="minorHAnsi"/>
          <w:sz w:val="22"/>
          <w:szCs w:val="22"/>
        </w:rPr>
        <w:t>A közzétételt követően kerül sor a cégbírósági eljárás lefolytatására, valamint a szükséges változások cégjegyzékben történő átvezetésére.</w:t>
      </w:r>
    </w:p>
    <w:p w14:paraId="180F133A" w14:textId="77777777" w:rsidR="00400243" w:rsidRDefault="00400243" w:rsidP="00400243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D5C57" w14:textId="727D4C3E" w:rsidR="008240B0" w:rsidRPr="008240B0" w:rsidRDefault="008240B0" w:rsidP="008240B0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240B0">
        <w:rPr>
          <w:rFonts w:ascii="Calibri" w:hAnsi="Calibri" w:cs="Calibri"/>
          <w:b/>
          <w:bCs/>
          <w:sz w:val="22"/>
          <w:szCs w:val="22"/>
          <w:u w:val="single"/>
        </w:rPr>
        <w:t>Javaslat a SZOVA Szombathelyi Vagyonhasznosító és Városgazdálkodási Nonprofit Zrt. könyvvizsgálójával kapcsolatos döntés meghozatalára</w:t>
      </w:r>
    </w:p>
    <w:p w14:paraId="676C3990" w14:textId="77777777" w:rsidR="008240B0" w:rsidRDefault="008240B0" w:rsidP="008240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E93FD9" w14:textId="77777777" w:rsidR="008240B0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34F4F" w14:textId="77777777" w:rsidR="008240B0" w:rsidRPr="006343F3" w:rsidRDefault="008240B0" w:rsidP="008240B0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343F3">
        <w:rPr>
          <w:rFonts w:asciiTheme="minorHAnsi" w:hAnsiTheme="minorHAnsi" w:cstheme="minorHAnsi"/>
          <w:sz w:val="22"/>
          <w:szCs w:val="22"/>
        </w:rPr>
        <w:t xml:space="preserve">A köztulajdonban álló gazdasági társaságok takarékosabb működéséről szóló 2009. évi CXXII. törvény 4. § (1c) bekezdése alapján a könyvvizsgáló személyére az ügyvezetés a felügyelőbizottság egyetértésével tesz javaslatot a társaság legfőbb szervének. </w:t>
      </w:r>
    </w:p>
    <w:p w14:paraId="09465D9F" w14:textId="77777777" w:rsidR="008240B0" w:rsidRPr="006B1691" w:rsidRDefault="008240B0" w:rsidP="008240B0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672B">
        <w:rPr>
          <w:rFonts w:asciiTheme="minorHAnsi" w:hAnsiTheme="minorHAnsi" w:cstheme="minorHAnsi"/>
          <w:sz w:val="22"/>
          <w:szCs w:val="22"/>
        </w:rPr>
        <w:t>A Polgári Törvénykönyvről szóló 2013. évi V. törvény 3:130. § (1) bekezdése alapján a könyvvizsgálót a legfőbb szerv választja, a (2) bekezdés szerint az állandó könyvvizsgálót határozott időtartamra, legfeljebb öt évre lehet megválasztani. Szombathely Megyei Jogú Város Önkormányzata vagyonáról szóló 40/2014. (XII. 23.) önkormányzati rendelet 19. § (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F672B">
        <w:rPr>
          <w:rFonts w:asciiTheme="minorHAnsi" w:hAnsiTheme="minorHAnsi" w:cstheme="minorHAnsi"/>
          <w:sz w:val="22"/>
          <w:szCs w:val="22"/>
        </w:rPr>
        <w:t>) bekezdés</w:t>
      </w:r>
      <w:r>
        <w:rPr>
          <w:rFonts w:asciiTheme="minorHAnsi" w:hAnsiTheme="minorHAnsi" w:cstheme="minorHAnsi"/>
          <w:sz w:val="22"/>
          <w:szCs w:val="22"/>
        </w:rPr>
        <w:t xml:space="preserve"> a) pont</w:t>
      </w:r>
      <w:r w:rsidRPr="00FF672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F672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alpontja</w:t>
      </w:r>
      <w:r w:rsidRPr="00FF672B">
        <w:rPr>
          <w:rFonts w:asciiTheme="minorHAnsi" w:hAnsiTheme="minorHAnsi" w:cstheme="minorHAnsi"/>
          <w:sz w:val="22"/>
          <w:szCs w:val="22"/>
        </w:rPr>
        <w:t xml:space="preserve"> szerint, ha a gazdasági társaságban az önkormányzati tulajdonrész az 50 %-ot eléri, vagy meghaladja, úgy a könyvvizsgáló megválasztása és díjazásának</w:t>
      </w:r>
      <w:r w:rsidRPr="006B1691">
        <w:rPr>
          <w:rFonts w:asciiTheme="minorHAnsi" w:hAnsiTheme="minorHAnsi" w:cstheme="minorHAnsi"/>
          <w:sz w:val="22"/>
          <w:szCs w:val="22"/>
        </w:rPr>
        <w:t xml:space="preserve"> megállapítása kérdésében a Közgyűlés dönt.</w:t>
      </w:r>
    </w:p>
    <w:p w14:paraId="6B826105" w14:textId="77777777" w:rsidR="008240B0" w:rsidRPr="003F283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0E8DE" w14:textId="2244158A" w:rsidR="008240B0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3F283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SZOVA Szombathelyi Vagyonhasznosító és Városgazdálkodási Nonprofit Zrt. könyvvizsgálójának megbízása 202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június 30. napján lejár. </w:t>
      </w:r>
    </w:p>
    <w:p w14:paraId="00823D6E" w14:textId="77777777" w:rsidR="008240B0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B61F4" w14:textId="558D9729" w:rsidR="008240B0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09061A">
        <w:rPr>
          <w:rFonts w:asciiTheme="minorHAnsi" w:hAnsiTheme="minorHAnsi" w:cstheme="minorHAnsi"/>
          <w:sz w:val="22"/>
          <w:szCs w:val="22"/>
        </w:rPr>
        <w:t xml:space="preserve">A Kft. könyvvizsgálójának a Közgyűlés a </w:t>
      </w:r>
      <w:r>
        <w:rPr>
          <w:rFonts w:asciiTheme="minorHAnsi" w:hAnsiTheme="minorHAnsi" w:cstheme="minorHAnsi"/>
          <w:sz w:val="22"/>
          <w:szCs w:val="22"/>
        </w:rPr>
        <w:t>221</w:t>
      </w:r>
      <w:r w:rsidRPr="0009061A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09061A">
        <w:rPr>
          <w:rFonts w:asciiTheme="minorHAnsi" w:hAnsiTheme="minorHAnsi" w:cstheme="minorHAnsi"/>
          <w:sz w:val="22"/>
          <w:szCs w:val="22"/>
        </w:rPr>
        <w:t>. (V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9061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09061A">
        <w:rPr>
          <w:rFonts w:asciiTheme="minorHAnsi" w:hAnsiTheme="minorHAnsi" w:cstheme="minorHAnsi"/>
          <w:sz w:val="22"/>
          <w:szCs w:val="22"/>
        </w:rPr>
        <w:t xml:space="preserve">.) Kgy. sz. határozatában </w:t>
      </w:r>
      <w:r>
        <w:rPr>
          <w:rFonts w:asciiTheme="minorHAnsi" w:hAnsiTheme="minorHAnsi" w:cstheme="minorHAnsi"/>
          <w:sz w:val="22"/>
          <w:szCs w:val="22"/>
        </w:rPr>
        <w:t>a Dialog Plusz Audit Könyvvizsgáló Kft.-t (1137 Budapest, Katona József utca 14., cégjegyzékszám: 01-09-468528, MVK: 000088, könyvvizsgálatért személyében felelős Gáspárné Farkas Ágota, MVK: 002289) választotta meg 202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június 1. napjától 202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június 30. napjáig. </w:t>
      </w:r>
    </w:p>
    <w:p w14:paraId="5B69A1EF" w14:textId="60233DAD" w:rsidR="008240B0" w:rsidRPr="0009061A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SZOVA Nonprofit Zrt. az új könyvvizsgáló kiválasztása érdekében három könyvvizsgálótól kért árajánlatot a feladat ellátására. A beérkezett ajánlatok közül a feladatot az elmúlt években és jelenleg ellátó Dialog Plusz Könyvvizsgáló Kft. ajánlata volt a legkedvezőbb. A</w:t>
      </w:r>
      <w:r w:rsidRPr="0009061A">
        <w:rPr>
          <w:rFonts w:asciiTheme="minorHAnsi" w:hAnsiTheme="minorHAnsi" w:cstheme="minorHAnsi"/>
          <w:sz w:val="22"/>
          <w:szCs w:val="22"/>
        </w:rPr>
        <w:t xml:space="preserve"> társaság ügyvezetője javasolja, hogy a könyvvizsgálói feladatok ellátásával </w:t>
      </w:r>
      <w:r>
        <w:rPr>
          <w:rFonts w:asciiTheme="minorHAnsi" w:hAnsiTheme="minorHAnsi" w:cstheme="minorHAnsi"/>
          <w:sz w:val="22"/>
          <w:szCs w:val="22"/>
        </w:rPr>
        <w:t>a Dialog Plusz Audit Könyvvizsgáló Kft.</w:t>
      </w:r>
      <w:r w:rsidRPr="0009061A">
        <w:rPr>
          <w:rFonts w:asciiTheme="minorHAnsi" w:hAnsiTheme="minorHAnsi" w:cstheme="minorHAnsi"/>
          <w:sz w:val="22"/>
          <w:szCs w:val="22"/>
        </w:rPr>
        <w:t xml:space="preserve"> kerüljön megbízásra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9061A">
        <w:rPr>
          <w:rFonts w:asciiTheme="minorHAnsi" w:hAnsiTheme="minorHAnsi" w:cstheme="minorHAnsi"/>
          <w:sz w:val="22"/>
          <w:szCs w:val="22"/>
        </w:rPr>
        <w:t>. jú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09061A">
        <w:rPr>
          <w:rFonts w:asciiTheme="minorHAnsi" w:hAnsiTheme="minorHAnsi" w:cstheme="minorHAnsi"/>
          <w:sz w:val="22"/>
          <w:szCs w:val="22"/>
        </w:rPr>
        <w:t xml:space="preserve">ius 1. </w:t>
      </w:r>
      <w:r w:rsidRPr="00520350">
        <w:rPr>
          <w:rFonts w:asciiTheme="minorHAnsi" w:hAnsiTheme="minorHAnsi" w:cstheme="minorHAnsi"/>
          <w:sz w:val="22"/>
          <w:szCs w:val="22"/>
        </w:rPr>
        <w:t>napjától 20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52035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június 30.</w:t>
      </w:r>
      <w:r w:rsidRPr="00520350">
        <w:rPr>
          <w:rFonts w:asciiTheme="minorHAnsi" w:hAnsiTheme="minorHAnsi" w:cstheme="minorHAnsi"/>
          <w:sz w:val="22"/>
          <w:szCs w:val="22"/>
        </w:rPr>
        <w:t xml:space="preserve"> napjáig</w:t>
      </w:r>
      <w:r w:rsidRPr="0009061A">
        <w:rPr>
          <w:rFonts w:asciiTheme="minorHAnsi" w:hAnsiTheme="minorHAnsi" w:cstheme="minorHAnsi"/>
          <w:sz w:val="22"/>
          <w:szCs w:val="22"/>
        </w:rPr>
        <w:t xml:space="preserve"> terjedő időszakra </w:t>
      </w:r>
      <w:proofErr w:type="gramStart"/>
      <w:r>
        <w:rPr>
          <w:rFonts w:asciiTheme="minorHAnsi" w:hAnsiTheme="minorHAnsi" w:cstheme="minorHAnsi"/>
          <w:sz w:val="22"/>
          <w:szCs w:val="22"/>
        </w:rPr>
        <w:t>410.000</w:t>
      </w:r>
      <w:r w:rsidRPr="00520350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520350">
        <w:rPr>
          <w:rFonts w:asciiTheme="minorHAnsi" w:hAnsiTheme="minorHAnsi" w:cstheme="minorHAnsi"/>
          <w:sz w:val="22"/>
          <w:szCs w:val="22"/>
        </w:rPr>
        <w:t>Ft</w:t>
      </w:r>
      <w:r>
        <w:rPr>
          <w:rFonts w:asciiTheme="minorHAnsi" w:hAnsiTheme="minorHAnsi" w:cstheme="minorHAnsi"/>
          <w:sz w:val="22"/>
          <w:szCs w:val="22"/>
        </w:rPr>
        <w:t xml:space="preserve"> + ÁFA</w:t>
      </w:r>
      <w:r w:rsidRPr="0052035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hónap</w:t>
      </w:r>
      <w:r w:rsidRPr="0009061A">
        <w:rPr>
          <w:rFonts w:asciiTheme="minorHAnsi" w:hAnsiTheme="minorHAnsi" w:cstheme="minorHAnsi"/>
          <w:sz w:val="22"/>
          <w:szCs w:val="22"/>
        </w:rPr>
        <w:t xml:space="preserve"> díjazás ellenében</w:t>
      </w:r>
      <w:r>
        <w:rPr>
          <w:rFonts w:asciiTheme="minorHAnsi" w:hAnsiTheme="minorHAnsi" w:cstheme="minorHAnsi"/>
          <w:sz w:val="22"/>
          <w:szCs w:val="22"/>
        </w:rPr>
        <w:t xml:space="preserve">, amely díjazás a második évben a felek közös megegyezésével módosítható. </w:t>
      </w:r>
    </w:p>
    <w:p w14:paraId="7E76406C" w14:textId="77777777" w:rsidR="008240B0" w:rsidRPr="0009061A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647CC" w14:textId="19927BA7" w:rsidR="008240B0" w:rsidRPr="00400243" w:rsidRDefault="008240B0" w:rsidP="008240B0">
      <w:pPr>
        <w:pStyle w:val="lfej"/>
        <w:tabs>
          <w:tab w:val="clear" w:pos="4536"/>
          <w:tab w:val="clear" w:pos="9072"/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Az igazgatóság és felügyelőbizottság döntése az ülésen kerül ismertetésre.</w:t>
      </w:r>
    </w:p>
    <w:p w14:paraId="662C4DBB" w14:textId="77777777" w:rsidR="00400243" w:rsidRPr="00F66FB7" w:rsidRDefault="00400243" w:rsidP="00F66FB7">
      <w:pPr>
        <w:jc w:val="both"/>
        <w:rPr>
          <w:rFonts w:ascii="Calibri" w:hAnsi="Calibri" w:cs="Calibri"/>
          <w:sz w:val="22"/>
          <w:szCs w:val="22"/>
        </w:rPr>
      </w:pPr>
    </w:p>
    <w:p w14:paraId="1ADEC70C" w14:textId="77777777" w:rsidR="00033B19" w:rsidRPr="00F14584" w:rsidRDefault="00033B1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előterjesztésben foglaltakat megtárgyalni, és a határozati javaslatokat elfogadni szíveskedjék. </w:t>
      </w:r>
    </w:p>
    <w:p w14:paraId="3585E784" w14:textId="77777777" w:rsidR="00BB1924" w:rsidRPr="00F14584" w:rsidRDefault="00BB1924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FFA6A" w14:textId="3E26CCE0" w:rsidR="000E3345" w:rsidRPr="00F14584" w:rsidRDefault="000E3345" w:rsidP="00845C5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E685F">
        <w:rPr>
          <w:rFonts w:asciiTheme="minorHAnsi" w:hAnsiTheme="minorHAnsi" w:cstheme="minorHAnsi"/>
          <w:b/>
          <w:sz w:val="22"/>
          <w:szCs w:val="22"/>
        </w:rPr>
        <w:t>6</w:t>
      </w:r>
      <w:r w:rsidR="005C4E70" w:rsidRPr="00F145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E685F">
        <w:rPr>
          <w:rFonts w:asciiTheme="minorHAnsi" w:hAnsiTheme="minorHAnsi" w:cstheme="minorHAnsi"/>
          <w:b/>
          <w:sz w:val="22"/>
          <w:szCs w:val="22"/>
        </w:rPr>
        <w:t xml:space="preserve">március </w:t>
      </w:r>
      <w:r w:rsidR="00B0269E">
        <w:rPr>
          <w:rFonts w:asciiTheme="minorHAnsi" w:hAnsiTheme="minorHAnsi" w:cstheme="minorHAnsi"/>
          <w:b/>
          <w:sz w:val="22"/>
          <w:szCs w:val="22"/>
        </w:rPr>
        <w:t>18.</w:t>
      </w:r>
    </w:p>
    <w:p w14:paraId="7B83A752" w14:textId="77777777" w:rsidR="008A4D41" w:rsidRDefault="008A4D41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0420F" w14:textId="77777777" w:rsidR="00556AF8" w:rsidRPr="00F14584" w:rsidRDefault="00556AF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0C36A" w14:textId="2D989BA5" w:rsidR="000E3345" w:rsidRPr="00F14584" w:rsidRDefault="000E3345" w:rsidP="00845C59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657535" w:rsidRPr="00F1458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  <w:r w:rsidRPr="00F14584">
        <w:rPr>
          <w:rFonts w:asciiTheme="minorHAnsi" w:hAnsiTheme="minorHAnsi" w:cstheme="minorHAnsi"/>
          <w:b/>
          <w:sz w:val="22"/>
          <w:szCs w:val="22"/>
        </w:rPr>
        <w:t xml:space="preserve">  /: Dr. </w:t>
      </w:r>
      <w:proofErr w:type="spellStart"/>
      <w:r w:rsidRPr="00F14584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14584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5273D0E3" w14:textId="17522E38" w:rsidR="00D712C5" w:rsidRDefault="00D712C5" w:rsidP="00845C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932AD1" w14:textId="597B5807" w:rsidR="00CC189F" w:rsidRPr="00670C26" w:rsidRDefault="00CC189F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I.</w:t>
      </w:r>
    </w:p>
    <w:p w14:paraId="40216F5A" w14:textId="4E462F58" w:rsidR="00D712C5" w:rsidRPr="00670C26" w:rsidRDefault="00D712C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DB9B632" w14:textId="031803D9" w:rsidR="00D712C5" w:rsidRPr="00670C26" w:rsidRDefault="00D712C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670C26" w:rsidRPr="00670C2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670C26" w:rsidRPr="00670C26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="00027E2B" w:rsidRPr="00670C2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670C26" w:rsidRPr="00670C26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7577B5F6" w14:textId="77777777" w:rsidR="00D712C5" w:rsidRPr="000B380F" w:rsidRDefault="00D712C5" w:rsidP="00845C5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DD5064" w14:textId="28B537A4" w:rsidR="00564054" w:rsidRPr="00670C26" w:rsidRDefault="00564054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Szombathely Megyei Jogú Város Önkormányzata vagyonáról szóló 40/2014. (XII.23.) önkormányzati rendelet 19. § (1) bekezdés </w:t>
      </w:r>
      <w:r w:rsidR="00C641BA"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a) pont </w:t>
      </w:r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am) alpontja alapján az </w:t>
      </w:r>
      <w:r w:rsidRPr="00670C26">
        <w:rPr>
          <w:rFonts w:asciiTheme="minorHAnsi" w:hAnsiTheme="minorHAnsi" w:cstheme="minorHAnsi"/>
          <w:b/>
          <w:bCs/>
          <w:spacing w:val="-3"/>
          <w:sz w:val="22"/>
          <w:szCs w:val="22"/>
        </w:rPr>
        <w:t>AGORA Savaria Kulturális és Médiaközpont Nonprofit Kft.</w:t>
      </w:r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670C26" w:rsidRPr="00670C26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. évi üzleti tervét </w:t>
      </w:r>
      <w:r w:rsidR="00670C26" w:rsidRPr="00670C26">
        <w:rPr>
          <w:rFonts w:asciiTheme="minorHAnsi" w:hAnsiTheme="minorHAnsi" w:cstheme="minorHAnsi"/>
          <w:bCs/>
          <w:sz w:val="22"/>
          <w:szCs w:val="22"/>
        </w:rPr>
        <w:t xml:space="preserve">394.357 </w:t>
      </w:r>
      <w:proofErr w:type="spellStart"/>
      <w:r w:rsidRPr="00670C26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 önkormányzati támogatással, </w:t>
      </w:r>
      <w:r w:rsidR="00670C26" w:rsidRPr="00670C26">
        <w:rPr>
          <w:rFonts w:asciiTheme="minorHAnsi" w:hAnsiTheme="minorHAnsi" w:cstheme="minorHAnsi"/>
          <w:spacing w:val="-3"/>
          <w:sz w:val="22"/>
          <w:szCs w:val="22"/>
        </w:rPr>
        <w:t>-23.347.870</w:t>
      </w:r>
      <w:r w:rsidRPr="00670C26">
        <w:rPr>
          <w:rFonts w:asciiTheme="minorHAnsi" w:hAnsiTheme="minorHAnsi" w:cstheme="minorHAnsi"/>
          <w:spacing w:val="-3"/>
          <w:sz w:val="22"/>
          <w:szCs w:val="22"/>
        </w:rPr>
        <w:t xml:space="preserve"> Ft tervezett adózott eredmény mellett jóváhagyja.</w:t>
      </w:r>
    </w:p>
    <w:p w14:paraId="20C5C2E9" w14:textId="77777777" w:rsidR="00013976" w:rsidRPr="00670C26" w:rsidRDefault="00013976" w:rsidP="00845C59">
      <w:pPr>
        <w:pStyle w:val="Szvegtrzs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DD31FB0" w14:textId="77777777" w:rsidR="00013976" w:rsidRPr="00670C26" w:rsidRDefault="00013976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70C26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70C26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77381E0" w14:textId="5B903FE6" w:rsidR="00013976" w:rsidRPr="00670C26" w:rsidRDefault="00013976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54A272B" w14:textId="77777777" w:rsidR="00013976" w:rsidRPr="00670C26" w:rsidRDefault="00013976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8CD90B0" w14:textId="77777777" w:rsidR="00013976" w:rsidRPr="00670C26" w:rsidRDefault="00013976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134715A" w14:textId="77777777" w:rsidR="00013976" w:rsidRPr="00670C26" w:rsidRDefault="00013976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lastRenderedPageBreak/>
        <w:tab/>
        <w:t xml:space="preserve"> </w:t>
      </w:r>
      <w:r w:rsidRPr="00670C26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13ED5321" w14:textId="3A7D9F25" w:rsidR="00013976" w:rsidRPr="00670C26" w:rsidRDefault="00013976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29ACCC4" w14:textId="30298A62" w:rsidR="00013976" w:rsidRPr="00670C26" w:rsidRDefault="00013976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57AE4262" w14:textId="77777777" w:rsidR="00013976" w:rsidRPr="00670C26" w:rsidRDefault="00013976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533598DF" w14:textId="77777777" w:rsidR="00013976" w:rsidRPr="00670C26" w:rsidRDefault="00013976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Horváth Zoltán, a társaság ügyvezetője)</w:t>
      </w:r>
    </w:p>
    <w:p w14:paraId="4A3672BC" w14:textId="77777777" w:rsidR="00013976" w:rsidRPr="000B380F" w:rsidRDefault="00013976" w:rsidP="00845C59">
      <w:pPr>
        <w:ind w:firstLine="1418"/>
        <w:jc w:val="both"/>
        <w:rPr>
          <w:rFonts w:asciiTheme="minorHAnsi" w:hAnsiTheme="minorHAnsi" w:cstheme="minorHAnsi"/>
          <w:sz w:val="18"/>
          <w:szCs w:val="18"/>
        </w:rPr>
      </w:pPr>
    </w:p>
    <w:p w14:paraId="3CA13382" w14:textId="3044E2A8" w:rsidR="00F25176" w:rsidRPr="000B380F" w:rsidRDefault="00013976" w:rsidP="000B380F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70C2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B60C287" w14:textId="57358E4E" w:rsidR="00C808C5" w:rsidRPr="00F05A3D" w:rsidRDefault="00A6760D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C808C5" w:rsidRPr="00F05A3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7A13AAC1" w14:textId="77777777" w:rsidR="00C808C5" w:rsidRPr="00F05A3D" w:rsidRDefault="00C808C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F8A95BD" w14:textId="5388E27E" w:rsidR="00C808C5" w:rsidRPr="00F05A3D" w:rsidRDefault="00C808C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A6760D" w:rsidRPr="00F05A3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A6760D" w:rsidRPr="00F05A3D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A6760D" w:rsidRPr="00F05A3D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629F5597" w14:textId="77777777" w:rsidR="00C808C5" w:rsidRPr="00F05A3D" w:rsidRDefault="00C808C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36B35" w14:textId="56E9CF2F" w:rsidR="00C808C5" w:rsidRPr="00F05A3D" w:rsidRDefault="00C808C5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Szombathely Megyei Jogú Város Önkormányzata vagyonáról szóló 40/2014. (XII.23.) önkormányzati rendelet 19. § (1) bekezdés </w:t>
      </w:r>
      <w:r w:rsidR="00C641BA"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a) pont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am) alpontja alapján a </w:t>
      </w:r>
      <w:r w:rsidRPr="00F05A3D">
        <w:rPr>
          <w:rFonts w:asciiTheme="minorHAnsi" w:hAnsiTheme="minorHAnsi" w:cstheme="minorHAnsi"/>
          <w:b/>
          <w:bCs/>
          <w:spacing w:val="-3"/>
          <w:sz w:val="22"/>
          <w:szCs w:val="22"/>
        </w:rPr>
        <w:t>Fogyaté</w:t>
      </w:r>
      <w:r w:rsidR="00F05A3D" w:rsidRPr="00F05A3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kossággal </w:t>
      </w:r>
      <w:r w:rsidRPr="00F05A3D">
        <w:rPr>
          <w:rFonts w:asciiTheme="minorHAnsi" w:hAnsiTheme="minorHAnsi" w:cstheme="minorHAnsi"/>
          <w:b/>
          <w:bCs/>
          <w:spacing w:val="-3"/>
          <w:sz w:val="22"/>
          <w:szCs w:val="22"/>
        </w:rPr>
        <w:t>Élőket és Hajléktalanokat Ellátó Közhasznú Nonprofit Kft.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F05A3D" w:rsidRPr="00F05A3D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. évi üzleti tervét 175.272 </w:t>
      </w:r>
      <w:proofErr w:type="spellStart"/>
      <w:r w:rsidRPr="00F05A3D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önkormányzati támogatással, </w:t>
      </w:r>
      <w:r w:rsidR="00F05A3D" w:rsidRPr="00F05A3D">
        <w:rPr>
          <w:rFonts w:asciiTheme="minorHAnsi" w:hAnsiTheme="minorHAnsi" w:cstheme="minorHAnsi"/>
          <w:spacing w:val="-3"/>
          <w:sz w:val="22"/>
          <w:szCs w:val="22"/>
        </w:rPr>
        <w:t>1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2.49</w:t>
      </w:r>
      <w:r w:rsidR="00F05A3D" w:rsidRPr="00F05A3D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F05A3D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tervezett adózott eredmény mellett jóváhagyja.</w:t>
      </w:r>
    </w:p>
    <w:p w14:paraId="786BF00C" w14:textId="77777777" w:rsidR="00C808C5" w:rsidRPr="000B380F" w:rsidRDefault="00C808C5" w:rsidP="00845C59">
      <w:pPr>
        <w:pStyle w:val="Szvegtrzs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5FE4EE79" w14:textId="77777777" w:rsidR="00C808C5" w:rsidRPr="00F05A3D" w:rsidRDefault="00C808C5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05A3D">
        <w:rPr>
          <w:rFonts w:asciiTheme="minorHAnsi" w:hAnsiTheme="minorHAnsi" w:cstheme="minorHAnsi"/>
          <w:sz w:val="22"/>
          <w:szCs w:val="22"/>
        </w:rPr>
        <w:tab/>
      </w:r>
      <w:r w:rsidRPr="00F05A3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05A3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05A3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C9D8A5F" w14:textId="77777777" w:rsidR="00C808C5" w:rsidRPr="00F05A3D" w:rsidRDefault="00C808C5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ab/>
      </w:r>
      <w:r w:rsidRPr="00F05A3D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2D2465C" w14:textId="6B8495F8" w:rsidR="00C808C5" w:rsidRPr="00F05A3D" w:rsidRDefault="00C808C5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ab/>
      </w:r>
      <w:r w:rsidRPr="00F05A3D">
        <w:rPr>
          <w:rFonts w:asciiTheme="minorHAnsi" w:hAnsiTheme="minorHAnsi" w:cstheme="minorHAnsi"/>
          <w:sz w:val="22"/>
          <w:szCs w:val="22"/>
        </w:rPr>
        <w:tab/>
      </w:r>
      <w:r w:rsidR="005A5B41" w:rsidRPr="00F05A3D">
        <w:rPr>
          <w:rFonts w:asciiTheme="minorHAnsi" w:hAnsiTheme="minorHAnsi" w:cstheme="minorHAnsi"/>
          <w:sz w:val="22"/>
          <w:szCs w:val="22"/>
        </w:rPr>
        <w:t>Dr. László Győző</w:t>
      </w:r>
      <w:r w:rsidRPr="00F05A3D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07E22E56" w14:textId="77777777" w:rsidR="00C808C5" w:rsidRPr="00F05A3D" w:rsidRDefault="00C808C5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ab/>
      </w:r>
      <w:r w:rsidRPr="00F05A3D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B1856E9" w14:textId="77777777" w:rsidR="00C808C5" w:rsidRPr="00F05A3D" w:rsidRDefault="00C808C5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05A3D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3FCAEEED" w14:textId="77777777" w:rsidR="00C808C5" w:rsidRPr="00F05A3D" w:rsidRDefault="00C808C5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73CE278" w14:textId="77777777" w:rsidR="00C808C5" w:rsidRPr="00F05A3D" w:rsidRDefault="00C808C5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25C916C6" w14:textId="77777777" w:rsidR="00C808C5" w:rsidRPr="00F05A3D" w:rsidRDefault="00C808C5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2E7B631A" w14:textId="0B5D76EA" w:rsidR="00C808C5" w:rsidRPr="00F05A3D" w:rsidRDefault="005A5B4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sz w:val="22"/>
          <w:szCs w:val="22"/>
        </w:rPr>
        <w:t>Németh Klára</w:t>
      </w:r>
      <w:r w:rsidR="00C808C5" w:rsidRPr="00F05A3D">
        <w:rPr>
          <w:rFonts w:asciiTheme="minorHAnsi" w:hAnsiTheme="minorHAnsi" w:cstheme="minorHAnsi"/>
          <w:sz w:val="22"/>
          <w:szCs w:val="22"/>
        </w:rPr>
        <w:t>, a társaság ügyvezetője)</w:t>
      </w:r>
    </w:p>
    <w:p w14:paraId="4E95A6A0" w14:textId="77777777" w:rsidR="00C808C5" w:rsidRPr="000B380F" w:rsidRDefault="00C808C5" w:rsidP="00845C59">
      <w:pPr>
        <w:ind w:firstLine="1418"/>
        <w:jc w:val="both"/>
        <w:rPr>
          <w:rFonts w:asciiTheme="minorHAnsi" w:hAnsiTheme="minorHAnsi" w:cstheme="minorHAnsi"/>
          <w:sz w:val="18"/>
          <w:szCs w:val="18"/>
        </w:rPr>
      </w:pPr>
    </w:p>
    <w:p w14:paraId="5E261B38" w14:textId="77777777" w:rsidR="00C808C5" w:rsidRPr="00F05A3D" w:rsidRDefault="00C808C5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05A3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05A3D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679EE67" w14:textId="0F41CEA8" w:rsidR="00282332" w:rsidRPr="00F91468" w:rsidRDefault="00F91468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="00282332" w:rsidRPr="00F9146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2EBBB179" w14:textId="77777777" w:rsidR="00282332" w:rsidRPr="00F91468" w:rsidRDefault="0028233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1943071" w14:textId="06F55F89" w:rsidR="00282332" w:rsidRPr="00F91468" w:rsidRDefault="0028233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F91468" w:rsidRPr="00F9146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F91468" w:rsidRPr="00F91468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F91468" w:rsidRPr="00F91468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5D1355D0" w14:textId="77777777" w:rsidR="00282332" w:rsidRPr="00F91468" w:rsidRDefault="00282332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FE2A8" w14:textId="2A90BC0C" w:rsidR="00282332" w:rsidRPr="00F91468" w:rsidRDefault="00282332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Szombathely Megyei Jogú Város Önkormányzata vagyonáról szóló 40/2014. (XII.23.) önkormányzati rendelet 19. § (1) bekezdés </w:t>
      </w:r>
      <w:r w:rsidR="00C641BA"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a) pont </w:t>
      </w:r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am) alpontja alapján a </w:t>
      </w:r>
      <w:r w:rsidRPr="00F91468">
        <w:rPr>
          <w:rFonts w:asciiTheme="minorHAnsi" w:hAnsiTheme="minorHAnsi" w:cstheme="minorHAnsi"/>
          <w:b/>
          <w:bCs/>
          <w:spacing w:val="-3"/>
          <w:sz w:val="22"/>
          <w:szCs w:val="22"/>
        </w:rPr>
        <w:t>Savaria Városfejlesztési Nonprofit Kft.</w:t>
      </w:r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F91468" w:rsidRPr="00F91468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. évi üzleti tervét 50.000 </w:t>
      </w:r>
      <w:proofErr w:type="spellStart"/>
      <w:r w:rsidRPr="00F91468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 önkormányzati támogatással, </w:t>
      </w:r>
      <w:r w:rsidR="00F91468"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-65.665 </w:t>
      </w:r>
      <w:proofErr w:type="spellStart"/>
      <w:r w:rsidR="00F91468" w:rsidRPr="00F91468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F91468">
        <w:rPr>
          <w:rFonts w:asciiTheme="minorHAnsi" w:hAnsiTheme="minorHAnsi" w:cstheme="minorHAnsi"/>
          <w:spacing w:val="-3"/>
          <w:sz w:val="22"/>
          <w:szCs w:val="22"/>
        </w:rPr>
        <w:t>Ft</w:t>
      </w:r>
      <w:proofErr w:type="spellEnd"/>
      <w:r w:rsidRPr="00F91468">
        <w:rPr>
          <w:rFonts w:asciiTheme="minorHAnsi" w:hAnsiTheme="minorHAnsi" w:cstheme="minorHAnsi"/>
          <w:spacing w:val="-3"/>
          <w:sz w:val="22"/>
          <w:szCs w:val="22"/>
        </w:rPr>
        <w:t xml:space="preserve"> tervezett adózott eredmény mellett jóváhagyja.</w:t>
      </w:r>
    </w:p>
    <w:p w14:paraId="4737158E" w14:textId="77777777" w:rsidR="00282332" w:rsidRPr="000B380F" w:rsidRDefault="00282332" w:rsidP="00845C59">
      <w:pPr>
        <w:jc w:val="both"/>
        <w:rPr>
          <w:rFonts w:asciiTheme="minorHAnsi" w:hAnsiTheme="minorHAnsi" w:cstheme="minorHAnsi"/>
          <w:spacing w:val="-3"/>
          <w:sz w:val="18"/>
          <w:szCs w:val="18"/>
        </w:rPr>
      </w:pPr>
    </w:p>
    <w:p w14:paraId="493A8979" w14:textId="77777777" w:rsidR="00282332" w:rsidRPr="00F91468" w:rsidRDefault="0028233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91468">
        <w:rPr>
          <w:rFonts w:asciiTheme="minorHAnsi" w:hAnsiTheme="minorHAnsi" w:cstheme="minorHAnsi"/>
          <w:sz w:val="22"/>
          <w:szCs w:val="22"/>
        </w:rPr>
        <w:tab/>
      </w:r>
      <w:r w:rsidRPr="00F91468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91468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91468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5B8C956" w14:textId="77777777" w:rsidR="00282332" w:rsidRPr="00F91468" w:rsidRDefault="0028233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ab/>
      </w:r>
      <w:r w:rsidRPr="00F9146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9C9B096" w14:textId="77777777" w:rsidR="00282332" w:rsidRPr="00F91468" w:rsidRDefault="0028233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ab/>
      </w:r>
      <w:r w:rsidRPr="00F9146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98816C7" w14:textId="77777777" w:rsidR="00282332" w:rsidRPr="00F91468" w:rsidRDefault="0028233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91468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14DE912F" w14:textId="77777777" w:rsidR="00282332" w:rsidRPr="00F91468" w:rsidRDefault="0028233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4097DFA" w14:textId="77777777" w:rsidR="00282332" w:rsidRPr="00F91468" w:rsidRDefault="0028233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3B32CABE" w14:textId="01CE7155" w:rsidR="00282332" w:rsidRPr="00F91468" w:rsidRDefault="0028233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sz w:val="22"/>
          <w:szCs w:val="22"/>
        </w:rPr>
        <w:t>Dr. Kovácsné Takács Klaudia, a társaság ügyvezetője)</w:t>
      </w:r>
    </w:p>
    <w:p w14:paraId="2698BC95" w14:textId="77777777" w:rsidR="00282332" w:rsidRPr="000B380F" w:rsidRDefault="00282332" w:rsidP="00845C59">
      <w:pPr>
        <w:ind w:firstLine="1418"/>
        <w:jc w:val="both"/>
        <w:rPr>
          <w:rFonts w:asciiTheme="minorHAnsi" w:hAnsiTheme="minorHAnsi" w:cstheme="minorHAnsi"/>
          <w:sz w:val="18"/>
          <w:szCs w:val="18"/>
        </w:rPr>
      </w:pPr>
    </w:p>
    <w:p w14:paraId="4C8766A3" w14:textId="77777777" w:rsidR="00282332" w:rsidRPr="00F91468" w:rsidRDefault="00282332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91468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91468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1DEB36F" w14:textId="6F316BBE" w:rsidR="003C35FB" w:rsidRPr="00433B20" w:rsidRDefault="00F018EA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3C35FB" w:rsidRPr="00433B2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479689D5" w14:textId="77777777" w:rsidR="003C35FB" w:rsidRPr="00433B20" w:rsidRDefault="003C35F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532886B" w14:textId="62F85489" w:rsidR="003C35FB" w:rsidRPr="00433B20" w:rsidRDefault="003C35F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433B20" w:rsidRPr="00433B20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433B20" w:rsidRPr="00433B20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433B20" w:rsidRPr="00433B20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2EA85B1F" w14:textId="77777777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C7D9F" w14:textId="4855C460" w:rsidR="003C35FB" w:rsidRPr="00433B20" w:rsidRDefault="003C35FB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Szombathely Megyei Jogú Város Önkormányzata vagyonáról szóló 40/2014. (XII.23.) önkormányzati rendelet 19. § (1) bekezdés </w:t>
      </w:r>
      <w:r w:rsidR="00C641BA"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a) pont </w:t>
      </w:r>
      <w:r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am) alpontja alapján a </w:t>
      </w:r>
      <w:r w:rsidRPr="00433B20">
        <w:rPr>
          <w:rFonts w:asciiTheme="minorHAnsi" w:hAnsiTheme="minorHAnsi" w:cstheme="minorHAnsi"/>
          <w:b/>
          <w:bCs/>
          <w:spacing w:val="-3"/>
          <w:sz w:val="22"/>
          <w:szCs w:val="22"/>
        </w:rPr>
        <w:t>Vas Megyei Temetkezési Kft.</w:t>
      </w:r>
      <w:r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433B20" w:rsidRPr="00433B20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. évi üzleti tervét </w:t>
      </w:r>
      <w:r w:rsidR="00433B20"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-55.975 </w:t>
      </w:r>
      <w:proofErr w:type="spellStart"/>
      <w:r w:rsidR="00433B20" w:rsidRPr="00433B20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="00433B20"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 tervezett adózás előtti</w:t>
      </w:r>
      <w:r w:rsidR="00565B08" w:rsidRPr="00433B2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33B20">
        <w:rPr>
          <w:rFonts w:asciiTheme="minorHAnsi" w:hAnsiTheme="minorHAnsi" w:cstheme="minorHAnsi"/>
          <w:spacing w:val="-3"/>
          <w:sz w:val="22"/>
          <w:szCs w:val="22"/>
        </w:rPr>
        <w:t>eredmény mellett jóváhagyja.</w:t>
      </w:r>
    </w:p>
    <w:p w14:paraId="592BE991" w14:textId="77777777" w:rsidR="003C35FB" w:rsidRPr="000B380F" w:rsidRDefault="003C35FB" w:rsidP="00845C59">
      <w:pPr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14:paraId="04AC5159" w14:textId="77777777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433B20">
        <w:rPr>
          <w:rFonts w:asciiTheme="minorHAnsi" w:hAnsiTheme="minorHAnsi" w:cstheme="minorHAnsi"/>
          <w:sz w:val="22"/>
          <w:szCs w:val="22"/>
        </w:rPr>
        <w:tab/>
      </w:r>
      <w:r w:rsidRPr="00433B2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33B2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33B2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1B9657F" w14:textId="77777777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ab/>
      </w:r>
      <w:r w:rsidRPr="00433B2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D58C569" w14:textId="07A3EFE9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ab/>
      </w:r>
      <w:r w:rsidRPr="00433B2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077B2BF" w14:textId="77777777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ab/>
      </w:r>
      <w:r w:rsidRPr="00433B2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B111BA9" w14:textId="77777777" w:rsidR="003C35FB" w:rsidRPr="00433B20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33B20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4A5EE6CE" w14:textId="77777777" w:rsidR="003C35FB" w:rsidRPr="00433B20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5C94075" w14:textId="77777777" w:rsidR="003C35FB" w:rsidRPr="00433B20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lastRenderedPageBreak/>
        <w:t>Stéger Gábor, a Közgazdasági és Adó Osztály vezetője</w:t>
      </w:r>
    </w:p>
    <w:p w14:paraId="04BA9742" w14:textId="3E980D41" w:rsidR="003C35FB" w:rsidRPr="00433B20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33B20">
        <w:rPr>
          <w:rFonts w:asciiTheme="minorHAnsi" w:hAnsiTheme="minorHAnsi" w:cstheme="minorHAnsi"/>
          <w:sz w:val="22"/>
          <w:szCs w:val="22"/>
        </w:rPr>
        <w:t>Szabó Erika, a társaság ügyvezetője)</w:t>
      </w:r>
    </w:p>
    <w:p w14:paraId="05496EC9" w14:textId="77777777" w:rsidR="003C35FB" w:rsidRPr="000B380F" w:rsidRDefault="003C35FB" w:rsidP="00845C59">
      <w:pPr>
        <w:ind w:firstLine="1418"/>
        <w:jc w:val="both"/>
        <w:rPr>
          <w:rFonts w:asciiTheme="minorHAnsi" w:hAnsiTheme="minorHAnsi" w:cstheme="minorHAnsi"/>
          <w:sz w:val="16"/>
          <w:szCs w:val="16"/>
        </w:rPr>
      </w:pPr>
    </w:p>
    <w:p w14:paraId="5E8E8630" w14:textId="5D863349" w:rsidR="003C35FB" w:rsidRPr="00F00DFB" w:rsidRDefault="003C35FB" w:rsidP="000B380F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B2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33B20">
        <w:rPr>
          <w:rFonts w:asciiTheme="minorHAnsi" w:hAnsiTheme="minorHAnsi" w:cstheme="minorHAnsi"/>
          <w:sz w:val="22"/>
          <w:szCs w:val="22"/>
        </w:rPr>
        <w:tab/>
        <w:t>azonnal</w:t>
      </w:r>
      <w:r w:rsidR="000B380F">
        <w:rPr>
          <w:rFonts w:asciiTheme="minorHAnsi" w:hAnsiTheme="minorHAnsi" w:cstheme="minorHAnsi"/>
          <w:sz w:val="22"/>
          <w:szCs w:val="22"/>
        </w:rPr>
        <w:tab/>
      </w:r>
      <w:r w:rsidR="000B380F">
        <w:rPr>
          <w:rFonts w:asciiTheme="minorHAnsi" w:hAnsiTheme="minorHAnsi" w:cstheme="minorHAnsi"/>
          <w:sz w:val="22"/>
          <w:szCs w:val="22"/>
        </w:rPr>
        <w:tab/>
      </w:r>
      <w:r w:rsidR="000B380F">
        <w:rPr>
          <w:rFonts w:asciiTheme="minorHAnsi" w:hAnsiTheme="minorHAnsi" w:cstheme="minorHAnsi"/>
          <w:sz w:val="22"/>
          <w:szCs w:val="22"/>
        </w:rPr>
        <w:tab/>
      </w:r>
      <w:r w:rsidR="000B380F">
        <w:rPr>
          <w:rFonts w:asciiTheme="minorHAnsi" w:hAnsiTheme="minorHAnsi" w:cstheme="minorHAnsi"/>
          <w:sz w:val="22"/>
          <w:szCs w:val="22"/>
        </w:rPr>
        <w:tab/>
      </w:r>
      <w:r w:rsidR="000B380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44F4E" w:rsidRPr="00F00DFB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CBED2E8" w14:textId="77777777" w:rsidR="003C35FB" w:rsidRPr="00F00DFB" w:rsidRDefault="003C35F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FADBE3C" w14:textId="5528B520" w:rsidR="003C35FB" w:rsidRPr="00F00DFB" w:rsidRDefault="003C35F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744F4E" w:rsidRPr="00F00DF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744F4E" w:rsidRPr="00F00DFB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744F4E" w:rsidRPr="00F00DFB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2767E73B" w14:textId="77777777" w:rsidR="003C35FB" w:rsidRPr="000B380F" w:rsidRDefault="003C35FB" w:rsidP="00845C5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1E7755" w14:textId="554D7D4A" w:rsidR="003C35FB" w:rsidRPr="00F00DFB" w:rsidRDefault="003C35FB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Szombathely Megyei Jogú Város Önkormányzata vagyonáról szóló 40/2014. (XII.23.) önkormányzati rendelet 19. § (1) bekezdés </w:t>
      </w:r>
      <w:r w:rsidR="00C641BA"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a) pont </w:t>
      </w:r>
      <w:r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am) alpontja alapján a </w:t>
      </w:r>
      <w:r w:rsidRPr="00F00DFB">
        <w:rPr>
          <w:rFonts w:asciiTheme="minorHAnsi" w:hAnsiTheme="minorHAnsi" w:cstheme="minorHAnsi"/>
          <w:b/>
          <w:bCs/>
          <w:spacing w:val="-3"/>
          <w:sz w:val="22"/>
          <w:szCs w:val="22"/>
        </w:rPr>
        <w:t>Weöres Sándor Színház Nonprofit Kft.</w:t>
      </w:r>
      <w:r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CE7526" w:rsidRPr="00F00DFB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F00DFB">
        <w:rPr>
          <w:rFonts w:asciiTheme="minorHAnsi" w:hAnsiTheme="minorHAnsi" w:cstheme="minorHAnsi"/>
          <w:spacing w:val="-3"/>
          <w:sz w:val="22"/>
          <w:szCs w:val="22"/>
        </w:rPr>
        <w:t>. évi üzleti tervét</w:t>
      </w:r>
      <w:r w:rsidR="00DD273B"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00DFB" w:rsidRPr="00F00DFB">
        <w:rPr>
          <w:rFonts w:asciiTheme="minorHAnsi" w:hAnsiTheme="minorHAnsi" w:cstheme="minorHAnsi"/>
          <w:spacing w:val="-3"/>
          <w:sz w:val="22"/>
          <w:szCs w:val="22"/>
        </w:rPr>
        <w:t>357.808</w:t>
      </w:r>
      <w:r w:rsidR="00387365"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F00DFB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önkormányzati támogatással, </w:t>
      </w:r>
      <w:r w:rsidR="00CE7526" w:rsidRPr="00F00DFB">
        <w:rPr>
          <w:rFonts w:asciiTheme="minorHAnsi" w:hAnsiTheme="minorHAnsi" w:cstheme="minorHAnsi"/>
          <w:spacing w:val="-3"/>
          <w:sz w:val="22"/>
          <w:szCs w:val="22"/>
        </w:rPr>
        <w:t>4.701</w:t>
      </w:r>
      <w:r w:rsidR="00387365"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="00387365" w:rsidRPr="00F00DFB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F00DFB">
        <w:rPr>
          <w:rFonts w:asciiTheme="minorHAnsi" w:hAnsiTheme="minorHAnsi" w:cstheme="minorHAnsi"/>
          <w:spacing w:val="-3"/>
          <w:sz w:val="22"/>
          <w:szCs w:val="22"/>
        </w:rPr>
        <w:t>Ft</w:t>
      </w:r>
      <w:proofErr w:type="spellEnd"/>
      <w:r w:rsidRPr="00F00DFB">
        <w:rPr>
          <w:rFonts w:asciiTheme="minorHAnsi" w:hAnsiTheme="minorHAnsi" w:cstheme="minorHAnsi"/>
          <w:spacing w:val="-3"/>
          <w:sz w:val="22"/>
          <w:szCs w:val="22"/>
        </w:rPr>
        <w:t xml:space="preserve"> tervezett adózott eredmény mellett jóváhagyja.</w:t>
      </w:r>
    </w:p>
    <w:p w14:paraId="23D4DADC" w14:textId="77777777" w:rsidR="003C35FB" w:rsidRPr="000B380F" w:rsidRDefault="003C35FB" w:rsidP="00845C59">
      <w:pPr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14:paraId="37DD01BD" w14:textId="77777777" w:rsidR="003C35FB" w:rsidRPr="00F00DFB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00DFB">
        <w:rPr>
          <w:rFonts w:asciiTheme="minorHAnsi" w:hAnsiTheme="minorHAnsi" w:cstheme="minorHAnsi"/>
          <w:sz w:val="22"/>
          <w:szCs w:val="22"/>
        </w:rPr>
        <w:tab/>
      </w:r>
      <w:r w:rsidRPr="00F00DFB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00DFB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00DFB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4988501" w14:textId="77777777" w:rsidR="003C35FB" w:rsidRPr="00F00DFB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ab/>
      </w:r>
      <w:r w:rsidRPr="00F00DF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A334CEE" w14:textId="77777777" w:rsidR="003C35FB" w:rsidRPr="00F00DFB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ab/>
      </w:r>
      <w:r w:rsidRPr="00F00DFB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7D1B30EE" w14:textId="77777777" w:rsidR="003C35FB" w:rsidRPr="00F00DFB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ab/>
      </w:r>
      <w:r w:rsidRPr="00F00DF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7311EF0" w14:textId="77777777" w:rsidR="003C35FB" w:rsidRPr="00F00DFB" w:rsidRDefault="003C35F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00DFB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527C960F" w14:textId="77777777" w:rsidR="003C35FB" w:rsidRPr="00F00DFB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6706D06" w14:textId="7D5A77EA" w:rsidR="003C35FB" w:rsidRPr="00F00DFB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1095921F" w14:textId="77777777" w:rsidR="003C35FB" w:rsidRPr="00F00DFB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55136C7A" w14:textId="705F38B4" w:rsidR="003C35FB" w:rsidRPr="00F00DFB" w:rsidRDefault="003C35F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sz w:val="22"/>
          <w:szCs w:val="22"/>
        </w:rPr>
        <w:t>Szabó Tibor András, a társaság ügyvezetője)</w:t>
      </w:r>
    </w:p>
    <w:p w14:paraId="65356D85" w14:textId="77777777" w:rsidR="003C35FB" w:rsidRPr="000B380F" w:rsidRDefault="003C35FB" w:rsidP="00845C59">
      <w:pPr>
        <w:ind w:firstLine="1418"/>
        <w:jc w:val="both"/>
        <w:rPr>
          <w:rFonts w:asciiTheme="minorHAnsi" w:hAnsiTheme="minorHAnsi" w:cstheme="minorHAnsi"/>
          <w:sz w:val="16"/>
          <w:szCs w:val="16"/>
        </w:rPr>
      </w:pPr>
    </w:p>
    <w:p w14:paraId="4DB7620E" w14:textId="77777777" w:rsidR="003C35FB" w:rsidRPr="00F00DFB" w:rsidRDefault="003C35FB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00DFB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00DF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5158DF2" w14:textId="77777777" w:rsidR="0095286E" w:rsidRDefault="0095286E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D96668" w14:textId="77777777" w:rsidR="0095286E" w:rsidRDefault="0095286E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C6F05F" w14:textId="77777777" w:rsidR="0095286E" w:rsidRDefault="0095286E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0A34A9" w14:textId="77777777" w:rsidR="0095286E" w:rsidRDefault="0095286E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D7199C" w14:textId="77777777" w:rsidR="0095286E" w:rsidRDefault="0095286E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56246" w14:textId="249337F9" w:rsidR="001B4139" w:rsidRPr="00F345C9" w:rsidRDefault="00F345C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1B4139" w:rsidRPr="00F345C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76A7F22A" w14:textId="77777777" w:rsidR="001B4139" w:rsidRPr="00F345C9" w:rsidRDefault="001B413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4023430" w14:textId="25E51678" w:rsidR="001B4139" w:rsidRPr="00F345C9" w:rsidRDefault="001B413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F345C9" w:rsidRPr="00F345C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F345C9" w:rsidRPr="00F345C9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F345C9" w:rsidRPr="00F345C9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4DBB6806" w14:textId="77777777" w:rsidR="001B4139" w:rsidRPr="00F345C9" w:rsidRDefault="001B4139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928D1E" w14:textId="3229B5BD" w:rsidR="001B4139" w:rsidRPr="00F345C9" w:rsidRDefault="001B4139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345C9">
        <w:rPr>
          <w:rFonts w:asciiTheme="minorHAnsi" w:hAnsiTheme="minorHAnsi" w:cstheme="minorHAnsi"/>
          <w:spacing w:val="-3"/>
          <w:sz w:val="22"/>
          <w:szCs w:val="22"/>
        </w:rPr>
        <w:t>1./ Szombathely Megyei Jogú Város Közgyűlése Szombathely Megyei Jogú Város Önkormányzata vagyonáról szóló 40/2014. (XII.23.) önkormányzati rendelet 19. § (1) bekezdés</w:t>
      </w:r>
      <w:r w:rsidR="00C641BA"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a) pont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am) alpontja alapján a</w:t>
      </w:r>
      <w:r w:rsidR="00A44A35"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44A35" w:rsidRPr="00F345C9">
        <w:rPr>
          <w:rFonts w:asciiTheme="minorHAnsi" w:hAnsiTheme="minorHAnsi" w:cstheme="minorHAnsi"/>
          <w:b/>
          <w:bCs/>
          <w:spacing w:val="-3"/>
          <w:sz w:val="22"/>
          <w:szCs w:val="22"/>
        </w:rPr>
        <w:t>Savaria Turizmus Nonprofit Kft</w:t>
      </w:r>
      <w:r w:rsidRPr="00F345C9">
        <w:rPr>
          <w:rFonts w:asciiTheme="minorHAnsi" w:hAnsiTheme="minorHAnsi" w:cstheme="minorHAnsi"/>
          <w:b/>
          <w:bCs/>
          <w:spacing w:val="-3"/>
          <w:sz w:val="22"/>
          <w:szCs w:val="22"/>
        </w:rPr>
        <w:t>.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F345C9" w:rsidRPr="00F345C9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. évi üzleti tervét </w:t>
      </w:r>
      <w:r w:rsidR="00F345C9" w:rsidRPr="00F345C9">
        <w:rPr>
          <w:rFonts w:asciiTheme="minorHAnsi" w:hAnsiTheme="minorHAnsi" w:cstheme="minorHAnsi"/>
          <w:bCs/>
          <w:sz w:val="22"/>
          <w:szCs w:val="22"/>
        </w:rPr>
        <w:t xml:space="preserve">168.651 </w:t>
      </w:r>
      <w:proofErr w:type="spellStart"/>
      <w:r w:rsidRPr="00F345C9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önkormányzati támogatással, </w:t>
      </w:r>
      <w:r w:rsidR="00F345C9" w:rsidRPr="00F345C9">
        <w:rPr>
          <w:rFonts w:asciiTheme="minorHAnsi" w:hAnsiTheme="minorHAnsi" w:cstheme="minorHAnsi"/>
          <w:bCs/>
          <w:sz w:val="22"/>
          <w:szCs w:val="22"/>
        </w:rPr>
        <w:t>100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F345C9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tervezett </w:t>
      </w:r>
      <w:r w:rsidR="00F345C9" w:rsidRPr="00F345C9">
        <w:rPr>
          <w:rFonts w:asciiTheme="minorHAnsi" w:hAnsiTheme="minorHAnsi" w:cstheme="minorHAnsi"/>
          <w:spacing w:val="-3"/>
          <w:sz w:val="22"/>
          <w:szCs w:val="22"/>
        </w:rPr>
        <w:t>adózott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 eredmény mellett jóváhagyásra javasolja a társaság taggyűlésének. </w:t>
      </w:r>
    </w:p>
    <w:p w14:paraId="763C70B1" w14:textId="77777777" w:rsidR="001B4139" w:rsidRPr="000B380F" w:rsidRDefault="001B4139" w:rsidP="00845C59">
      <w:pPr>
        <w:pStyle w:val="Listaszerbekezds"/>
        <w:ind w:left="0"/>
        <w:jc w:val="both"/>
        <w:rPr>
          <w:rFonts w:asciiTheme="minorHAnsi" w:hAnsiTheme="minorHAnsi" w:cstheme="minorHAnsi"/>
          <w:color w:val="EE0000"/>
          <w:spacing w:val="-3"/>
          <w:sz w:val="16"/>
          <w:szCs w:val="16"/>
        </w:rPr>
      </w:pPr>
    </w:p>
    <w:p w14:paraId="07BC2A5E" w14:textId="03F43B4A" w:rsidR="001B4139" w:rsidRPr="00F345C9" w:rsidRDefault="001B4139" w:rsidP="00845C59">
      <w:pPr>
        <w:pStyle w:val="Listaszerbekezds"/>
        <w:ind w:left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felhatalmazza a </w:t>
      </w:r>
      <w:r w:rsidR="00492940" w:rsidRPr="00F345C9">
        <w:rPr>
          <w:rFonts w:asciiTheme="minorHAnsi" w:hAnsiTheme="minorHAnsi" w:cstheme="minorHAnsi"/>
          <w:spacing w:val="-3"/>
          <w:sz w:val="22"/>
          <w:szCs w:val="22"/>
        </w:rPr>
        <w:t>polgármestert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 xml:space="preserve">, hogy a társaság taggyűlésén a fenti döntést képviselje. </w:t>
      </w:r>
    </w:p>
    <w:p w14:paraId="58B2198F" w14:textId="77777777" w:rsidR="001B4139" w:rsidRPr="000B380F" w:rsidRDefault="001B4139" w:rsidP="00845C5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38B72BE" w14:textId="77777777" w:rsidR="001B4139" w:rsidRPr="00F345C9" w:rsidRDefault="001B413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345C9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345C9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7BDBD29" w14:textId="77777777" w:rsidR="001B4139" w:rsidRPr="00F345C9" w:rsidRDefault="001B4139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50EBB71" w14:textId="77777777" w:rsidR="001B4139" w:rsidRPr="00F345C9" w:rsidRDefault="001B4139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4139A6F5" w14:textId="77777777" w:rsidR="001B4139" w:rsidRPr="00F345C9" w:rsidRDefault="001B413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BC6D4BA" w14:textId="77777777" w:rsidR="001B4139" w:rsidRPr="00F345C9" w:rsidRDefault="001B413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345C9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75DBC799" w14:textId="77777777" w:rsidR="001B4139" w:rsidRPr="00F345C9" w:rsidRDefault="001B4139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466B5A8" w14:textId="75170E95" w:rsidR="00492940" w:rsidRPr="00F345C9" w:rsidRDefault="00492940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0B85253B" w14:textId="77777777" w:rsidR="001B4139" w:rsidRPr="00F345C9" w:rsidRDefault="001B4139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198D51F9" w14:textId="63A4AAF3" w:rsidR="001B4139" w:rsidRPr="00F345C9" w:rsidRDefault="00492940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Grünwald Stefánia</w:t>
      </w:r>
      <w:r w:rsidR="001B4139" w:rsidRPr="00F345C9">
        <w:rPr>
          <w:rFonts w:asciiTheme="minorHAnsi" w:hAnsiTheme="minorHAnsi" w:cstheme="minorHAnsi"/>
          <w:sz w:val="22"/>
          <w:szCs w:val="22"/>
        </w:rPr>
        <w:t xml:space="preserve">, a </w:t>
      </w:r>
      <w:r w:rsidRPr="00F345C9">
        <w:rPr>
          <w:rFonts w:asciiTheme="minorHAnsi" w:hAnsiTheme="minorHAnsi" w:cstheme="minorHAnsi"/>
          <w:sz w:val="22"/>
          <w:szCs w:val="22"/>
        </w:rPr>
        <w:t>társaság ügyvezetője</w:t>
      </w:r>
      <w:r w:rsidR="001B4139" w:rsidRPr="00F345C9">
        <w:rPr>
          <w:rFonts w:asciiTheme="minorHAnsi" w:hAnsiTheme="minorHAnsi" w:cstheme="minorHAnsi"/>
          <w:sz w:val="22"/>
          <w:szCs w:val="22"/>
        </w:rPr>
        <w:t>)</w:t>
      </w:r>
    </w:p>
    <w:p w14:paraId="5D8E6E62" w14:textId="77777777" w:rsidR="001B4139" w:rsidRPr="00F345C9" w:rsidRDefault="001B4139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0A6DB7" w14:textId="071FBBCF" w:rsidR="000B380F" w:rsidRPr="000B380F" w:rsidRDefault="001B4139" w:rsidP="000B380F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345C9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0740987F" w14:textId="26414DBA" w:rsidR="00FF264B" w:rsidRPr="00492F55" w:rsidRDefault="00492F5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F303C6" w:rsidRPr="00492F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5C704B" w:rsidRPr="00492F5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FF264B" w:rsidRPr="00492F5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5426F748" w14:textId="77777777" w:rsidR="00FF264B" w:rsidRPr="00492F55" w:rsidRDefault="00FF264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5E9795E" w14:textId="5FC273BF" w:rsidR="00FF264B" w:rsidRPr="00492F55" w:rsidRDefault="00FF264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492F55" w:rsidRPr="00492F5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492F55" w:rsidRPr="00492F55"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492F55" w:rsidRPr="00492F55">
        <w:rPr>
          <w:rFonts w:asciiTheme="minorHAnsi" w:hAnsiTheme="minorHAnsi" w:cstheme="minorHAnsi"/>
          <w:b/>
          <w:sz w:val="22"/>
          <w:szCs w:val="22"/>
          <w:u w:val="single"/>
        </w:rPr>
        <w:t>26</w:t>
      </w: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07283FB" w14:textId="77777777" w:rsidR="00FF264B" w:rsidRPr="00492F55" w:rsidRDefault="00FF264B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1586F2" w14:textId="31B541F2" w:rsidR="00FF264B" w:rsidRPr="00492F55" w:rsidRDefault="00FF264B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</w:t>
      </w:r>
      <w:r w:rsidR="000B380F">
        <w:rPr>
          <w:rFonts w:asciiTheme="minorHAnsi" w:hAnsiTheme="minorHAnsi" w:cstheme="minorHAnsi"/>
          <w:spacing w:val="-3"/>
          <w:sz w:val="22"/>
          <w:szCs w:val="22"/>
        </w:rPr>
        <w:t xml:space="preserve">a SZOVA Nonprofit Zrt. alapszabályának </w:t>
      </w:r>
      <w:proofErr w:type="gramStart"/>
      <w:r w:rsidR="000B380F">
        <w:rPr>
          <w:rFonts w:asciiTheme="minorHAnsi" w:hAnsiTheme="minorHAnsi" w:cstheme="minorHAnsi"/>
          <w:spacing w:val="-3"/>
          <w:sz w:val="22"/>
          <w:szCs w:val="22"/>
        </w:rPr>
        <w:t>VIII./</w:t>
      </w:r>
      <w:proofErr w:type="gramEnd"/>
      <w:r w:rsidR="000B380F">
        <w:rPr>
          <w:rFonts w:asciiTheme="minorHAnsi" w:hAnsiTheme="minorHAnsi" w:cstheme="minorHAnsi"/>
          <w:spacing w:val="-3"/>
          <w:sz w:val="22"/>
          <w:szCs w:val="22"/>
        </w:rPr>
        <w:t>7.1. pontja</w:t>
      </w:r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 alapján a </w:t>
      </w:r>
      <w:r w:rsidRPr="00492F55">
        <w:rPr>
          <w:rFonts w:asciiTheme="minorHAnsi" w:hAnsiTheme="minorHAnsi" w:cstheme="minorHAnsi"/>
          <w:b/>
          <w:bCs/>
          <w:spacing w:val="-3"/>
          <w:sz w:val="22"/>
          <w:szCs w:val="22"/>
        </w:rPr>
        <w:t>Szombathelyi Távhőszolgáltató Kft.</w:t>
      </w:r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492F55" w:rsidRPr="00492F55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492F55">
        <w:rPr>
          <w:rFonts w:asciiTheme="minorHAnsi" w:hAnsiTheme="minorHAnsi" w:cstheme="minorHAnsi"/>
          <w:spacing w:val="-3"/>
          <w:sz w:val="22"/>
          <w:szCs w:val="22"/>
        </w:rPr>
        <w:t>. évi üzleti tervét önkormányzati támogatás</w:t>
      </w:r>
      <w:r w:rsidR="00DF6086"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 nélkül</w:t>
      </w:r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 w:rsidR="00492F55" w:rsidRPr="00492F55">
        <w:rPr>
          <w:rFonts w:asciiTheme="minorHAnsi" w:hAnsiTheme="minorHAnsi" w:cstheme="minorHAnsi"/>
          <w:spacing w:val="-3"/>
          <w:sz w:val="22"/>
          <w:szCs w:val="22"/>
        </w:rPr>
        <w:t>44.148</w:t>
      </w:r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92F55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 tervezett adózás előtti eredmény mellett jóváhagy</w:t>
      </w:r>
      <w:r w:rsidR="003459FA" w:rsidRPr="00492F55">
        <w:rPr>
          <w:rFonts w:asciiTheme="minorHAnsi" w:hAnsiTheme="minorHAnsi" w:cstheme="minorHAnsi"/>
          <w:spacing w:val="-3"/>
          <w:sz w:val="22"/>
          <w:szCs w:val="22"/>
        </w:rPr>
        <w:t xml:space="preserve">ásra javasolja a társaság taggyűlésének. </w:t>
      </w:r>
    </w:p>
    <w:p w14:paraId="7FCF2A52" w14:textId="77777777" w:rsidR="00FF264B" w:rsidRPr="00492F55" w:rsidRDefault="00FF264B" w:rsidP="00845C59">
      <w:pPr>
        <w:pStyle w:val="Listaszerbekezds"/>
        <w:ind w:left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99793A2" w14:textId="2E4A327B" w:rsidR="00FF264B" w:rsidRPr="00492F55" w:rsidRDefault="00FF264B" w:rsidP="00492F55">
      <w:pPr>
        <w:pStyle w:val="Listaszerbekezds"/>
        <w:ind w:left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92F55">
        <w:rPr>
          <w:rFonts w:asciiTheme="minorHAnsi" w:hAnsiTheme="minorHAnsi" w:cstheme="minorHAnsi"/>
          <w:spacing w:val="-3"/>
          <w:sz w:val="22"/>
          <w:szCs w:val="22"/>
        </w:rPr>
        <w:lastRenderedPageBreak/>
        <w:t xml:space="preserve">2./ A Közgyűlés felhatalmazza a SZOVA Nonprofit Zrt. vezérigazgatóját, hogy a társaság taggyűlésén a fenti döntést képviselje. </w:t>
      </w:r>
    </w:p>
    <w:p w14:paraId="339BCA7F" w14:textId="77777777" w:rsidR="00F018EA" w:rsidRPr="00492F55" w:rsidRDefault="00F018EA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2EAE8" w14:textId="77777777" w:rsidR="00FF264B" w:rsidRPr="00492F55" w:rsidRDefault="00FF264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492F5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2F55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92F55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92F55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D7A96FB" w14:textId="77777777" w:rsidR="00FF264B" w:rsidRPr="00492F55" w:rsidRDefault="00FF264B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ab/>
      </w:r>
      <w:r w:rsidRPr="00492F55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2FEE6B5" w14:textId="77777777" w:rsidR="00FF264B" w:rsidRPr="00492F55" w:rsidRDefault="00FF264B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ab/>
      </w:r>
      <w:r w:rsidRPr="00492F55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7E5B18E" w14:textId="77777777" w:rsidR="00FF264B" w:rsidRPr="00492F55" w:rsidRDefault="00FF264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ab/>
      </w:r>
      <w:r w:rsidRPr="00492F55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1D95B8C" w14:textId="77777777" w:rsidR="00FF264B" w:rsidRPr="00492F55" w:rsidRDefault="00FF264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2F55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0A99BDDD" w14:textId="0B083B03" w:rsidR="00FF264B" w:rsidRPr="00492F55" w:rsidRDefault="00FF264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7157D03" w14:textId="77777777" w:rsidR="00FF264B" w:rsidRPr="00492F55" w:rsidRDefault="00FF264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1E69AFA1" w14:textId="30CED926" w:rsidR="00FF264B" w:rsidRPr="00492F55" w:rsidRDefault="00FF264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 xml:space="preserve">Molnár Miklós, a </w:t>
      </w:r>
      <w:r w:rsidR="003621CA" w:rsidRPr="00492F55">
        <w:rPr>
          <w:rFonts w:asciiTheme="minorHAnsi" w:hAnsiTheme="minorHAnsi" w:cstheme="minorHAnsi"/>
          <w:sz w:val="22"/>
          <w:szCs w:val="22"/>
        </w:rPr>
        <w:t>Szombathelyi Távhőszolgáltató Kft.</w:t>
      </w:r>
      <w:r w:rsidRPr="00492F55">
        <w:rPr>
          <w:rFonts w:asciiTheme="minorHAnsi" w:hAnsiTheme="minorHAnsi" w:cstheme="minorHAnsi"/>
          <w:sz w:val="22"/>
          <w:szCs w:val="22"/>
        </w:rPr>
        <w:t xml:space="preserve"> ügyvezetője</w:t>
      </w:r>
    </w:p>
    <w:p w14:paraId="57836BFC" w14:textId="77777777" w:rsidR="00FF264B" w:rsidRPr="00492F55" w:rsidRDefault="00FF264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sz w:val="22"/>
          <w:szCs w:val="22"/>
        </w:rPr>
        <w:t>Kovács Cecília, a SZOVA Nonprofit Zrt. vezérigazgatója)</w:t>
      </w:r>
    </w:p>
    <w:p w14:paraId="67D27ABC" w14:textId="77777777" w:rsidR="00FF264B" w:rsidRPr="00492F55" w:rsidRDefault="00FF264B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BB767C" w14:textId="3A6C6629" w:rsidR="00FF264B" w:rsidRPr="00492F55" w:rsidRDefault="00FF264B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492F5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92F55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5711B7D9" w14:textId="77777777" w:rsidR="00F018EA" w:rsidRDefault="00F018EA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E3166D" w14:textId="32D601D9" w:rsidR="00CA6029" w:rsidRPr="00761C85" w:rsidRDefault="00F018EA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="00CA6029" w:rsidRPr="00761C8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59E00F64" w14:textId="77777777" w:rsidR="00CA6029" w:rsidRPr="00761C85" w:rsidRDefault="00CA6029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1C8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3BB4739" w14:textId="77777777" w:rsidR="00CA6029" w:rsidRPr="00761C85" w:rsidRDefault="00CA6029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1C85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42A80BA8" w14:textId="77777777" w:rsidR="00CA6029" w:rsidRPr="00CA6029" w:rsidRDefault="00CA6029" w:rsidP="00CA602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BC59BE3" w14:textId="27D88917" w:rsidR="00761C85" w:rsidRPr="00761C85" w:rsidRDefault="00761C85" w:rsidP="002C7EF5">
      <w:pPr>
        <w:pStyle w:val="Listaszerbekezds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>Szombathely Megyei Jogú Város Közgyűlése a SZOVA Nonprofit Zrt. 2026. évi üzleti tervét 5.852.106 ezer forint árbevétellel, 629.204 ezer forint üzemi és 689.204 ezer forint adózás előtti nyereséggel jóváhagyja. A Közgyűlés tudomásul veszi, hogy a tervezett nyereség ingatlanértékesítésekből származik, a rendszeres tevékenységek tervezett eredménye 139.455 ezer forint üzemi és 79.455 adózás előtti veszteség. Az eredmény nem tartalmazza a devizakötvény átértékeléséből keletkező árfolyamkülönbözet összegét.</w:t>
      </w:r>
    </w:p>
    <w:p w14:paraId="26FA26DD" w14:textId="77777777" w:rsidR="00761C85" w:rsidRPr="00761C85" w:rsidRDefault="00761C85" w:rsidP="002C7EF5">
      <w:pPr>
        <w:rPr>
          <w:rFonts w:asciiTheme="minorHAnsi" w:hAnsiTheme="minorHAnsi" w:cstheme="minorHAnsi"/>
          <w:sz w:val="22"/>
          <w:szCs w:val="22"/>
        </w:rPr>
      </w:pPr>
    </w:p>
    <w:p w14:paraId="65B1A621" w14:textId="754EB326" w:rsidR="00761C85" w:rsidRPr="00761C85" w:rsidRDefault="00761C85" w:rsidP="002C7EF5">
      <w:pPr>
        <w:pStyle w:val="Listaszerbekezds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>A Közgyűlés jóváhagyja, hogy a SZOVA Nonprofit Zrt. 2026. évi bértömege 1.838.320 ezer forint legyen.</w:t>
      </w:r>
    </w:p>
    <w:p w14:paraId="6B3F2284" w14:textId="77777777" w:rsidR="00761C85" w:rsidRPr="00761C85" w:rsidRDefault="00761C85" w:rsidP="002C7EF5">
      <w:pPr>
        <w:rPr>
          <w:rFonts w:asciiTheme="minorHAnsi" w:hAnsiTheme="minorHAnsi" w:cstheme="minorHAnsi"/>
          <w:sz w:val="22"/>
          <w:szCs w:val="22"/>
        </w:rPr>
      </w:pPr>
    </w:p>
    <w:p w14:paraId="701C1CAF" w14:textId="50DF77E6" w:rsidR="00761C85" w:rsidRPr="00761C85" w:rsidRDefault="00761C85" w:rsidP="002C7EF5">
      <w:pPr>
        <w:pStyle w:val="Listaszerbekezds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 xml:space="preserve">A Közgyűlés a SZOVA Nonprofit Zrt. 2026. évi beruházási tervét 1.037.399 ezer forint összegben jóváhagyja. A </w:t>
      </w:r>
      <w:r w:rsidR="00F66FB7">
        <w:rPr>
          <w:rFonts w:asciiTheme="minorHAnsi" w:hAnsiTheme="minorHAnsi" w:cstheme="minorHAnsi"/>
          <w:sz w:val="22"/>
          <w:szCs w:val="22"/>
        </w:rPr>
        <w:t xml:space="preserve">Közgyűlés tudomásul veszi, hogy a </w:t>
      </w:r>
      <w:r w:rsidRPr="00761C85">
        <w:rPr>
          <w:rFonts w:asciiTheme="minorHAnsi" w:hAnsiTheme="minorHAnsi" w:cstheme="minorHAnsi"/>
          <w:sz w:val="22"/>
          <w:szCs w:val="22"/>
        </w:rPr>
        <w:t>jóváhagyott összegből 834 millió forint a hulladéklerakó bővítés I. ütemének kivitelezési költsége, amelynek forrása jelenleg nem biztosított</w:t>
      </w:r>
      <w:r w:rsidR="00F66FB7">
        <w:rPr>
          <w:rFonts w:asciiTheme="minorHAnsi" w:hAnsiTheme="minorHAnsi" w:cstheme="minorHAnsi"/>
          <w:sz w:val="22"/>
          <w:szCs w:val="22"/>
        </w:rPr>
        <w:t xml:space="preserve">, ezért a pénzügyi forrás biztosítása tekintetében külön javaslatot szükséges kidolgozni. </w:t>
      </w:r>
    </w:p>
    <w:p w14:paraId="018553CC" w14:textId="77777777" w:rsidR="00761C85" w:rsidRPr="00761C85" w:rsidRDefault="00761C85" w:rsidP="002C7EF5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230BF541" w14:textId="77777777" w:rsidR="00761C85" w:rsidRPr="00761C85" w:rsidRDefault="00761C85" w:rsidP="002C7EF5">
      <w:pPr>
        <w:pStyle w:val="Listaszerbekezds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 xml:space="preserve">A Közgyűlés felhatalmazza a SZOVA Nonprofit Zrt. vezérigazgatóját, hogy a társaság tulajdonát képező alábbi ingatlanokat versenyeztetési eljárás keretében értékesítse, azzal, hogy az adásvételi szerződéseket Szombathely Megyei Jogú Város Közgyűlésének jóvá kell hagynia: </w:t>
      </w:r>
    </w:p>
    <w:p w14:paraId="1CCC8AF8" w14:textId="77777777" w:rsidR="00761C85" w:rsidRPr="00761C85" w:rsidRDefault="00761C85" w:rsidP="00761C85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1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3119"/>
        <w:gridCol w:w="2484"/>
        <w:gridCol w:w="1139"/>
        <w:gridCol w:w="1621"/>
      </w:tblGrid>
      <w:tr w:rsidR="002C7EF5" w:rsidRPr="002C7EF5" w14:paraId="76C5A003" w14:textId="77777777" w:rsidTr="002C7EF5">
        <w:tc>
          <w:tcPr>
            <w:tcW w:w="1134" w:type="dxa"/>
            <w:shd w:val="clear" w:color="auto" w:fill="BFBFBF"/>
          </w:tcPr>
          <w:p w14:paraId="2DE327A9" w14:textId="77777777" w:rsidR="002C7EF5" w:rsidRPr="002C7EF5" w:rsidRDefault="002C7EF5" w:rsidP="002C7EF5">
            <w:pPr>
              <w:jc w:val="center"/>
              <w:rPr>
                <w:b/>
                <w:bCs/>
                <w:sz w:val="18"/>
                <w:szCs w:val="18"/>
              </w:rPr>
            </w:pPr>
            <w:r w:rsidRPr="002C7EF5">
              <w:rPr>
                <w:b/>
                <w:bCs/>
                <w:sz w:val="18"/>
                <w:szCs w:val="18"/>
              </w:rPr>
              <w:t>Helyrajzi szám</w:t>
            </w:r>
          </w:p>
        </w:tc>
        <w:tc>
          <w:tcPr>
            <w:tcW w:w="3119" w:type="dxa"/>
            <w:shd w:val="clear" w:color="auto" w:fill="BFBFBF"/>
          </w:tcPr>
          <w:p w14:paraId="7E754340" w14:textId="77777777" w:rsidR="002C7EF5" w:rsidRPr="002C7EF5" w:rsidRDefault="002C7EF5" w:rsidP="002C7EF5">
            <w:pPr>
              <w:jc w:val="center"/>
              <w:rPr>
                <w:b/>
                <w:bCs/>
                <w:sz w:val="18"/>
                <w:szCs w:val="18"/>
              </w:rPr>
            </w:pPr>
            <w:r w:rsidRPr="002C7EF5">
              <w:rPr>
                <w:b/>
                <w:bCs/>
                <w:sz w:val="18"/>
                <w:szCs w:val="18"/>
              </w:rPr>
              <w:t>cím</w:t>
            </w:r>
          </w:p>
        </w:tc>
        <w:tc>
          <w:tcPr>
            <w:tcW w:w="2484" w:type="dxa"/>
            <w:shd w:val="clear" w:color="auto" w:fill="BFBFBF"/>
          </w:tcPr>
          <w:p w14:paraId="73A1EBAD" w14:textId="77777777" w:rsidR="002C7EF5" w:rsidRPr="002C7EF5" w:rsidRDefault="002C7EF5" w:rsidP="002C7EF5">
            <w:pPr>
              <w:jc w:val="center"/>
              <w:rPr>
                <w:b/>
                <w:bCs/>
                <w:sz w:val="18"/>
                <w:szCs w:val="18"/>
              </w:rPr>
            </w:pPr>
            <w:r w:rsidRPr="002C7EF5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139" w:type="dxa"/>
            <w:shd w:val="clear" w:color="auto" w:fill="BFBFBF"/>
          </w:tcPr>
          <w:p w14:paraId="25DB4EC0" w14:textId="77777777" w:rsidR="002C7EF5" w:rsidRPr="002C7EF5" w:rsidRDefault="002C7EF5" w:rsidP="002C7EF5">
            <w:pPr>
              <w:jc w:val="center"/>
              <w:rPr>
                <w:b/>
                <w:bCs/>
                <w:sz w:val="18"/>
                <w:szCs w:val="18"/>
              </w:rPr>
            </w:pPr>
            <w:r w:rsidRPr="002C7EF5">
              <w:rPr>
                <w:b/>
                <w:bCs/>
                <w:sz w:val="18"/>
                <w:szCs w:val="18"/>
              </w:rPr>
              <w:t>terület (m²)</w:t>
            </w:r>
          </w:p>
        </w:tc>
        <w:tc>
          <w:tcPr>
            <w:tcW w:w="1621" w:type="dxa"/>
            <w:shd w:val="clear" w:color="auto" w:fill="BFBFBF"/>
          </w:tcPr>
          <w:p w14:paraId="6968DBD0" w14:textId="77777777" w:rsidR="002C7EF5" w:rsidRPr="002C7EF5" w:rsidRDefault="002C7EF5" w:rsidP="002C7EF5">
            <w:pPr>
              <w:jc w:val="center"/>
              <w:rPr>
                <w:b/>
                <w:bCs/>
                <w:sz w:val="18"/>
                <w:szCs w:val="18"/>
              </w:rPr>
            </w:pPr>
            <w:r w:rsidRPr="002C7EF5">
              <w:rPr>
                <w:b/>
                <w:bCs/>
                <w:sz w:val="18"/>
                <w:szCs w:val="18"/>
              </w:rPr>
              <w:t>megjegyzés</w:t>
            </w:r>
          </w:p>
        </w:tc>
      </w:tr>
      <w:tr w:rsidR="002C7EF5" w:rsidRPr="002C7EF5" w14:paraId="076665C5" w14:textId="77777777" w:rsidTr="002C7EF5">
        <w:tc>
          <w:tcPr>
            <w:tcW w:w="1134" w:type="dxa"/>
          </w:tcPr>
          <w:p w14:paraId="1698910C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4425/24</w:t>
            </w:r>
          </w:p>
        </w:tc>
        <w:tc>
          <w:tcPr>
            <w:tcW w:w="3119" w:type="dxa"/>
          </w:tcPr>
          <w:p w14:paraId="760139DF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9700 Szombathely, Homok út</w:t>
            </w:r>
          </w:p>
        </w:tc>
        <w:tc>
          <w:tcPr>
            <w:tcW w:w="2484" w:type="dxa"/>
          </w:tcPr>
          <w:p w14:paraId="281608EA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szabadidőközpont</w:t>
            </w:r>
          </w:p>
        </w:tc>
        <w:tc>
          <w:tcPr>
            <w:tcW w:w="1139" w:type="dxa"/>
          </w:tcPr>
          <w:p w14:paraId="7060B7DF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5.500</w:t>
            </w:r>
          </w:p>
        </w:tc>
        <w:tc>
          <w:tcPr>
            <w:tcW w:w="1621" w:type="dxa"/>
          </w:tcPr>
          <w:p w14:paraId="497ACF10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OTP jelzálog</w:t>
            </w:r>
          </w:p>
        </w:tc>
      </w:tr>
      <w:tr w:rsidR="002C7EF5" w:rsidRPr="002C7EF5" w14:paraId="06608A16" w14:textId="77777777" w:rsidTr="002C7EF5">
        <w:tc>
          <w:tcPr>
            <w:tcW w:w="1134" w:type="dxa"/>
          </w:tcPr>
          <w:p w14:paraId="7E5AD895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10427/36</w:t>
            </w:r>
          </w:p>
        </w:tc>
        <w:tc>
          <w:tcPr>
            <w:tcW w:w="3119" w:type="dxa"/>
          </w:tcPr>
          <w:p w14:paraId="7E33B7CC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9700 Szombathely, Jáki út</w:t>
            </w:r>
          </w:p>
        </w:tc>
        <w:tc>
          <w:tcPr>
            <w:tcW w:w="2484" w:type="dxa"/>
          </w:tcPr>
          <w:p w14:paraId="211F0E10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közforgalom elől elzárt magánút</w:t>
            </w:r>
          </w:p>
        </w:tc>
        <w:tc>
          <w:tcPr>
            <w:tcW w:w="1139" w:type="dxa"/>
          </w:tcPr>
          <w:p w14:paraId="3F6B4684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1.948</w:t>
            </w:r>
          </w:p>
        </w:tc>
        <w:tc>
          <w:tcPr>
            <w:tcW w:w="1621" w:type="dxa"/>
          </w:tcPr>
          <w:p w14:paraId="117D1378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OTP jelzálog</w:t>
            </w:r>
          </w:p>
        </w:tc>
      </w:tr>
      <w:tr w:rsidR="002C7EF5" w:rsidRPr="002C7EF5" w14:paraId="2792374B" w14:textId="77777777" w:rsidTr="002C7EF5">
        <w:tc>
          <w:tcPr>
            <w:tcW w:w="1134" w:type="dxa"/>
          </w:tcPr>
          <w:p w14:paraId="409E16E7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10427/42</w:t>
            </w:r>
          </w:p>
        </w:tc>
        <w:tc>
          <w:tcPr>
            <w:tcW w:w="3119" w:type="dxa"/>
          </w:tcPr>
          <w:p w14:paraId="0BE17C81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9700 Szombathely, Jáki út</w:t>
            </w:r>
          </w:p>
        </w:tc>
        <w:tc>
          <w:tcPr>
            <w:tcW w:w="2484" w:type="dxa"/>
          </w:tcPr>
          <w:p w14:paraId="64721982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beépítetlen terület</w:t>
            </w:r>
          </w:p>
        </w:tc>
        <w:tc>
          <w:tcPr>
            <w:tcW w:w="1139" w:type="dxa"/>
          </w:tcPr>
          <w:p w14:paraId="0849765C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10.144</w:t>
            </w:r>
          </w:p>
        </w:tc>
        <w:tc>
          <w:tcPr>
            <w:tcW w:w="1621" w:type="dxa"/>
          </w:tcPr>
          <w:p w14:paraId="054E4AA4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OTP jelzálog</w:t>
            </w:r>
          </w:p>
        </w:tc>
      </w:tr>
      <w:tr w:rsidR="002C7EF5" w:rsidRPr="002C7EF5" w14:paraId="202107F6" w14:textId="77777777" w:rsidTr="002C7EF5">
        <w:tc>
          <w:tcPr>
            <w:tcW w:w="1134" w:type="dxa"/>
          </w:tcPr>
          <w:p w14:paraId="2F5FF730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10427/45</w:t>
            </w:r>
          </w:p>
        </w:tc>
        <w:tc>
          <w:tcPr>
            <w:tcW w:w="3119" w:type="dxa"/>
          </w:tcPr>
          <w:p w14:paraId="0F9AB618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9700 Szombathely, Jáki út</w:t>
            </w:r>
          </w:p>
        </w:tc>
        <w:tc>
          <w:tcPr>
            <w:tcW w:w="2484" w:type="dxa"/>
          </w:tcPr>
          <w:p w14:paraId="3D487F66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beépítetlen terület</w:t>
            </w:r>
          </w:p>
        </w:tc>
        <w:tc>
          <w:tcPr>
            <w:tcW w:w="1139" w:type="dxa"/>
          </w:tcPr>
          <w:p w14:paraId="214C4D3D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8.511</w:t>
            </w:r>
          </w:p>
        </w:tc>
        <w:tc>
          <w:tcPr>
            <w:tcW w:w="1621" w:type="dxa"/>
          </w:tcPr>
          <w:p w14:paraId="073BE731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OTP jelzálog</w:t>
            </w:r>
          </w:p>
        </w:tc>
      </w:tr>
      <w:tr w:rsidR="002C7EF5" w:rsidRPr="002C7EF5" w14:paraId="1528E9A2" w14:textId="77777777" w:rsidTr="002C7EF5">
        <w:tc>
          <w:tcPr>
            <w:tcW w:w="1134" w:type="dxa"/>
          </w:tcPr>
          <w:p w14:paraId="2E3B34F2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6790/2</w:t>
            </w:r>
          </w:p>
        </w:tc>
        <w:tc>
          <w:tcPr>
            <w:tcW w:w="3119" w:type="dxa"/>
          </w:tcPr>
          <w:p w14:paraId="306AF3D1" w14:textId="16D3D5B2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 xml:space="preserve">9700 Szombathely, </w:t>
            </w:r>
            <w:proofErr w:type="spellStart"/>
            <w:r w:rsidRPr="002C7EF5">
              <w:rPr>
                <w:sz w:val="18"/>
                <w:szCs w:val="18"/>
              </w:rPr>
              <w:t>Welther</w:t>
            </w:r>
            <w:proofErr w:type="spellEnd"/>
            <w:r w:rsidRPr="002C7EF5">
              <w:rPr>
                <w:sz w:val="18"/>
                <w:szCs w:val="18"/>
              </w:rPr>
              <w:t xml:space="preserve"> Károly u. 4.</w:t>
            </w:r>
          </w:p>
        </w:tc>
        <w:tc>
          <w:tcPr>
            <w:tcW w:w="2484" w:type="dxa"/>
          </w:tcPr>
          <w:p w14:paraId="121872D8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irodaház</w:t>
            </w:r>
          </w:p>
        </w:tc>
        <w:tc>
          <w:tcPr>
            <w:tcW w:w="1139" w:type="dxa"/>
          </w:tcPr>
          <w:p w14:paraId="4EFA7ABF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  <w:r w:rsidRPr="002C7EF5">
              <w:rPr>
                <w:sz w:val="18"/>
                <w:szCs w:val="18"/>
              </w:rPr>
              <w:t>2.400</w:t>
            </w:r>
          </w:p>
        </w:tc>
        <w:tc>
          <w:tcPr>
            <w:tcW w:w="1621" w:type="dxa"/>
          </w:tcPr>
          <w:p w14:paraId="7A43C6A7" w14:textId="77777777" w:rsidR="002C7EF5" w:rsidRPr="002C7EF5" w:rsidRDefault="002C7EF5" w:rsidP="002C7E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0F6FA1" w14:textId="77777777" w:rsidR="00761C85" w:rsidRDefault="00761C85" w:rsidP="002C7EF5">
      <w:pPr>
        <w:pStyle w:val="Listaszerbekezds"/>
        <w:jc w:val="center"/>
        <w:rPr>
          <w:rFonts w:asciiTheme="minorHAnsi" w:hAnsiTheme="minorHAnsi" w:cstheme="minorHAnsi"/>
          <w:sz w:val="22"/>
          <w:szCs w:val="22"/>
        </w:rPr>
      </w:pPr>
    </w:p>
    <w:p w14:paraId="033A7172" w14:textId="77777777" w:rsidR="00761C85" w:rsidRPr="00761C85" w:rsidRDefault="00761C85" w:rsidP="002C7EF5">
      <w:pPr>
        <w:pStyle w:val="Listaszerbekezds"/>
        <w:numPr>
          <w:ilvl w:val="0"/>
          <w:numId w:val="3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>A Közgyűlés a társaság Tófürdő belépődíjainak emelésére vonatkozó javaslatát az üzleti terv 7. sz. mellékletének megfelelően jóváhagyja.</w:t>
      </w:r>
    </w:p>
    <w:p w14:paraId="20156A9B" w14:textId="77777777" w:rsidR="0095286E" w:rsidRDefault="0095286E" w:rsidP="002C7EF5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52869CD4" w14:textId="61FF28D3" w:rsidR="00F018EA" w:rsidRPr="000B380F" w:rsidRDefault="00761C85" w:rsidP="000B380F">
      <w:pPr>
        <w:pStyle w:val="Listaszerbekezds"/>
        <w:numPr>
          <w:ilvl w:val="0"/>
          <w:numId w:val="3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761C85">
        <w:rPr>
          <w:rFonts w:asciiTheme="minorHAnsi" w:hAnsiTheme="minorHAnsi" w:cstheme="minorHAnsi"/>
          <w:sz w:val="22"/>
          <w:szCs w:val="22"/>
        </w:rPr>
        <w:t>A Közgyűlés a társaság Kalandváros belépődíjainak emelésére vonatkozó javaslatát az üzleti terv 8. sz. mellékletének megfelelően jóváhagyja.</w:t>
      </w:r>
    </w:p>
    <w:p w14:paraId="2B741C91" w14:textId="77777777" w:rsidR="00F018EA" w:rsidRPr="00761C85" w:rsidRDefault="00F018EA" w:rsidP="002C7EF5">
      <w:pPr>
        <w:pStyle w:val="Listaszerbekezds"/>
        <w:ind w:left="0"/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412D622A" w14:textId="77777777" w:rsidR="008D350D" w:rsidRPr="002E499F" w:rsidRDefault="008D350D" w:rsidP="002C7EF5">
      <w:pPr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E499F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2E499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2E499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2E499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51BC924" w14:textId="77777777" w:rsidR="008D350D" w:rsidRPr="002E499F" w:rsidRDefault="008D350D" w:rsidP="002C7EF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ab/>
      </w:r>
      <w:r w:rsidRPr="002E499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600226D" w14:textId="77777777" w:rsidR="008D350D" w:rsidRPr="002E499F" w:rsidRDefault="008D350D" w:rsidP="002C7EF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ab/>
      </w:r>
      <w:r w:rsidRPr="002E499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E3579DB" w14:textId="77777777" w:rsidR="008D350D" w:rsidRPr="002E499F" w:rsidRDefault="008D350D" w:rsidP="002C7EF5">
      <w:pPr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E499F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04907A43" w14:textId="77777777" w:rsidR="008D350D" w:rsidRPr="002E499F" w:rsidRDefault="008D350D" w:rsidP="002C7EF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2E499F">
        <w:rPr>
          <w:rFonts w:asciiTheme="minorHAnsi" w:hAnsiTheme="minorHAnsi" w:cstheme="minorHAnsi"/>
          <w:sz w:val="22"/>
          <w:szCs w:val="22"/>
        </w:rPr>
        <w:t>, a Városüzemeltetési</w:t>
      </w:r>
      <w:r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2E499F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35AF1C8E" w14:textId="77777777" w:rsidR="008D350D" w:rsidRPr="002E499F" w:rsidRDefault="008D350D" w:rsidP="002C7EF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19E7409D" w14:textId="77777777" w:rsidR="008D350D" w:rsidRPr="002E499F" w:rsidRDefault="008D350D" w:rsidP="002C7EF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E499F">
        <w:rPr>
          <w:rFonts w:asciiTheme="minorHAnsi" w:hAnsiTheme="minorHAnsi" w:cstheme="minorHAnsi"/>
          <w:sz w:val="22"/>
          <w:szCs w:val="22"/>
        </w:rPr>
        <w:t>Kovács Cecília, a társaság vezérigazgatója)</w:t>
      </w:r>
    </w:p>
    <w:p w14:paraId="57A69662" w14:textId="77777777" w:rsidR="008D350D" w:rsidRPr="002E499F" w:rsidRDefault="008D350D" w:rsidP="008D350D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2CE41527" w14:textId="77777777" w:rsidR="008D350D" w:rsidRPr="002E499F" w:rsidRDefault="008D350D" w:rsidP="008D350D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E499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5D5497A" w14:textId="3F161CB0" w:rsidR="00CA6029" w:rsidRPr="00AA5CC6" w:rsidRDefault="00F018EA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CA6029" w:rsidRPr="00AA5CC6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</w:p>
    <w:p w14:paraId="627070FC" w14:textId="77777777" w:rsidR="00CA6029" w:rsidRPr="00AA5CC6" w:rsidRDefault="00CA6029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5CC6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EAB5F13" w14:textId="77777777" w:rsidR="00CA6029" w:rsidRPr="00AA5CC6" w:rsidRDefault="00CA6029" w:rsidP="00CA602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5CC6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5F6B021D" w14:textId="77777777" w:rsidR="00CA6029" w:rsidRPr="00CA6029" w:rsidRDefault="00CA6029" w:rsidP="00CA602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EF9B512" w14:textId="6EFBE4CA" w:rsidR="00AA5CC6" w:rsidRPr="00EF5641" w:rsidRDefault="00AA5CC6" w:rsidP="00AA5CC6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Pr="00442C22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Haladás 1919 Labdarúgó Kft. </w:t>
      </w:r>
      <w:r>
        <w:rPr>
          <w:rFonts w:asciiTheme="minorHAnsi" w:hAnsiTheme="minorHAnsi" w:cstheme="minorHAnsi"/>
          <w:sz w:val="22"/>
          <w:szCs w:val="22"/>
        </w:rPr>
        <w:t xml:space="preserve">2026/2027. </w:t>
      </w:r>
      <w:r w:rsidRPr="00EF5641">
        <w:rPr>
          <w:rFonts w:asciiTheme="minorHAnsi" w:hAnsiTheme="minorHAnsi" w:cstheme="minorHAnsi"/>
          <w:sz w:val="22"/>
          <w:szCs w:val="22"/>
        </w:rPr>
        <w:t xml:space="preserve">évi üzleti tervét </w:t>
      </w:r>
      <w:r w:rsidR="00EF5641" w:rsidRPr="00EF5641">
        <w:rPr>
          <w:rFonts w:asciiTheme="minorHAnsi" w:hAnsiTheme="minorHAnsi" w:cstheme="minorHAnsi"/>
          <w:sz w:val="22"/>
          <w:szCs w:val="22"/>
        </w:rPr>
        <w:t xml:space="preserve">100.000 </w:t>
      </w:r>
      <w:proofErr w:type="spellStart"/>
      <w:r w:rsidR="00EF5641" w:rsidRP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 w:rsidRPr="00EF5641">
        <w:rPr>
          <w:rFonts w:asciiTheme="minorHAnsi" w:hAnsiTheme="minorHAnsi" w:cstheme="minorHAnsi"/>
          <w:sz w:val="22"/>
          <w:szCs w:val="22"/>
        </w:rPr>
        <w:t xml:space="preserve"> önkormányzati támogatással, 3.714 </w:t>
      </w:r>
      <w:proofErr w:type="spellStart"/>
      <w:r w:rsidR="00EF5641" w:rsidRPr="00EF564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F5641" w:rsidRPr="00EF5641">
        <w:rPr>
          <w:rFonts w:asciiTheme="minorHAnsi" w:hAnsiTheme="minorHAnsi" w:cstheme="minorHAnsi"/>
          <w:sz w:val="22"/>
          <w:szCs w:val="22"/>
        </w:rPr>
        <w:t xml:space="preserve"> tervezett adózás előtti eredmény mellett </w:t>
      </w:r>
      <w:r w:rsidRPr="00EF5641">
        <w:rPr>
          <w:rFonts w:asciiTheme="minorHAnsi" w:hAnsiTheme="minorHAnsi" w:cstheme="minorHAnsi"/>
          <w:sz w:val="22"/>
          <w:szCs w:val="22"/>
        </w:rPr>
        <w:t>elfogadásra javasolja a társaság taggyűlésének.</w:t>
      </w:r>
    </w:p>
    <w:p w14:paraId="2CA45D90" w14:textId="77777777" w:rsidR="00AA5CC6" w:rsidRDefault="00AA5CC6" w:rsidP="00AA5CC6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A637FA" w14:textId="77777777" w:rsidR="00AA5CC6" w:rsidRPr="00164DA3" w:rsidRDefault="00AA5CC6" w:rsidP="00AA5C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Pr="00345098">
        <w:rPr>
          <w:rFonts w:asciiTheme="minorHAnsi" w:hAnsiTheme="minorHAnsi" w:cstheme="minorHAnsi"/>
          <w:sz w:val="22"/>
          <w:szCs w:val="22"/>
        </w:rPr>
        <w:t xml:space="preserve">/ </w:t>
      </w:r>
      <w:r w:rsidRPr="00345098">
        <w:rPr>
          <w:rFonts w:asciiTheme="minorHAnsi" w:hAnsiTheme="minorHAnsi" w:cstheme="minorHAnsi"/>
          <w:spacing w:val="-3"/>
          <w:sz w:val="22"/>
          <w:szCs w:val="22"/>
        </w:rPr>
        <w:t>A Közgyűlés felhatalmazza a polgármestert, hogy a társaság taggyűlésén a fenti döntést képviselje.</w:t>
      </w:r>
      <w:r w:rsidRPr="00164D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5BBE436A" w14:textId="77777777" w:rsidR="00AA5CC6" w:rsidRDefault="00AA5CC6" w:rsidP="00AA5CC6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2D324B" w14:textId="77777777" w:rsidR="00AA5CC6" w:rsidRPr="000E609A" w:rsidRDefault="00AA5CC6" w:rsidP="00AA5CC6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Dr. </w:t>
      </w:r>
      <w:proofErr w:type="spellStart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Nemény</w:t>
      </w:r>
      <w:proofErr w:type="spellEnd"/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András polgármester</w:t>
      </w:r>
    </w:p>
    <w:p w14:paraId="39EF3998" w14:textId="77777777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László Győző alpolgármester</w:t>
      </w:r>
    </w:p>
    <w:p w14:paraId="29814799" w14:textId="77777777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5FA48814" w14:textId="77777777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46055CC1" w14:textId="77777777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vezetője</w:t>
      </w:r>
    </w:p>
    <w:p w14:paraId="56C42AC2" w14:textId="38010219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Keringer Zsolt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AA5CC6">
        <w:rPr>
          <w:rFonts w:ascii="Calibri" w:eastAsia="Calibri" w:hAnsi="Calibri" w:cs="Calibri"/>
          <w:sz w:val="22"/>
          <w:szCs w:val="22"/>
          <w:lang w:eastAsia="en-US"/>
        </w:rPr>
        <w:t xml:space="preserve">és Martin </w:t>
      </w:r>
      <w:proofErr w:type="spellStart"/>
      <w:r w:rsidRPr="00AA5CC6">
        <w:rPr>
          <w:rFonts w:ascii="Calibri" w:eastAsia="Calibri" w:hAnsi="Calibri" w:cs="Calibri"/>
          <w:sz w:val="22"/>
          <w:szCs w:val="22"/>
          <w:lang w:eastAsia="en-US"/>
        </w:rPr>
        <w:t>Dellenbach</w:t>
      </w:r>
      <w:proofErr w:type="spellEnd"/>
      <w:r w:rsidRPr="00AA5CC6">
        <w:rPr>
          <w:rFonts w:ascii="Calibri" w:eastAsia="Calibri" w:hAnsi="Calibri" w:cs="Calibri"/>
          <w:sz w:val="22"/>
          <w:szCs w:val="22"/>
          <w:lang w:eastAsia="en-US"/>
        </w:rPr>
        <w:t>, a társaság ügyvezetői</w:t>
      </w:r>
      <w:r w:rsidRPr="000E609A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3EA93BBA" w14:textId="77777777" w:rsidR="00AA5CC6" w:rsidRPr="000E609A" w:rsidRDefault="00AA5CC6" w:rsidP="00AA5CC6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D6533F2" w14:textId="77777777" w:rsidR="00AA5CC6" w:rsidRPr="000E609A" w:rsidRDefault="00AA5CC6" w:rsidP="00AA5CC6">
      <w:pPr>
        <w:jc w:val="both"/>
        <w:rPr>
          <w:rFonts w:asciiTheme="minorHAnsi" w:hAnsiTheme="minorHAnsi" w:cstheme="minorHAnsi"/>
          <w:sz w:val="22"/>
          <w:szCs w:val="22"/>
        </w:rPr>
      </w:pPr>
      <w:r w:rsidRPr="000E60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E609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4F0FFAC1" w14:textId="4E5758AA" w:rsidR="00CA6029" w:rsidRPr="00E929BC" w:rsidRDefault="00E929BC" w:rsidP="00E929BC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9BC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</w:p>
    <w:p w14:paraId="65948F0E" w14:textId="77777777" w:rsidR="00A8221E" w:rsidRPr="00F345C9" w:rsidRDefault="00A8221E" w:rsidP="00A8221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F40F105" w14:textId="77777777" w:rsidR="00A8221E" w:rsidRPr="00F345C9" w:rsidRDefault="00A8221E" w:rsidP="00A8221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496AF3A1" w14:textId="77777777" w:rsidR="00A8221E" w:rsidRPr="00F345C9" w:rsidRDefault="00A8221E" w:rsidP="00A8221E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38369A" w14:textId="2FF2721D" w:rsidR="00AF46FF" w:rsidRPr="00AF46FF" w:rsidRDefault="00A8221E" w:rsidP="00AF46FF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F46FF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</w:t>
      </w:r>
      <w:r w:rsidR="00AF46FF" w:rsidRPr="00AF46FF">
        <w:rPr>
          <w:rFonts w:asciiTheme="minorHAnsi" w:hAnsiTheme="minorHAnsi" w:cstheme="minorHAnsi"/>
          <w:spacing w:val="-3"/>
          <w:sz w:val="22"/>
          <w:szCs w:val="22"/>
        </w:rPr>
        <w:t>támogatja, hogy a Savaria Turizmus Nonprofit Kft. a Nemzeti Kulturális Alap Közösségi Programok és Fesztiválok Kollégium</w:t>
      </w:r>
      <w:r w:rsidR="000D12B5">
        <w:rPr>
          <w:rFonts w:asciiTheme="minorHAnsi" w:hAnsiTheme="minorHAnsi" w:cstheme="minorHAnsi"/>
          <w:spacing w:val="-3"/>
          <w:sz w:val="22"/>
          <w:szCs w:val="22"/>
        </w:rPr>
        <w:t xml:space="preserve">a által kiírt </w:t>
      </w:r>
      <w:r w:rsidR="000D12B5" w:rsidRPr="00A8221E">
        <w:rPr>
          <w:rFonts w:asciiTheme="minorHAnsi" w:hAnsiTheme="minorHAnsi" w:cstheme="minorHAnsi"/>
          <w:sz w:val="22"/>
          <w:szCs w:val="22"/>
        </w:rPr>
        <w:t>506135/272</w:t>
      </w:r>
      <w:r w:rsidR="000D12B5">
        <w:rPr>
          <w:rFonts w:asciiTheme="minorHAnsi" w:hAnsiTheme="minorHAnsi" w:cstheme="minorHAnsi"/>
          <w:sz w:val="22"/>
          <w:szCs w:val="22"/>
        </w:rPr>
        <w:t xml:space="preserve"> kódszámú felhívásra</w:t>
      </w:r>
      <w:r w:rsidR="00847548">
        <w:rPr>
          <w:rFonts w:asciiTheme="minorHAnsi" w:hAnsiTheme="minorHAnsi" w:cstheme="minorHAnsi"/>
          <w:sz w:val="22"/>
          <w:szCs w:val="22"/>
        </w:rPr>
        <w:t>, önkormányzati többletforrás bizt</w:t>
      </w:r>
      <w:r w:rsidR="00135549">
        <w:rPr>
          <w:rFonts w:asciiTheme="minorHAnsi" w:hAnsiTheme="minorHAnsi" w:cstheme="minorHAnsi"/>
          <w:sz w:val="22"/>
          <w:szCs w:val="22"/>
        </w:rPr>
        <w:t>o</w:t>
      </w:r>
      <w:r w:rsidR="00847548">
        <w:rPr>
          <w:rFonts w:asciiTheme="minorHAnsi" w:hAnsiTheme="minorHAnsi" w:cstheme="minorHAnsi"/>
          <w:sz w:val="22"/>
          <w:szCs w:val="22"/>
        </w:rPr>
        <w:t>sítása nélkül</w:t>
      </w:r>
      <w:r w:rsidR="000D12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F46FF" w:rsidRPr="00AF46FF">
        <w:rPr>
          <w:rFonts w:asciiTheme="minorHAnsi" w:hAnsiTheme="minorHAnsi" w:cstheme="minorHAnsi"/>
          <w:spacing w:val="-3"/>
          <w:sz w:val="22"/>
          <w:szCs w:val="22"/>
        </w:rPr>
        <w:t xml:space="preserve">pályázatot nyújtson be a 2026. évi jubileumi Savaria Történelmi Karnevál megvalósítására, </w:t>
      </w:r>
      <w:r w:rsidR="000B380F">
        <w:rPr>
          <w:rFonts w:asciiTheme="minorHAnsi" w:hAnsiTheme="minorHAnsi" w:cstheme="minorHAnsi"/>
          <w:spacing w:val="-3"/>
          <w:sz w:val="22"/>
          <w:szCs w:val="22"/>
        </w:rPr>
        <w:t xml:space="preserve">valamint, hogy </w:t>
      </w:r>
      <w:r w:rsidR="00AF46FF">
        <w:rPr>
          <w:rFonts w:asciiTheme="minorHAnsi" w:hAnsiTheme="minorHAnsi" w:cstheme="minorHAnsi"/>
          <w:spacing w:val="-3"/>
          <w:sz w:val="22"/>
          <w:szCs w:val="22"/>
        </w:rPr>
        <w:t>a támogatási kérelemben a pályázók részére kötelezően előírt önrész</w:t>
      </w:r>
      <w:r w:rsidR="00E91E3D">
        <w:rPr>
          <w:rFonts w:asciiTheme="minorHAnsi" w:hAnsiTheme="minorHAnsi" w:cstheme="minorHAnsi"/>
          <w:spacing w:val="-3"/>
          <w:sz w:val="22"/>
          <w:szCs w:val="22"/>
        </w:rPr>
        <w:t xml:space="preserve"> rendelkezésre állását </w:t>
      </w:r>
      <w:r w:rsidR="00AE0961">
        <w:rPr>
          <w:rFonts w:asciiTheme="minorHAnsi" w:hAnsiTheme="minorHAnsi" w:cstheme="minorHAnsi"/>
          <w:spacing w:val="-3"/>
          <w:sz w:val="22"/>
          <w:szCs w:val="22"/>
        </w:rPr>
        <w:t>leigazolja.</w:t>
      </w:r>
    </w:p>
    <w:p w14:paraId="5C883F3D" w14:textId="77777777" w:rsidR="00A8221E" w:rsidRPr="002E685F" w:rsidRDefault="00A8221E" w:rsidP="00A8221E">
      <w:pPr>
        <w:pStyle w:val="Listaszerbekezds"/>
        <w:ind w:left="0"/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747F8B91" w14:textId="77777777" w:rsidR="00A8221E" w:rsidRPr="00F345C9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1A2366" w14:textId="77777777" w:rsidR="00A8221E" w:rsidRPr="00F345C9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345C9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345C9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1CCE548" w14:textId="77777777" w:rsidR="00A8221E" w:rsidRPr="00F345C9" w:rsidRDefault="00A8221E" w:rsidP="00A8221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C84E434" w14:textId="77777777" w:rsidR="00A8221E" w:rsidRPr="00F345C9" w:rsidRDefault="00A8221E" w:rsidP="00A8221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71339234" w14:textId="77777777" w:rsidR="00A8221E" w:rsidRPr="00F345C9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27CC3A2" w14:textId="77777777" w:rsidR="00A8221E" w:rsidRPr="00F345C9" w:rsidRDefault="00A8221E" w:rsidP="00A8221E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345C9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76A09AC" w14:textId="77777777" w:rsidR="00A8221E" w:rsidRPr="00F345C9" w:rsidRDefault="00A8221E" w:rsidP="00A8221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7F7F99B" w14:textId="77777777" w:rsidR="00A8221E" w:rsidRPr="00F345C9" w:rsidRDefault="00A8221E" w:rsidP="00A8221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2F2F8AB9" w14:textId="77777777" w:rsidR="00A8221E" w:rsidRPr="00F345C9" w:rsidRDefault="00A8221E" w:rsidP="00A8221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Grünwald Stefánia, a társaság ügyvezetője)</w:t>
      </w:r>
    </w:p>
    <w:p w14:paraId="4DE9A5C3" w14:textId="77777777" w:rsidR="00A8221E" w:rsidRPr="00F345C9" w:rsidRDefault="00A8221E" w:rsidP="00A8221E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88F96B" w14:textId="236C3934" w:rsidR="00A8221E" w:rsidRDefault="00A8221E" w:rsidP="00A8221E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345C9">
        <w:rPr>
          <w:rFonts w:asciiTheme="minorHAnsi" w:hAnsiTheme="minorHAnsi" w:cstheme="minorHAnsi"/>
          <w:sz w:val="22"/>
          <w:szCs w:val="22"/>
        </w:rPr>
        <w:tab/>
      </w:r>
      <w:r w:rsidR="00AE0961">
        <w:rPr>
          <w:rFonts w:asciiTheme="minorHAnsi" w:hAnsiTheme="minorHAnsi" w:cstheme="minorHAnsi"/>
          <w:sz w:val="22"/>
          <w:szCs w:val="22"/>
        </w:rPr>
        <w:t>azonnal</w:t>
      </w:r>
    </w:p>
    <w:p w14:paraId="4AD6987B" w14:textId="77777777" w:rsidR="00F018EA" w:rsidRDefault="00F018EA" w:rsidP="00A8221E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193A0EC9" w14:textId="77777777" w:rsidR="00B21A85" w:rsidRDefault="00B21A85" w:rsidP="00A8221E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5B71436B" w14:textId="07F14B9A" w:rsidR="000C7966" w:rsidRPr="00E929BC" w:rsidRDefault="00E929BC" w:rsidP="00E929BC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29BC">
        <w:rPr>
          <w:rFonts w:asciiTheme="minorHAnsi" w:hAnsiTheme="minorHAnsi" w:cstheme="minorHAnsi"/>
          <w:b/>
          <w:bCs/>
          <w:sz w:val="22"/>
          <w:szCs w:val="22"/>
        </w:rPr>
        <w:t>XI.</w:t>
      </w:r>
    </w:p>
    <w:p w14:paraId="2F854026" w14:textId="77777777" w:rsidR="000C7966" w:rsidRPr="00F345C9" w:rsidRDefault="000C7966" w:rsidP="000C796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5FAC354" w14:textId="77777777" w:rsidR="000C7966" w:rsidRPr="00F345C9" w:rsidRDefault="000C7966" w:rsidP="000C796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1C24A66E" w14:textId="77777777" w:rsidR="000C7966" w:rsidRPr="00F345C9" w:rsidRDefault="000C7966" w:rsidP="00A8221E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4AA83796" w14:textId="62DCBF64" w:rsidR="000C7966" w:rsidRDefault="000C7966" w:rsidP="000C7966">
      <w:pPr>
        <w:pStyle w:val="Szvegtrzs2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C7966">
        <w:rPr>
          <w:rFonts w:asciiTheme="minorHAnsi" w:hAnsiTheme="minorHAnsi" w:cstheme="minorHAnsi"/>
          <w:sz w:val="22"/>
          <w:szCs w:val="22"/>
        </w:rPr>
        <w:t xml:space="preserve">Szombathely Megyei Jogú Város Közgyűlése a 275/2021. (VI.21.) Kgy. sz. határozat és 378/2012. (IX. 27.) Kgy. sz. határozat alapján az Önkormányzat által a Savaria Turizmus Nonprofit Kft. részére veszteségpótlás jogcímén megfizetett </w:t>
      </w:r>
      <w:proofErr w:type="gramStart"/>
      <w:r w:rsidRPr="000C7966">
        <w:rPr>
          <w:rFonts w:asciiTheme="minorHAnsi" w:hAnsiTheme="minorHAnsi" w:cstheme="minorHAnsi"/>
          <w:sz w:val="22"/>
          <w:szCs w:val="22"/>
        </w:rPr>
        <w:t>4.287.400,-</w:t>
      </w:r>
      <w:proofErr w:type="gramEnd"/>
      <w:r w:rsidRPr="000C7966">
        <w:rPr>
          <w:rFonts w:asciiTheme="minorHAnsi" w:hAnsiTheme="minorHAnsi" w:cstheme="minorHAnsi"/>
          <w:sz w:val="22"/>
          <w:szCs w:val="22"/>
        </w:rPr>
        <w:t xml:space="preserve">Ft támogatásként történő elszámolását </w:t>
      </w:r>
      <w:r w:rsidRPr="00F345C9">
        <w:rPr>
          <w:rFonts w:asciiTheme="minorHAnsi" w:hAnsiTheme="minorHAnsi" w:cstheme="minorHAnsi"/>
          <w:spacing w:val="-3"/>
          <w:sz w:val="22"/>
          <w:szCs w:val="22"/>
        </w:rPr>
        <w:t>jóváhagyásra javasolja a társaság taggyűlésének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9C7B2A9" w14:textId="77777777" w:rsidR="000C7966" w:rsidRDefault="000C7966" w:rsidP="000C7966">
      <w:pPr>
        <w:pStyle w:val="Szvegtrzs2"/>
        <w:spacing w:after="0" w:line="240" w:lineRule="auto"/>
        <w:ind w:left="72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E1428D" w14:textId="7DE49E45" w:rsidR="000C7966" w:rsidRDefault="000C7966" w:rsidP="000C7966">
      <w:pPr>
        <w:pStyle w:val="Szvegtrzs2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345C9">
        <w:rPr>
          <w:rFonts w:asciiTheme="minorHAnsi" w:hAnsiTheme="minorHAnsi" w:cstheme="minorHAnsi"/>
          <w:spacing w:val="-3"/>
          <w:sz w:val="22"/>
          <w:szCs w:val="22"/>
        </w:rPr>
        <w:t>A Közgyűlés felhatalmazza a polgármestert, hogy a társaság taggyűlésén a fenti döntést képviselje.</w:t>
      </w:r>
    </w:p>
    <w:p w14:paraId="0F5FA72C" w14:textId="77777777" w:rsidR="000C7966" w:rsidRDefault="000C7966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C84E55D" w14:textId="77777777" w:rsidR="000C7966" w:rsidRPr="00F345C9" w:rsidRDefault="000C7966" w:rsidP="000C7966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345C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345C9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345C9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160239D" w14:textId="77777777" w:rsidR="000C7966" w:rsidRPr="00F345C9" w:rsidRDefault="000C7966" w:rsidP="000C796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042F735" w14:textId="77777777" w:rsidR="000C7966" w:rsidRPr="00F345C9" w:rsidRDefault="000C7966" w:rsidP="000C796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4127670" w14:textId="77777777" w:rsidR="000C7966" w:rsidRPr="00F345C9" w:rsidRDefault="000C7966" w:rsidP="000C7966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F345C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356536C" w14:textId="77777777" w:rsidR="000C7966" w:rsidRPr="00F345C9" w:rsidRDefault="000C7966" w:rsidP="000C7966">
      <w:pPr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345C9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41CB1A92" w14:textId="77777777" w:rsidR="000C7966" w:rsidRPr="00F345C9" w:rsidRDefault="000C7966" w:rsidP="000C796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7C71FB1" w14:textId="77777777" w:rsidR="000C7966" w:rsidRPr="00F345C9" w:rsidRDefault="000C7966" w:rsidP="000C796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1D179C2D" w14:textId="77777777" w:rsidR="000C7966" w:rsidRPr="00F345C9" w:rsidRDefault="000C7966" w:rsidP="000C796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sz w:val="22"/>
          <w:szCs w:val="22"/>
        </w:rPr>
        <w:t>Grünwald Stefánia, a társaság ügyvezetője)</w:t>
      </w:r>
    </w:p>
    <w:p w14:paraId="2DCF19C7" w14:textId="77777777" w:rsidR="000C7966" w:rsidRPr="00F345C9" w:rsidRDefault="000C7966" w:rsidP="000C7966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1CC04E" w14:textId="2D5244AE" w:rsidR="000C7966" w:rsidRDefault="000C7966" w:rsidP="000C7966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345C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 társaság taggyűlése</w:t>
      </w:r>
    </w:p>
    <w:p w14:paraId="181519A1" w14:textId="77777777" w:rsidR="000C7966" w:rsidRDefault="000C7966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0D5A2D4" w14:textId="77777777" w:rsidR="00B21A85" w:rsidRDefault="00B21A8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66C013A" w14:textId="0E8C9707" w:rsidR="00B21A85" w:rsidRPr="00E929BC" w:rsidRDefault="00B21A85" w:rsidP="00B21A85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29BC">
        <w:rPr>
          <w:rFonts w:asciiTheme="minorHAnsi" w:hAnsiTheme="minorHAnsi" w:cstheme="minorHAnsi"/>
          <w:b/>
          <w:bCs/>
          <w:sz w:val="22"/>
          <w:szCs w:val="22"/>
        </w:rPr>
        <w:t>X</w:t>
      </w: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E929B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877DA1F" w14:textId="77777777" w:rsidR="00B21A85" w:rsidRPr="00F345C9" w:rsidRDefault="00B21A85" w:rsidP="00B21A8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38F7BF1D" w14:textId="77777777" w:rsidR="00B21A85" w:rsidRPr="00F345C9" w:rsidRDefault="00B21A85" w:rsidP="00B21A8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7DEE4FD6" w14:textId="77777777" w:rsidR="00B21A85" w:rsidRDefault="00B21A8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8BCF4C4" w14:textId="5730860F" w:rsidR="00B21A85" w:rsidRDefault="00B21A8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91468">
        <w:rPr>
          <w:rFonts w:asciiTheme="minorHAnsi" w:hAnsiTheme="minorHAnsi" w:cstheme="minorHAnsi"/>
          <w:spacing w:val="-3"/>
          <w:sz w:val="22"/>
          <w:szCs w:val="22"/>
        </w:rPr>
        <w:t>Szombathely Megyei Jogú Város Közgyűlése Szombathely Megyei Jogú Város Önkormányzata vagyonáról szóló 40/2014. (XII.23.) önkormányzati rendelet 19. §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(1) bekezdés aj) pontja alapján az AGORA Savaria Kulturális és Médiaközpont Nonprofit Kft. alapító okirat</w:t>
      </w:r>
      <w:r w:rsidR="000A1CA5">
        <w:rPr>
          <w:rFonts w:asciiTheme="minorHAnsi" w:hAnsiTheme="minorHAnsi" w:cstheme="minorHAnsi"/>
          <w:spacing w:val="-3"/>
          <w:sz w:val="22"/>
          <w:szCs w:val="22"/>
        </w:rPr>
        <w:t xml:space="preserve"> módosítását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A1CA5">
        <w:rPr>
          <w:rFonts w:asciiTheme="minorHAnsi" w:hAnsiTheme="minorHAnsi" w:cstheme="minorHAnsi"/>
          <w:spacing w:val="-3"/>
          <w:sz w:val="22"/>
          <w:szCs w:val="22"/>
        </w:rPr>
        <w:t>az előterjesztés 10. melléklete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szerint</w:t>
      </w:r>
      <w:r w:rsidR="000A1CA5">
        <w:rPr>
          <w:rFonts w:asciiTheme="minorHAnsi" w:hAnsiTheme="minorHAnsi" w:cstheme="minorHAnsi"/>
          <w:spacing w:val="-3"/>
          <w:sz w:val="22"/>
          <w:szCs w:val="22"/>
        </w:rPr>
        <w:t>i tartalommal jóváhagyja.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4E339CE" w14:textId="77777777" w:rsidR="00B21A85" w:rsidRDefault="00B21A8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2573C51" w14:textId="77777777" w:rsidR="000A1CA5" w:rsidRDefault="000A1CA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8E3F6B6" w14:textId="77777777" w:rsidR="000A1CA5" w:rsidRPr="00670C26" w:rsidRDefault="000A1CA5" w:rsidP="000A1CA5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70C26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70C26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1885431" w14:textId="0351F618" w:rsidR="000A1CA5" w:rsidRPr="00670C26" w:rsidRDefault="000A1CA5" w:rsidP="000A1CA5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612A24F" w14:textId="77777777" w:rsidR="000A1CA5" w:rsidRPr="00670C26" w:rsidRDefault="000A1CA5" w:rsidP="000A1CA5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</w:r>
      <w:r w:rsidRPr="00670C26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3E9879F" w14:textId="77777777" w:rsidR="000A1CA5" w:rsidRPr="00670C26" w:rsidRDefault="000A1CA5" w:rsidP="000A1CA5">
      <w:pPr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70C26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310486D9" w14:textId="77777777" w:rsidR="000A1CA5" w:rsidRPr="00670C26" w:rsidRDefault="000A1CA5" w:rsidP="000A1CA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C7B1FF8" w14:textId="77777777" w:rsidR="000A1CA5" w:rsidRPr="00670C26" w:rsidRDefault="000A1CA5" w:rsidP="000A1CA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Horváth Zoltán, a társaság ügyvezetője)</w:t>
      </w:r>
    </w:p>
    <w:p w14:paraId="2A865D6A" w14:textId="77777777" w:rsidR="000A1CA5" w:rsidRPr="000B380F" w:rsidRDefault="000A1CA5" w:rsidP="000A1CA5">
      <w:pPr>
        <w:ind w:firstLine="1418"/>
        <w:jc w:val="both"/>
        <w:rPr>
          <w:rFonts w:asciiTheme="minorHAnsi" w:hAnsiTheme="minorHAnsi" w:cstheme="minorHAnsi"/>
          <w:sz w:val="18"/>
          <w:szCs w:val="18"/>
        </w:rPr>
      </w:pPr>
    </w:p>
    <w:p w14:paraId="7FBA69B2" w14:textId="77777777" w:rsidR="000A1CA5" w:rsidRPr="000B380F" w:rsidRDefault="000A1CA5" w:rsidP="000A1CA5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70C2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1BF0698" w14:textId="77777777" w:rsidR="00B21A85" w:rsidRDefault="00B21A8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1692149" w14:textId="77777777" w:rsidR="00400243" w:rsidRDefault="00400243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5498981" w14:textId="478D9B55" w:rsidR="0095286E" w:rsidRPr="00E929BC" w:rsidRDefault="0095286E" w:rsidP="0095286E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29BC">
        <w:rPr>
          <w:rFonts w:asciiTheme="minorHAnsi" w:hAnsiTheme="minorHAnsi" w:cstheme="minorHAnsi"/>
          <w:b/>
          <w:bCs/>
          <w:sz w:val="22"/>
          <w:szCs w:val="22"/>
        </w:rPr>
        <w:t>X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929B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12CDEA5" w14:textId="77777777" w:rsidR="0095286E" w:rsidRPr="00F345C9" w:rsidRDefault="0095286E" w:rsidP="009528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1665668" w14:textId="77777777" w:rsidR="0095286E" w:rsidRPr="00F345C9" w:rsidRDefault="0095286E" w:rsidP="009528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30AD30CF" w14:textId="77777777" w:rsidR="0095286E" w:rsidRPr="0095286E" w:rsidRDefault="0095286E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F5FF21" w14:textId="77777777" w:rsidR="0095286E" w:rsidRPr="0095286E" w:rsidRDefault="0095286E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0A38CB" w14:textId="7F365208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95286E">
        <w:rPr>
          <w:rFonts w:asciiTheme="minorHAnsi" w:hAnsiTheme="minorHAnsi" w:cstheme="minorHAnsi"/>
          <w:bCs/>
          <w:sz w:val="22"/>
          <w:szCs w:val="22"/>
        </w:rPr>
        <w:t>SZOVA Szállodaüzemeltető Kft. és a SZOVA Szombathelyi Vagyonhasznosító és Városgazdálkodási Nonprofit Zrt. 2026. június 30-i fordulónappal történő</w:t>
      </w:r>
      <w:r w:rsidRPr="0095286E">
        <w:rPr>
          <w:rFonts w:asciiTheme="minorHAnsi" w:hAnsiTheme="minorHAnsi" w:cstheme="minorHAnsi"/>
          <w:sz w:val="22"/>
          <w:szCs w:val="22"/>
        </w:rPr>
        <w:t xml:space="preserve"> egyesülése vonatkozásában a Ptk. 3:44. § (2) bekezdése alapján készített egyesülési tervet elfogadja az alábbiak szerint:</w:t>
      </w:r>
    </w:p>
    <w:p w14:paraId="0A316E16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58E729" w14:textId="77777777" w:rsidR="00400243" w:rsidRPr="0095286E" w:rsidRDefault="00400243" w:rsidP="0095286E">
      <w:pPr>
        <w:pStyle w:val="lfej"/>
        <w:numPr>
          <w:ilvl w:val="0"/>
          <w:numId w:val="37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>A Közgyűlés az egyesülésben részt vevő (beolvadó és átvevő) gazdasági társaságok 2025. december 31-i fordulónapra készített vagyonmérleg és vagyonleltár-tervezetét, valamint az átvevő gazdasági társaság egyesülés utáni nyitó vagyonmérleg és vagyonleltár-tervezetét az előterjesztéshez mellékelt tartalommal elfogadja.</w:t>
      </w:r>
    </w:p>
    <w:p w14:paraId="5EA8C6F7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E5DEFB" w14:textId="77777777" w:rsidR="00400243" w:rsidRPr="0095286E" w:rsidRDefault="00400243" w:rsidP="0095286E">
      <w:pPr>
        <w:pStyle w:val="lfej"/>
        <w:numPr>
          <w:ilvl w:val="0"/>
          <w:numId w:val="37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>A Közgyűlés a beolvadás időpontját, valamint az átvevő gazdasági társaság egyesülés utáni végleges vagyonmérleg készítésének fordulónapját 2026. június 30. napjában határozza meg.</w:t>
      </w:r>
    </w:p>
    <w:p w14:paraId="0CA7F038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B74E31" w14:textId="77777777" w:rsidR="00400243" w:rsidRPr="0095286E" w:rsidRDefault="00400243" w:rsidP="0095286E">
      <w:pPr>
        <w:pStyle w:val="lfej"/>
        <w:numPr>
          <w:ilvl w:val="0"/>
          <w:numId w:val="37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 xml:space="preserve">A </w:t>
      </w:r>
      <w:r w:rsidRPr="0095286E">
        <w:rPr>
          <w:rFonts w:asciiTheme="minorHAnsi" w:hAnsiTheme="minorHAnsi" w:cstheme="minorHAnsi"/>
          <w:bCs/>
          <w:sz w:val="22"/>
          <w:szCs w:val="22"/>
        </w:rPr>
        <w:t>Közgyűlés az átvevő gazdasági társaság alapszabályát az előterjesztéshez mellékelt tartalommal megegyezően elfogadja.</w:t>
      </w:r>
    </w:p>
    <w:p w14:paraId="103F69F9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D12376" w14:textId="4FA37526" w:rsidR="00400243" w:rsidRPr="00476C8A" w:rsidRDefault="00400243" w:rsidP="00527F65">
      <w:pPr>
        <w:pStyle w:val="lfej"/>
        <w:numPr>
          <w:ilvl w:val="0"/>
          <w:numId w:val="37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76C8A">
        <w:rPr>
          <w:rFonts w:asciiTheme="minorHAnsi" w:hAnsiTheme="minorHAnsi" w:cstheme="minorHAnsi"/>
          <w:sz w:val="22"/>
          <w:szCs w:val="22"/>
        </w:rPr>
        <w:t>A Közgyűlés felkéri az átvevő gazdasági társaság vezérigazgatóját, az</w:t>
      </w:r>
      <w:r w:rsidR="00476C8A" w:rsidRPr="00476C8A">
        <w:rPr>
          <w:rFonts w:asciiTheme="minorHAnsi" w:hAnsiTheme="minorHAnsi" w:cstheme="minorHAnsi"/>
          <w:sz w:val="22"/>
          <w:szCs w:val="22"/>
        </w:rPr>
        <w:t xml:space="preserve"> </w:t>
      </w:r>
      <w:r w:rsidR="00476C8A" w:rsidRPr="00476C8A">
        <w:rPr>
          <w:rFonts w:asciiTheme="minorHAnsi" w:hAnsiTheme="minorHAnsi" w:cstheme="minorHAnsi"/>
          <w:sz w:val="22"/>
          <w:szCs w:val="22"/>
        </w:rPr>
        <w:t>egyes jogi személyek átalakulásáról, egyesüléséről, szétválásáról</w:t>
      </w:r>
      <w:r w:rsidR="00476C8A" w:rsidRPr="00476C8A">
        <w:rPr>
          <w:rFonts w:asciiTheme="minorHAnsi" w:hAnsiTheme="minorHAnsi" w:cstheme="minorHAnsi"/>
          <w:sz w:val="22"/>
          <w:szCs w:val="22"/>
        </w:rPr>
        <w:t xml:space="preserve"> </w:t>
      </w:r>
      <w:r w:rsidR="00476C8A" w:rsidRPr="00476C8A">
        <w:rPr>
          <w:rFonts w:asciiTheme="minorHAnsi" w:hAnsiTheme="minorHAnsi" w:cstheme="minorHAnsi"/>
          <w:sz w:val="22"/>
          <w:szCs w:val="22"/>
        </w:rPr>
        <w:t>2013. évi CLXXVI. törvény</w:t>
      </w:r>
      <w:r w:rsidR="00476C8A" w:rsidRPr="00476C8A">
        <w:rPr>
          <w:rFonts w:asciiTheme="minorHAnsi" w:hAnsiTheme="minorHAnsi" w:cstheme="minorHAnsi"/>
          <w:sz w:val="22"/>
          <w:szCs w:val="22"/>
        </w:rPr>
        <w:t xml:space="preserve"> </w:t>
      </w:r>
      <w:r w:rsidRPr="00476C8A">
        <w:rPr>
          <w:rFonts w:asciiTheme="minorHAnsi" w:hAnsiTheme="minorHAnsi" w:cstheme="minorHAnsi"/>
          <w:sz w:val="22"/>
          <w:szCs w:val="22"/>
        </w:rPr>
        <w:t>7. §-ban előírt, a munkavállalói érdek-képviseleti szervek felé fennálló tájékoztatási kötelezettségének tegyen eleget.</w:t>
      </w:r>
    </w:p>
    <w:p w14:paraId="514A53F0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82F196" w14:textId="77777777" w:rsidR="00400243" w:rsidRPr="0095286E" w:rsidRDefault="00400243" w:rsidP="0095286E">
      <w:pPr>
        <w:pStyle w:val="lfej"/>
        <w:numPr>
          <w:ilvl w:val="0"/>
          <w:numId w:val="37"/>
        </w:num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>A Közgyűlés felhatalmazza a Polgármestert, hogy a társaság módosításokkal egységes szerkezetbe foglalt alapszabályát aláírja.</w:t>
      </w:r>
    </w:p>
    <w:p w14:paraId="597AC156" w14:textId="77777777" w:rsidR="00400243" w:rsidRPr="0095286E" w:rsidRDefault="00400243" w:rsidP="0095286E">
      <w:pPr>
        <w:pStyle w:val="lfej"/>
        <w:tabs>
          <w:tab w:val="left" w:pos="5245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5FC395" w14:textId="77777777" w:rsidR="00400243" w:rsidRPr="0095286E" w:rsidRDefault="00400243" w:rsidP="0095286E">
      <w:pPr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5286E">
        <w:rPr>
          <w:rFonts w:asciiTheme="minorHAnsi" w:hAnsiTheme="minorHAnsi" w:cstheme="minorHAnsi"/>
          <w:b/>
          <w:sz w:val="22"/>
          <w:szCs w:val="22"/>
        </w:rPr>
        <w:tab/>
      </w:r>
      <w:r w:rsidRPr="0095286E">
        <w:rPr>
          <w:rFonts w:asciiTheme="minorHAnsi" w:hAnsiTheme="minorHAnsi" w:cstheme="minorHAnsi"/>
          <w:b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95286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5286E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1DEFD53" w14:textId="77777777" w:rsidR="00400243" w:rsidRPr="0095286E" w:rsidRDefault="00400243" w:rsidP="0095286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12A93CF6" w14:textId="77777777" w:rsidR="00400243" w:rsidRPr="0095286E" w:rsidRDefault="00400243" w:rsidP="0095286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  <w:t xml:space="preserve">Horváth Soma alpolgármester </w:t>
      </w:r>
    </w:p>
    <w:p w14:paraId="01945AC0" w14:textId="77777777" w:rsidR="00400243" w:rsidRPr="0095286E" w:rsidRDefault="00400243" w:rsidP="0095286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  <w:t>Dr. Károlyi Ákos jegyző</w:t>
      </w:r>
      <w:r w:rsidRPr="0095286E">
        <w:rPr>
          <w:rFonts w:asciiTheme="minorHAnsi" w:hAnsiTheme="minorHAnsi" w:cstheme="minorHAnsi"/>
          <w:sz w:val="22"/>
          <w:szCs w:val="22"/>
        </w:rPr>
        <w:tab/>
      </w:r>
    </w:p>
    <w:p w14:paraId="336A1FC3" w14:textId="77777777" w:rsidR="00400243" w:rsidRPr="0095286E" w:rsidRDefault="00400243" w:rsidP="0095286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</w:r>
      <w:r w:rsidRPr="0095286E">
        <w:rPr>
          <w:rFonts w:asciiTheme="minorHAnsi" w:hAnsiTheme="minorHAnsi" w:cstheme="minorHAnsi"/>
          <w:sz w:val="22"/>
          <w:szCs w:val="22"/>
        </w:rPr>
        <w:tab/>
        <w:t>(</w:t>
      </w:r>
      <w:r w:rsidRPr="0095286E">
        <w:rPr>
          <w:rFonts w:asciiTheme="minorHAnsi" w:hAnsiTheme="minorHAnsi" w:cstheme="minorHAnsi"/>
          <w:sz w:val="22"/>
          <w:szCs w:val="22"/>
          <w:u w:val="single"/>
        </w:rPr>
        <w:t>A végrehajtásért felelős:</w:t>
      </w:r>
    </w:p>
    <w:p w14:paraId="14AA5B26" w14:textId="77777777" w:rsidR="0095286E" w:rsidRPr="0095286E" w:rsidRDefault="0095286E" w:rsidP="0095286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2EB5849" w14:textId="25653316" w:rsidR="0095286E" w:rsidRPr="0095286E" w:rsidRDefault="0095286E" w:rsidP="0095286E">
      <w:pPr>
        <w:tabs>
          <w:tab w:val="left" w:pos="284"/>
        </w:tabs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286E">
        <w:rPr>
          <w:rFonts w:asciiTheme="minorHAnsi" w:hAnsiTheme="minorHAnsi" w:cstheme="minorHAnsi"/>
          <w:sz w:val="22"/>
          <w:szCs w:val="22"/>
        </w:rPr>
        <w:tab/>
      </w:r>
      <w:r w:rsidR="00400243" w:rsidRPr="0095286E">
        <w:rPr>
          <w:rFonts w:asciiTheme="minorHAnsi" w:hAnsiTheme="minorHAnsi" w:cstheme="minorHAnsi"/>
          <w:sz w:val="22"/>
          <w:szCs w:val="22"/>
        </w:rPr>
        <w:t>Kovács Cecília, a SZOVA Nonprofit Zrt. vezérigazgatója,</w:t>
      </w:r>
      <w:r w:rsidRPr="0095286E">
        <w:rPr>
          <w:rFonts w:asciiTheme="minorHAnsi" w:hAnsiTheme="minorHAnsi" w:cstheme="minorHAnsi"/>
          <w:sz w:val="22"/>
          <w:szCs w:val="22"/>
        </w:rPr>
        <w:t xml:space="preserve"> </w:t>
      </w:r>
      <w:r w:rsidRPr="0095286E">
        <w:rPr>
          <w:rFonts w:asciiTheme="minorHAnsi" w:hAnsiTheme="minorHAnsi" w:cstheme="minorHAnsi"/>
          <w:bCs/>
          <w:sz w:val="22"/>
          <w:szCs w:val="22"/>
        </w:rPr>
        <w:t>SZOVA Szállodaüzemeltető Kft.</w:t>
      </w:r>
    </w:p>
    <w:p w14:paraId="2AF0B0DC" w14:textId="659F939F" w:rsidR="00400243" w:rsidRPr="0095286E" w:rsidRDefault="0095286E" w:rsidP="0095286E">
      <w:pPr>
        <w:tabs>
          <w:tab w:val="left" w:pos="284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5286E">
        <w:rPr>
          <w:rFonts w:asciiTheme="minorHAnsi" w:hAnsiTheme="minorHAnsi" w:cstheme="minorHAnsi"/>
          <w:bCs/>
          <w:sz w:val="22"/>
          <w:szCs w:val="22"/>
        </w:rPr>
        <w:tab/>
        <w:t>ügyvezetője</w:t>
      </w:r>
      <w:r w:rsidR="00400243" w:rsidRPr="0095286E">
        <w:rPr>
          <w:rFonts w:asciiTheme="minorHAnsi" w:hAnsiTheme="minorHAnsi" w:cstheme="minorHAnsi"/>
          <w:sz w:val="22"/>
          <w:szCs w:val="22"/>
        </w:rPr>
        <w:t>)</w:t>
      </w:r>
    </w:p>
    <w:p w14:paraId="6EBDB5CF" w14:textId="77777777" w:rsidR="00400243" w:rsidRPr="0095286E" w:rsidRDefault="00400243" w:rsidP="0095286E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7EF4AC23" w14:textId="77777777" w:rsidR="00400243" w:rsidRPr="0095286E" w:rsidRDefault="00400243" w:rsidP="0095286E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</w:p>
    <w:p w14:paraId="0B7CAC89" w14:textId="77777777" w:rsidR="00400243" w:rsidRPr="0095286E" w:rsidRDefault="00400243" w:rsidP="009528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286E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5286E">
        <w:rPr>
          <w:rFonts w:asciiTheme="minorHAnsi" w:hAnsiTheme="minorHAnsi" w:cstheme="minorHAnsi"/>
          <w:bCs/>
          <w:sz w:val="22"/>
          <w:szCs w:val="22"/>
        </w:rPr>
        <w:tab/>
        <w:t>1-3. pont: azonnal</w:t>
      </w:r>
    </w:p>
    <w:p w14:paraId="48F3B3F3" w14:textId="5BED3407" w:rsidR="00400243" w:rsidRPr="0095286E" w:rsidRDefault="00400243" w:rsidP="009528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286E">
        <w:rPr>
          <w:rFonts w:asciiTheme="minorHAnsi" w:hAnsiTheme="minorHAnsi" w:cstheme="minorHAnsi"/>
          <w:bCs/>
          <w:sz w:val="22"/>
          <w:szCs w:val="22"/>
        </w:rPr>
        <w:tab/>
      </w:r>
      <w:r w:rsidRPr="0095286E">
        <w:rPr>
          <w:rFonts w:asciiTheme="minorHAnsi" w:hAnsiTheme="minorHAnsi" w:cstheme="minorHAnsi"/>
          <w:bCs/>
          <w:sz w:val="22"/>
          <w:szCs w:val="22"/>
        </w:rPr>
        <w:tab/>
        <w:t>4.-</w:t>
      </w:r>
      <w:r w:rsidR="0095286E" w:rsidRPr="0095286E">
        <w:rPr>
          <w:rFonts w:asciiTheme="minorHAnsi" w:hAnsiTheme="minorHAnsi" w:cstheme="minorHAnsi"/>
          <w:bCs/>
          <w:sz w:val="22"/>
          <w:szCs w:val="22"/>
        </w:rPr>
        <w:t>5</w:t>
      </w:r>
      <w:r w:rsidRPr="0095286E">
        <w:rPr>
          <w:rFonts w:asciiTheme="minorHAnsi" w:hAnsiTheme="minorHAnsi" w:cstheme="minorHAnsi"/>
          <w:bCs/>
          <w:sz w:val="22"/>
          <w:szCs w:val="22"/>
        </w:rPr>
        <w:t>. pont: 202</w:t>
      </w:r>
      <w:r w:rsidR="0095286E" w:rsidRPr="0095286E">
        <w:rPr>
          <w:rFonts w:asciiTheme="minorHAnsi" w:hAnsiTheme="minorHAnsi" w:cstheme="minorHAnsi"/>
          <w:bCs/>
          <w:sz w:val="22"/>
          <w:szCs w:val="22"/>
        </w:rPr>
        <w:t>6</w:t>
      </w:r>
      <w:r w:rsidRPr="0095286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5286E" w:rsidRPr="0095286E">
        <w:rPr>
          <w:rFonts w:asciiTheme="minorHAnsi" w:hAnsiTheme="minorHAnsi" w:cstheme="minorHAnsi"/>
          <w:bCs/>
          <w:sz w:val="22"/>
          <w:szCs w:val="22"/>
        </w:rPr>
        <w:t>június 30</w:t>
      </w:r>
      <w:r w:rsidRPr="0095286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2778A0" w14:textId="77777777" w:rsidR="008240B0" w:rsidRDefault="008240B0" w:rsidP="008240B0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47564C" w14:textId="7E0A1DD5" w:rsidR="008240B0" w:rsidRPr="00E929BC" w:rsidRDefault="008240B0" w:rsidP="008240B0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29BC">
        <w:rPr>
          <w:rFonts w:asciiTheme="minorHAnsi" w:hAnsiTheme="minorHAnsi" w:cstheme="minorHAnsi"/>
          <w:b/>
          <w:bCs/>
          <w:sz w:val="22"/>
          <w:szCs w:val="22"/>
        </w:rPr>
        <w:t>X</w:t>
      </w:r>
      <w:r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Pr="00E929B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3C67467" w14:textId="77777777" w:rsidR="008240B0" w:rsidRPr="00F345C9" w:rsidRDefault="008240B0" w:rsidP="008240B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F6C889C" w14:textId="77777777" w:rsidR="008240B0" w:rsidRPr="00F345C9" w:rsidRDefault="008240B0" w:rsidP="008240B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5C9">
        <w:rPr>
          <w:rFonts w:asciiTheme="minorHAnsi" w:hAnsiTheme="minorHAnsi" w:cstheme="minorHAnsi"/>
          <w:b/>
          <w:sz w:val="22"/>
          <w:szCs w:val="22"/>
          <w:u w:val="single"/>
        </w:rPr>
        <w:t>……/2026. (III. 26.) Kgy. sz. határozat</w:t>
      </w:r>
    </w:p>
    <w:p w14:paraId="340CECEF" w14:textId="77777777" w:rsidR="00400243" w:rsidRDefault="00400243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0F7123F" w14:textId="77777777" w:rsidR="008240B0" w:rsidRDefault="008240B0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20BE056" w14:textId="57ADF423" w:rsidR="008240B0" w:rsidRPr="0009061A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F6AE9">
        <w:rPr>
          <w:rFonts w:asciiTheme="minorHAnsi" w:hAnsiTheme="minorHAnsi" w:cstheme="minorHAnsi"/>
          <w:sz w:val="22"/>
          <w:szCs w:val="22"/>
        </w:rPr>
        <w:t>zombathely Megyei Jogú Város Közgyűlése Szombathely Megyei Jogú Város Önkormányzata vagyonáról szóló 40/2014. (XII. 23.) önkormányzati rendelet 19. § (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6AE9">
        <w:rPr>
          <w:rFonts w:asciiTheme="minorHAnsi" w:hAnsiTheme="minorHAnsi" w:cstheme="minorHAnsi"/>
          <w:sz w:val="22"/>
          <w:szCs w:val="22"/>
        </w:rPr>
        <w:t xml:space="preserve">) bekezdés a) pont </w:t>
      </w:r>
      <w:r>
        <w:rPr>
          <w:rFonts w:asciiTheme="minorHAnsi" w:hAnsiTheme="minorHAnsi" w:cstheme="minorHAnsi"/>
          <w:sz w:val="22"/>
          <w:szCs w:val="22"/>
        </w:rPr>
        <w:t>ad</w:t>
      </w:r>
      <w:r w:rsidRPr="002F6AE9">
        <w:rPr>
          <w:rFonts w:asciiTheme="minorHAnsi" w:hAnsiTheme="minorHAnsi" w:cstheme="minorHAnsi"/>
          <w:sz w:val="22"/>
          <w:szCs w:val="22"/>
        </w:rPr>
        <w:t>) alpontja alapján a</w:t>
      </w:r>
      <w:r w:rsidRPr="002F6A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SZOVA Szombathelyi Vagyonhasznosító és Városgazdálkodási Nonprofit Zrt. </w:t>
      </w:r>
      <w:r w:rsidRPr="002F6AE9">
        <w:rPr>
          <w:rFonts w:asciiTheme="minorHAnsi" w:hAnsiTheme="minorHAnsi" w:cstheme="minorHAnsi"/>
          <w:sz w:val="22"/>
          <w:szCs w:val="22"/>
        </w:rPr>
        <w:t xml:space="preserve">könyvvizsgálójának </w:t>
      </w:r>
      <w:r>
        <w:rPr>
          <w:rFonts w:asciiTheme="minorHAnsi" w:hAnsiTheme="minorHAnsi" w:cstheme="minorHAnsi"/>
          <w:sz w:val="22"/>
          <w:szCs w:val="22"/>
        </w:rPr>
        <w:t>– a vezérigazgató felügyelőbizottság egyetértésével tett javaslata alapján – a Dialog Plusz Audit Könyvvizsgáló Kft.-t (1137 Budapest, Katona József utca 14., cégjegyzékszám: 01-09-468528, MVK: 000088, könyvvizsgálatért személyében felelős Gáspárné Farkas Ágota, MVK: 002289</w:t>
      </w:r>
      <w:r w:rsidRPr="0009061A">
        <w:rPr>
          <w:rFonts w:asciiTheme="minorHAnsi" w:hAnsiTheme="minorHAnsi" w:cstheme="minorHAnsi"/>
          <w:sz w:val="22"/>
          <w:szCs w:val="22"/>
        </w:rPr>
        <w:t>) választja meg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9061A">
        <w:rPr>
          <w:rFonts w:asciiTheme="minorHAnsi" w:hAnsiTheme="minorHAnsi" w:cstheme="minorHAnsi"/>
          <w:sz w:val="22"/>
          <w:szCs w:val="22"/>
        </w:rPr>
        <w:t>. jú</w:t>
      </w:r>
      <w:r>
        <w:rPr>
          <w:rFonts w:asciiTheme="minorHAnsi" w:hAnsiTheme="minorHAnsi" w:cstheme="minorHAnsi"/>
          <w:sz w:val="22"/>
          <w:szCs w:val="22"/>
        </w:rPr>
        <w:t>li</w:t>
      </w:r>
      <w:r w:rsidRPr="0009061A">
        <w:rPr>
          <w:rFonts w:asciiTheme="minorHAnsi" w:hAnsiTheme="minorHAnsi" w:cstheme="minorHAnsi"/>
          <w:sz w:val="22"/>
          <w:szCs w:val="22"/>
        </w:rPr>
        <w:t xml:space="preserve">us 1. </w:t>
      </w:r>
      <w:r w:rsidRPr="00520350">
        <w:rPr>
          <w:rFonts w:asciiTheme="minorHAnsi" w:hAnsiTheme="minorHAnsi" w:cstheme="minorHAnsi"/>
          <w:sz w:val="22"/>
          <w:szCs w:val="22"/>
        </w:rPr>
        <w:t>napjától 20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52035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június 30.</w:t>
      </w:r>
      <w:r w:rsidRPr="00520350">
        <w:rPr>
          <w:rFonts w:asciiTheme="minorHAnsi" w:hAnsiTheme="minorHAnsi" w:cstheme="minorHAnsi"/>
          <w:sz w:val="22"/>
          <w:szCs w:val="22"/>
        </w:rPr>
        <w:t xml:space="preserve"> napjáig, </w:t>
      </w:r>
      <w:r>
        <w:rPr>
          <w:rFonts w:asciiTheme="minorHAnsi" w:hAnsiTheme="minorHAnsi" w:cstheme="minorHAnsi"/>
          <w:sz w:val="22"/>
          <w:szCs w:val="22"/>
        </w:rPr>
        <w:t>410</w:t>
      </w:r>
      <w:r w:rsidRPr="00520350">
        <w:rPr>
          <w:rFonts w:asciiTheme="minorHAnsi" w:hAnsiTheme="minorHAnsi" w:cstheme="minorHAnsi"/>
          <w:sz w:val="22"/>
          <w:szCs w:val="22"/>
        </w:rPr>
        <w:t>.000,- Ft</w:t>
      </w:r>
      <w:r>
        <w:rPr>
          <w:rFonts w:asciiTheme="minorHAnsi" w:hAnsiTheme="minorHAnsi" w:cstheme="minorHAnsi"/>
          <w:sz w:val="22"/>
          <w:szCs w:val="22"/>
        </w:rPr>
        <w:t xml:space="preserve"> + ÁFA</w:t>
      </w:r>
      <w:r w:rsidRPr="0052035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hónap</w:t>
      </w:r>
      <w:r w:rsidRPr="00520350">
        <w:rPr>
          <w:rFonts w:asciiTheme="minorHAnsi" w:hAnsiTheme="minorHAnsi" w:cstheme="minorHAnsi"/>
          <w:sz w:val="22"/>
          <w:szCs w:val="22"/>
        </w:rPr>
        <w:t xml:space="preserve"> díjazás</w:t>
      </w:r>
      <w:r w:rsidRPr="0009061A">
        <w:rPr>
          <w:rFonts w:asciiTheme="minorHAnsi" w:hAnsiTheme="minorHAnsi" w:cstheme="minorHAnsi"/>
          <w:sz w:val="22"/>
          <w:szCs w:val="22"/>
        </w:rPr>
        <w:t xml:space="preserve"> ellenében. </w:t>
      </w:r>
    </w:p>
    <w:p w14:paraId="7CAA319C" w14:textId="77777777" w:rsidR="008240B0" w:rsidRPr="003D4722" w:rsidRDefault="008240B0" w:rsidP="008240B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83E1CDE" w14:textId="6866C751" w:rsidR="008240B0" w:rsidRPr="0009061A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09061A">
        <w:rPr>
          <w:rFonts w:asciiTheme="minorHAnsi" w:hAnsiTheme="minorHAnsi" w:cstheme="minorHAnsi"/>
          <w:sz w:val="22"/>
          <w:szCs w:val="22"/>
        </w:rPr>
        <w:t xml:space="preserve">A Közgyűlés felhatalmazza a polgármestert, hogy a társaság </w:t>
      </w:r>
      <w:r>
        <w:rPr>
          <w:rFonts w:asciiTheme="minorHAnsi" w:hAnsiTheme="minorHAnsi" w:cstheme="minorHAnsi"/>
          <w:sz w:val="22"/>
          <w:szCs w:val="22"/>
        </w:rPr>
        <w:t>alapszabályának</w:t>
      </w:r>
      <w:r w:rsidRPr="0009061A">
        <w:rPr>
          <w:rFonts w:asciiTheme="minorHAnsi" w:hAnsiTheme="minorHAnsi" w:cstheme="minorHAnsi"/>
          <w:sz w:val="22"/>
          <w:szCs w:val="22"/>
        </w:rPr>
        <w:t xml:space="preserve"> fenti döntés szerinti módosítását aláírja.</w:t>
      </w:r>
    </w:p>
    <w:p w14:paraId="71E63967" w14:textId="77777777" w:rsidR="008240B0" w:rsidRPr="003D4722" w:rsidRDefault="008240B0" w:rsidP="008240B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8350C92" w14:textId="77777777" w:rsidR="008240B0" w:rsidRPr="00C44BA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C44BA4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C44BA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C44BA4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C44BA4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630031A" w14:textId="77777777" w:rsidR="008240B0" w:rsidRPr="00C44BA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sz w:val="22"/>
          <w:szCs w:val="22"/>
        </w:rPr>
        <w:t xml:space="preserve">   </w:t>
      </w: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  <w:t xml:space="preserve">Dr. </w:t>
      </w:r>
      <w:r>
        <w:rPr>
          <w:rFonts w:asciiTheme="minorHAnsi" w:hAnsiTheme="minorHAnsi" w:cstheme="minorHAnsi"/>
          <w:sz w:val="22"/>
          <w:szCs w:val="22"/>
        </w:rPr>
        <w:t xml:space="preserve">Horváth Attila </w:t>
      </w:r>
      <w:r w:rsidRPr="00C44BA4">
        <w:rPr>
          <w:rFonts w:asciiTheme="minorHAnsi" w:hAnsiTheme="minorHAnsi" w:cstheme="minorHAnsi"/>
          <w:sz w:val="22"/>
          <w:szCs w:val="22"/>
        </w:rPr>
        <w:t>alpolgármester</w:t>
      </w:r>
    </w:p>
    <w:p w14:paraId="4AF3A98D" w14:textId="77777777" w:rsidR="008240B0" w:rsidRPr="00C44BA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sz w:val="22"/>
          <w:szCs w:val="22"/>
        </w:rPr>
        <w:t xml:space="preserve"> </w:t>
      </w: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0BC6D67" w14:textId="77777777" w:rsidR="008240B0" w:rsidRPr="00C44BA4" w:rsidRDefault="008240B0" w:rsidP="008240B0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sz w:val="22"/>
          <w:szCs w:val="22"/>
        </w:rPr>
        <w:t xml:space="preserve">   </w:t>
      </w: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  <w:t>(</w:t>
      </w:r>
      <w:r w:rsidRPr="00C44BA4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C44BA4">
        <w:rPr>
          <w:rFonts w:asciiTheme="minorHAnsi" w:hAnsiTheme="minorHAnsi" w:cstheme="minorHAnsi"/>
          <w:sz w:val="22"/>
          <w:szCs w:val="22"/>
        </w:rPr>
        <w:t>:</w:t>
      </w:r>
    </w:p>
    <w:p w14:paraId="57BDC077" w14:textId="77777777" w:rsidR="008240B0" w:rsidRPr="00C44BA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258D69FA" w14:textId="77777777" w:rsidR="008240B0" w:rsidRPr="00C44BA4" w:rsidRDefault="008240B0" w:rsidP="008240B0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sz w:val="22"/>
          <w:szCs w:val="22"/>
        </w:rPr>
        <w:tab/>
      </w:r>
      <w:r w:rsidRPr="00C44BA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Kovács Cecília</w:t>
      </w:r>
      <w:r w:rsidRPr="00C44BA4">
        <w:rPr>
          <w:rFonts w:asciiTheme="minorHAnsi" w:hAnsiTheme="minorHAnsi" w:cstheme="minorHAnsi"/>
          <w:sz w:val="22"/>
          <w:szCs w:val="22"/>
        </w:rPr>
        <w:t xml:space="preserve">, a társaság </w:t>
      </w:r>
      <w:r>
        <w:rPr>
          <w:rFonts w:asciiTheme="minorHAnsi" w:hAnsiTheme="minorHAnsi" w:cstheme="minorHAnsi"/>
          <w:sz w:val="22"/>
          <w:szCs w:val="22"/>
        </w:rPr>
        <w:t>vezérigazgatója</w:t>
      </w:r>
      <w:r w:rsidRPr="00C44BA4">
        <w:rPr>
          <w:rFonts w:asciiTheme="minorHAnsi" w:hAnsiTheme="minorHAnsi" w:cstheme="minorHAnsi"/>
          <w:sz w:val="22"/>
          <w:szCs w:val="22"/>
        </w:rPr>
        <w:t>)</w:t>
      </w:r>
    </w:p>
    <w:p w14:paraId="3D276B78" w14:textId="77777777" w:rsidR="008240B0" w:rsidRPr="00C44BA4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2B7A8" w14:textId="7E21EA2B" w:rsidR="008240B0" w:rsidRPr="00EF7C5F" w:rsidRDefault="008240B0" w:rsidP="008240B0">
      <w:pPr>
        <w:jc w:val="both"/>
        <w:rPr>
          <w:rFonts w:asciiTheme="minorHAnsi" w:hAnsiTheme="minorHAnsi" w:cstheme="minorHAnsi"/>
          <w:sz w:val="22"/>
          <w:szCs w:val="22"/>
        </w:rPr>
      </w:pPr>
      <w:r w:rsidRPr="00C44BA4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C44BA4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C44BA4">
        <w:rPr>
          <w:rFonts w:asciiTheme="minorHAnsi" w:hAnsiTheme="minorHAnsi" w:cstheme="minorHAnsi"/>
          <w:sz w:val="22"/>
          <w:szCs w:val="22"/>
        </w:rPr>
        <w:t xml:space="preserve"> </w:t>
      </w:r>
      <w:r w:rsidRPr="00C44BA4">
        <w:rPr>
          <w:rFonts w:asciiTheme="minorHAnsi" w:hAnsiTheme="minorHAnsi" w:cstheme="minorHAnsi"/>
          <w:sz w:val="22"/>
          <w:szCs w:val="22"/>
        </w:rPr>
        <w:tab/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44BA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június 30.</w:t>
      </w:r>
    </w:p>
    <w:p w14:paraId="75E15F24" w14:textId="77777777" w:rsidR="008240B0" w:rsidRPr="002E685F" w:rsidRDefault="008240B0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sectPr w:rsidR="008240B0" w:rsidRPr="002E685F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1127" w14:textId="77777777" w:rsidR="00B039DA" w:rsidRDefault="00B039DA">
      <w:r>
        <w:separator/>
      </w:r>
    </w:p>
  </w:endnote>
  <w:endnote w:type="continuationSeparator" w:id="0">
    <w:p w14:paraId="7A6F510B" w14:textId="77777777" w:rsidR="00B039DA" w:rsidRDefault="00B0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311701" w:rsidRPr="009377E3" w:rsidRDefault="0031170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222758">
      <w:rPr>
        <w:rFonts w:asciiTheme="minorHAnsi" w:hAnsiTheme="minorHAnsi" w:cstheme="minorHAnsi"/>
        <w:noProof/>
        <w:sz w:val="20"/>
        <w:szCs w:val="20"/>
      </w:rPr>
      <w:t>6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222758">
      <w:rPr>
        <w:rFonts w:asciiTheme="minorHAnsi" w:hAnsiTheme="minorHAnsi" w:cstheme="minorHAnsi"/>
        <w:noProof/>
        <w:sz w:val="20"/>
        <w:szCs w:val="20"/>
      </w:rPr>
      <w:t>10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311701" w:rsidRPr="009377E3" w:rsidRDefault="00311701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751DDE25" w:rsidR="00311701" w:rsidRPr="009377E3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15E03219" w:rsidR="00311701" w:rsidRPr="009377E3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72E0FD2E" w14:textId="54EE97E9" w:rsidR="00311701" w:rsidRPr="00B8725C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565B" w14:textId="77777777" w:rsidR="00B039DA" w:rsidRDefault="00B039DA">
      <w:r>
        <w:separator/>
      </w:r>
    </w:p>
  </w:footnote>
  <w:footnote w:type="continuationSeparator" w:id="0">
    <w:p w14:paraId="1C4EC343" w14:textId="77777777" w:rsidR="00B039DA" w:rsidRDefault="00B0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311701" w:rsidRPr="009377E3" w:rsidRDefault="00311701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311701" w:rsidRPr="009377E3" w:rsidRDefault="00311701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311701" w:rsidRPr="009377E3" w:rsidRDefault="00311701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8C9FD0" w14:textId="77777777" w:rsidR="00311701" w:rsidRPr="009377E3" w:rsidRDefault="00311701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311701" w:rsidRPr="009377E3" w:rsidRDefault="00311701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311701" w:rsidRPr="009377E3" w:rsidRDefault="00311701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74E57E01" w:rsidR="00311701" w:rsidRPr="00FB2042" w:rsidRDefault="00311701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FB2042">
      <w:rPr>
        <w:rFonts w:asciiTheme="minorHAnsi" w:hAnsiTheme="minorHAnsi" w:cstheme="minorHAnsi"/>
        <w:sz w:val="22"/>
        <w:szCs w:val="22"/>
      </w:rPr>
      <w:t>Gazdasági és Jogi Bizottság</w:t>
    </w:r>
  </w:p>
  <w:p w14:paraId="1CF4F7B5" w14:textId="77777777" w:rsidR="006E2839" w:rsidRPr="003E5535" w:rsidRDefault="006E2839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6B8A9B52" w14:textId="036397CC" w:rsidR="006C3AAF" w:rsidRPr="003E5535" w:rsidRDefault="006C3AAF" w:rsidP="006C3AAF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6F8BFEB" w14:textId="42D48562" w:rsidR="006C3AAF" w:rsidRPr="003E5535" w:rsidRDefault="006C3AAF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Szociális és Lakás Bizottság</w:t>
    </w:r>
  </w:p>
  <w:p w14:paraId="26060144" w14:textId="0562E8BE" w:rsidR="006C3AAF" w:rsidRPr="003E5535" w:rsidRDefault="006C3AAF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3E8C9FD4" w14:textId="77777777" w:rsidR="00311701" w:rsidRPr="009377E3" w:rsidRDefault="00311701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793D4EF0" w:rsidR="00311701" w:rsidRPr="009377E3" w:rsidRDefault="00311701" w:rsidP="001E0A8A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CC189F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</w:t>
    </w:r>
    <w:r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E8C9FD6" w14:textId="77777777" w:rsidR="00311701" w:rsidRPr="009377E3" w:rsidRDefault="00311701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311701" w:rsidRPr="009377E3" w:rsidRDefault="00311701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311701" w:rsidRPr="009377E3" w:rsidRDefault="00311701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311701" w:rsidRPr="009377E3" w:rsidRDefault="00311701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311701" w:rsidRPr="009377E3" w:rsidRDefault="00311701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206"/>
    <w:multiLevelType w:val="hybridMultilevel"/>
    <w:tmpl w:val="EE389BB4"/>
    <w:lvl w:ilvl="0" w:tplc="CA54A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729B"/>
    <w:multiLevelType w:val="hybridMultilevel"/>
    <w:tmpl w:val="59267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564"/>
    <w:multiLevelType w:val="hybridMultilevel"/>
    <w:tmpl w:val="9B741AA0"/>
    <w:lvl w:ilvl="0" w:tplc="11ECCCA6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2BDC"/>
    <w:multiLevelType w:val="hybridMultilevel"/>
    <w:tmpl w:val="30907E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E5081"/>
    <w:multiLevelType w:val="hybridMultilevel"/>
    <w:tmpl w:val="9D6CD1B0"/>
    <w:lvl w:ilvl="0" w:tplc="79588A3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665FC"/>
    <w:multiLevelType w:val="hybridMultilevel"/>
    <w:tmpl w:val="6A220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2893"/>
    <w:multiLevelType w:val="hybridMultilevel"/>
    <w:tmpl w:val="5A7486D8"/>
    <w:lvl w:ilvl="0" w:tplc="19508E02">
      <w:start w:val="1"/>
      <w:numFmt w:val="decimal"/>
      <w:lvlText w:val="%1. 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64415"/>
    <w:multiLevelType w:val="hybridMultilevel"/>
    <w:tmpl w:val="3F368C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D24"/>
    <w:multiLevelType w:val="hybridMultilevel"/>
    <w:tmpl w:val="E3467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5A08"/>
    <w:multiLevelType w:val="hybridMultilevel"/>
    <w:tmpl w:val="7838A07C"/>
    <w:lvl w:ilvl="0" w:tplc="CCA09B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04983"/>
    <w:multiLevelType w:val="hybridMultilevel"/>
    <w:tmpl w:val="309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4AC8"/>
    <w:multiLevelType w:val="hybridMultilevel"/>
    <w:tmpl w:val="986CF7A0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F533880"/>
    <w:multiLevelType w:val="hybridMultilevel"/>
    <w:tmpl w:val="BDC6FA80"/>
    <w:lvl w:ilvl="0" w:tplc="B4E8A7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5" w15:restartNumberingAfterBreak="0">
    <w:nsid w:val="3ABE51FD"/>
    <w:multiLevelType w:val="hybridMultilevel"/>
    <w:tmpl w:val="6AD27F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B02CE"/>
    <w:multiLevelType w:val="hybridMultilevel"/>
    <w:tmpl w:val="D53AC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0899"/>
    <w:multiLevelType w:val="hybridMultilevel"/>
    <w:tmpl w:val="396659B2"/>
    <w:lvl w:ilvl="0" w:tplc="16E0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835EC"/>
    <w:multiLevelType w:val="hybridMultilevel"/>
    <w:tmpl w:val="80943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C6F55"/>
    <w:multiLevelType w:val="hybridMultilevel"/>
    <w:tmpl w:val="7B60B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C3090"/>
    <w:multiLevelType w:val="hybridMultilevel"/>
    <w:tmpl w:val="9AD68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44C4"/>
    <w:multiLevelType w:val="hybridMultilevel"/>
    <w:tmpl w:val="F0AC95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A436D"/>
    <w:multiLevelType w:val="multilevel"/>
    <w:tmpl w:val="9E20D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937759"/>
    <w:multiLevelType w:val="hybridMultilevel"/>
    <w:tmpl w:val="D4043EE2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40E8"/>
    <w:multiLevelType w:val="hybridMultilevel"/>
    <w:tmpl w:val="DADA6786"/>
    <w:lvl w:ilvl="0" w:tplc="1CB49280">
      <w:start w:val="1"/>
      <w:numFmt w:val="upperRoman"/>
      <w:lvlText w:val="%1."/>
      <w:lvlJc w:val="left"/>
      <w:pPr>
        <w:ind w:left="1776" w:hanging="360"/>
      </w:pPr>
      <w:rPr>
        <w:rFonts w:asciiTheme="minorHAnsi" w:eastAsia="Times New Roman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06C4B1C"/>
    <w:multiLevelType w:val="hybridMultilevel"/>
    <w:tmpl w:val="DADA6786"/>
    <w:lvl w:ilvl="0" w:tplc="FFFFFFFF">
      <w:start w:val="1"/>
      <w:numFmt w:val="upperRoman"/>
      <w:lvlText w:val="%1."/>
      <w:lvlJc w:val="left"/>
      <w:pPr>
        <w:ind w:left="1776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31B4355"/>
    <w:multiLevelType w:val="hybridMultilevel"/>
    <w:tmpl w:val="C916E82C"/>
    <w:lvl w:ilvl="0" w:tplc="6804FB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6395"/>
    <w:multiLevelType w:val="hybridMultilevel"/>
    <w:tmpl w:val="10061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63F5A"/>
    <w:multiLevelType w:val="multilevel"/>
    <w:tmpl w:val="668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87D4F"/>
    <w:multiLevelType w:val="hybridMultilevel"/>
    <w:tmpl w:val="98CA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24F0B9C"/>
    <w:multiLevelType w:val="hybridMultilevel"/>
    <w:tmpl w:val="99200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D14BC"/>
    <w:multiLevelType w:val="hybridMultilevel"/>
    <w:tmpl w:val="4AF64CA6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4329B"/>
    <w:multiLevelType w:val="hybridMultilevel"/>
    <w:tmpl w:val="F7260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6537"/>
    <w:multiLevelType w:val="hybridMultilevel"/>
    <w:tmpl w:val="D96A6B20"/>
    <w:lvl w:ilvl="0" w:tplc="34B6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763AE"/>
    <w:multiLevelType w:val="hybridMultilevel"/>
    <w:tmpl w:val="8430A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737F5"/>
    <w:multiLevelType w:val="hybridMultilevel"/>
    <w:tmpl w:val="554A6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A4DB5"/>
    <w:multiLevelType w:val="hybridMultilevel"/>
    <w:tmpl w:val="554A6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5892">
    <w:abstractNumId w:val="14"/>
  </w:num>
  <w:num w:numId="2" w16cid:durableId="750152657">
    <w:abstractNumId w:val="24"/>
  </w:num>
  <w:num w:numId="3" w16cid:durableId="1562641006">
    <w:abstractNumId w:val="11"/>
  </w:num>
  <w:num w:numId="4" w16cid:durableId="927813290">
    <w:abstractNumId w:val="33"/>
  </w:num>
  <w:num w:numId="5" w16cid:durableId="1853035103">
    <w:abstractNumId w:val="3"/>
  </w:num>
  <w:num w:numId="6" w16cid:durableId="1727223297">
    <w:abstractNumId w:val="37"/>
  </w:num>
  <w:num w:numId="7" w16cid:durableId="1664314066">
    <w:abstractNumId w:val="32"/>
  </w:num>
  <w:num w:numId="8" w16cid:durableId="1709183547">
    <w:abstractNumId w:val="10"/>
  </w:num>
  <w:num w:numId="9" w16cid:durableId="434137856">
    <w:abstractNumId w:val="5"/>
  </w:num>
  <w:num w:numId="10" w16cid:durableId="1496991736">
    <w:abstractNumId w:val="1"/>
  </w:num>
  <w:num w:numId="11" w16cid:durableId="726224096">
    <w:abstractNumId w:val="15"/>
  </w:num>
  <w:num w:numId="12" w16cid:durableId="1336835120">
    <w:abstractNumId w:val="38"/>
  </w:num>
  <w:num w:numId="13" w16cid:durableId="1611424996">
    <w:abstractNumId w:val="36"/>
  </w:num>
  <w:num w:numId="14" w16cid:durableId="3242747">
    <w:abstractNumId w:val="21"/>
  </w:num>
  <w:num w:numId="15" w16cid:durableId="1775855267">
    <w:abstractNumId w:val="30"/>
  </w:num>
  <w:num w:numId="16" w16cid:durableId="1081487299">
    <w:abstractNumId w:val="35"/>
  </w:num>
  <w:num w:numId="17" w16cid:durableId="2024698296">
    <w:abstractNumId w:val="0"/>
  </w:num>
  <w:num w:numId="18" w16cid:durableId="2138601308">
    <w:abstractNumId w:val="23"/>
  </w:num>
  <w:num w:numId="19" w16cid:durableId="1690184092">
    <w:abstractNumId w:val="2"/>
  </w:num>
  <w:num w:numId="20" w16cid:durableId="1162088737">
    <w:abstractNumId w:val="20"/>
  </w:num>
  <w:num w:numId="21" w16cid:durableId="381100721">
    <w:abstractNumId w:val="34"/>
  </w:num>
  <w:num w:numId="22" w16cid:durableId="1994523035">
    <w:abstractNumId w:val="9"/>
  </w:num>
  <w:num w:numId="23" w16cid:durableId="48458715">
    <w:abstractNumId w:val="8"/>
  </w:num>
  <w:num w:numId="24" w16cid:durableId="1593508881">
    <w:abstractNumId w:val="31"/>
  </w:num>
  <w:num w:numId="25" w16cid:durableId="1945725026">
    <w:abstractNumId w:val="12"/>
  </w:num>
  <w:num w:numId="26" w16cid:durableId="1776629315">
    <w:abstractNumId w:val="25"/>
  </w:num>
  <w:num w:numId="27" w16cid:durableId="950211360">
    <w:abstractNumId w:val="26"/>
  </w:num>
  <w:num w:numId="28" w16cid:durableId="1851529065">
    <w:abstractNumId w:val="4"/>
  </w:num>
  <w:num w:numId="29" w16cid:durableId="1758018640">
    <w:abstractNumId w:val="22"/>
  </w:num>
  <w:num w:numId="30" w16cid:durableId="644504241">
    <w:abstractNumId w:val="6"/>
  </w:num>
  <w:num w:numId="31" w16cid:durableId="847061928">
    <w:abstractNumId w:val="17"/>
  </w:num>
  <w:num w:numId="32" w16cid:durableId="839464655">
    <w:abstractNumId w:val="13"/>
  </w:num>
  <w:num w:numId="33" w16cid:durableId="1708024182">
    <w:abstractNumId w:val="19"/>
  </w:num>
  <w:num w:numId="34" w16cid:durableId="1212569461">
    <w:abstractNumId w:val="16"/>
  </w:num>
  <w:num w:numId="35" w16cid:durableId="495730538">
    <w:abstractNumId w:val="27"/>
  </w:num>
  <w:num w:numId="36" w16cid:durableId="805394887">
    <w:abstractNumId w:val="7"/>
  </w:num>
  <w:num w:numId="37" w16cid:durableId="1272589096">
    <w:abstractNumId w:val="28"/>
  </w:num>
  <w:num w:numId="38" w16cid:durableId="1558592180">
    <w:abstractNumId w:val="29"/>
  </w:num>
  <w:num w:numId="39" w16cid:durableId="18550278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9BB"/>
    <w:rsid w:val="00000BA2"/>
    <w:rsid w:val="00001694"/>
    <w:rsid w:val="00002023"/>
    <w:rsid w:val="00002065"/>
    <w:rsid w:val="00002E13"/>
    <w:rsid w:val="00010372"/>
    <w:rsid w:val="00012ADB"/>
    <w:rsid w:val="00013976"/>
    <w:rsid w:val="000140B4"/>
    <w:rsid w:val="00014258"/>
    <w:rsid w:val="0001758B"/>
    <w:rsid w:val="000258FF"/>
    <w:rsid w:val="00027E2B"/>
    <w:rsid w:val="000302D1"/>
    <w:rsid w:val="00032354"/>
    <w:rsid w:val="00033B19"/>
    <w:rsid w:val="0003730D"/>
    <w:rsid w:val="0004174E"/>
    <w:rsid w:val="000432D9"/>
    <w:rsid w:val="000443CE"/>
    <w:rsid w:val="00044416"/>
    <w:rsid w:val="000523C7"/>
    <w:rsid w:val="000532ED"/>
    <w:rsid w:val="00053795"/>
    <w:rsid w:val="00054D04"/>
    <w:rsid w:val="00054FD5"/>
    <w:rsid w:val="00064202"/>
    <w:rsid w:val="00064661"/>
    <w:rsid w:val="00064F33"/>
    <w:rsid w:val="000672A3"/>
    <w:rsid w:val="00067D72"/>
    <w:rsid w:val="00071114"/>
    <w:rsid w:val="0007249B"/>
    <w:rsid w:val="00074E6B"/>
    <w:rsid w:val="00075C5D"/>
    <w:rsid w:val="0007731B"/>
    <w:rsid w:val="00085465"/>
    <w:rsid w:val="00086F37"/>
    <w:rsid w:val="0009152C"/>
    <w:rsid w:val="000922C9"/>
    <w:rsid w:val="00096024"/>
    <w:rsid w:val="000966A9"/>
    <w:rsid w:val="000A0704"/>
    <w:rsid w:val="000A1604"/>
    <w:rsid w:val="000A1CA5"/>
    <w:rsid w:val="000A45B1"/>
    <w:rsid w:val="000B0FDC"/>
    <w:rsid w:val="000B33DF"/>
    <w:rsid w:val="000B380F"/>
    <w:rsid w:val="000B3DC3"/>
    <w:rsid w:val="000B4AA3"/>
    <w:rsid w:val="000C593A"/>
    <w:rsid w:val="000C5E8F"/>
    <w:rsid w:val="000C7966"/>
    <w:rsid w:val="000D0DBC"/>
    <w:rsid w:val="000D12B5"/>
    <w:rsid w:val="000D2FCA"/>
    <w:rsid w:val="000D4A7D"/>
    <w:rsid w:val="000D5554"/>
    <w:rsid w:val="000D679F"/>
    <w:rsid w:val="000D7DBC"/>
    <w:rsid w:val="000D7F1C"/>
    <w:rsid w:val="000E0800"/>
    <w:rsid w:val="000E10B7"/>
    <w:rsid w:val="000E2DA0"/>
    <w:rsid w:val="000E2F6B"/>
    <w:rsid w:val="000E3345"/>
    <w:rsid w:val="000E3C38"/>
    <w:rsid w:val="000E609A"/>
    <w:rsid w:val="000F06E3"/>
    <w:rsid w:val="000F0700"/>
    <w:rsid w:val="000F13EA"/>
    <w:rsid w:val="000F2709"/>
    <w:rsid w:val="000F44D8"/>
    <w:rsid w:val="00100E35"/>
    <w:rsid w:val="001014F1"/>
    <w:rsid w:val="001026E1"/>
    <w:rsid w:val="00104B0A"/>
    <w:rsid w:val="00106BBC"/>
    <w:rsid w:val="00111357"/>
    <w:rsid w:val="001148BB"/>
    <w:rsid w:val="00114B80"/>
    <w:rsid w:val="00114C4A"/>
    <w:rsid w:val="00115D90"/>
    <w:rsid w:val="0011690C"/>
    <w:rsid w:val="00120923"/>
    <w:rsid w:val="00120E31"/>
    <w:rsid w:val="00120F73"/>
    <w:rsid w:val="00121D35"/>
    <w:rsid w:val="00121EE9"/>
    <w:rsid w:val="00132161"/>
    <w:rsid w:val="00135549"/>
    <w:rsid w:val="00140FF2"/>
    <w:rsid w:val="00141705"/>
    <w:rsid w:val="0014559A"/>
    <w:rsid w:val="00150DCF"/>
    <w:rsid w:val="0015631F"/>
    <w:rsid w:val="00156F24"/>
    <w:rsid w:val="00157E56"/>
    <w:rsid w:val="001605D1"/>
    <w:rsid w:val="001610B4"/>
    <w:rsid w:val="00163E25"/>
    <w:rsid w:val="00164182"/>
    <w:rsid w:val="001708AF"/>
    <w:rsid w:val="00171162"/>
    <w:rsid w:val="00171B2D"/>
    <w:rsid w:val="001740E3"/>
    <w:rsid w:val="00174E2E"/>
    <w:rsid w:val="0018081B"/>
    <w:rsid w:val="00180933"/>
    <w:rsid w:val="00181799"/>
    <w:rsid w:val="0018182F"/>
    <w:rsid w:val="00185241"/>
    <w:rsid w:val="00192124"/>
    <w:rsid w:val="00192245"/>
    <w:rsid w:val="0019574C"/>
    <w:rsid w:val="00195F6E"/>
    <w:rsid w:val="001967A3"/>
    <w:rsid w:val="001A1D35"/>
    <w:rsid w:val="001A333F"/>
    <w:rsid w:val="001A4648"/>
    <w:rsid w:val="001A5929"/>
    <w:rsid w:val="001B1313"/>
    <w:rsid w:val="001B232F"/>
    <w:rsid w:val="001B4139"/>
    <w:rsid w:val="001C1F3E"/>
    <w:rsid w:val="001C31F6"/>
    <w:rsid w:val="001C3B2F"/>
    <w:rsid w:val="001D34C0"/>
    <w:rsid w:val="001D3D2E"/>
    <w:rsid w:val="001D4670"/>
    <w:rsid w:val="001D6AB5"/>
    <w:rsid w:val="001E0A8A"/>
    <w:rsid w:val="001E11F5"/>
    <w:rsid w:val="001E1B35"/>
    <w:rsid w:val="001E7B86"/>
    <w:rsid w:val="001F0DE9"/>
    <w:rsid w:val="001F6CFB"/>
    <w:rsid w:val="00200F3A"/>
    <w:rsid w:val="002012DE"/>
    <w:rsid w:val="00204173"/>
    <w:rsid w:val="00204175"/>
    <w:rsid w:val="00207176"/>
    <w:rsid w:val="002101B9"/>
    <w:rsid w:val="002102DC"/>
    <w:rsid w:val="00210305"/>
    <w:rsid w:val="00216B55"/>
    <w:rsid w:val="00220123"/>
    <w:rsid w:val="00221303"/>
    <w:rsid w:val="00222758"/>
    <w:rsid w:val="00225B97"/>
    <w:rsid w:val="00226594"/>
    <w:rsid w:val="0022659A"/>
    <w:rsid w:val="0022712F"/>
    <w:rsid w:val="002324BE"/>
    <w:rsid w:val="0023258F"/>
    <w:rsid w:val="00232C54"/>
    <w:rsid w:val="00235A10"/>
    <w:rsid w:val="0024249D"/>
    <w:rsid w:val="00245143"/>
    <w:rsid w:val="00245F32"/>
    <w:rsid w:val="00246552"/>
    <w:rsid w:val="00247B76"/>
    <w:rsid w:val="00250965"/>
    <w:rsid w:val="00252EDC"/>
    <w:rsid w:val="00254295"/>
    <w:rsid w:val="00254FF9"/>
    <w:rsid w:val="0025630F"/>
    <w:rsid w:val="00261758"/>
    <w:rsid w:val="00263215"/>
    <w:rsid w:val="002666EA"/>
    <w:rsid w:val="002725EB"/>
    <w:rsid w:val="002763B6"/>
    <w:rsid w:val="00276B70"/>
    <w:rsid w:val="00276C1A"/>
    <w:rsid w:val="00277ACD"/>
    <w:rsid w:val="002803DD"/>
    <w:rsid w:val="00282332"/>
    <w:rsid w:val="00283358"/>
    <w:rsid w:val="002834B2"/>
    <w:rsid w:val="0028469D"/>
    <w:rsid w:val="00284B30"/>
    <w:rsid w:val="00290D82"/>
    <w:rsid w:val="0029379A"/>
    <w:rsid w:val="00293F56"/>
    <w:rsid w:val="00294AE4"/>
    <w:rsid w:val="0029577B"/>
    <w:rsid w:val="00296FF3"/>
    <w:rsid w:val="002A41D5"/>
    <w:rsid w:val="002A6640"/>
    <w:rsid w:val="002A6C22"/>
    <w:rsid w:val="002A7F10"/>
    <w:rsid w:val="002B1355"/>
    <w:rsid w:val="002B3AC9"/>
    <w:rsid w:val="002B3C76"/>
    <w:rsid w:val="002B3EB4"/>
    <w:rsid w:val="002B4003"/>
    <w:rsid w:val="002B4C7E"/>
    <w:rsid w:val="002B66D0"/>
    <w:rsid w:val="002C0544"/>
    <w:rsid w:val="002C06D1"/>
    <w:rsid w:val="002C3D0E"/>
    <w:rsid w:val="002C7EF5"/>
    <w:rsid w:val="002D0DA2"/>
    <w:rsid w:val="002D111B"/>
    <w:rsid w:val="002D114D"/>
    <w:rsid w:val="002D122E"/>
    <w:rsid w:val="002D3CE9"/>
    <w:rsid w:val="002D74D3"/>
    <w:rsid w:val="002E0E60"/>
    <w:rsid w:val="002E30DE"/>
    <w:rsid w:val="002E3E76"/>
    <w:rsid w:val="002E685F"/>
    <w:rsid w:val="002E6BD8"/>
    <w:rsid w:val="002F0644"/>
    <w:rsid w:val="002F0B3C"/>
    <w:rsid w:val="002F2E08"/>
    <w:rsid w:val="002F47D3"/>
    <w:rsid w:val="002F6702"/>
    <w:rsid w:val="00301C5E"/>
    <w:rsid w:val="00302922"/>
    <w:rsid w:val="00303F6A"/>
    <w:rsid w:val="00307666"/>
    <w:rsid w:val="00311701"/>
    <w:rsid w:val="003143B9"/>
    <w:rsid w:val="003144C3"/>
    <w:rsid w:val="00315130"/>
    <w:rsid w:val="00315B16"/>
    <w:rsid w:val="003160A0"/>
    <w:rsid w:val="00317E3B"/>
    <w:rsid w:val="003207FF"/>
    <w:rsid w:val="00320F0D"/>
    <w:rsid w:val="00325973"/>
    <w:rsid w:val="00325C7A"/>
    <w:rsid w:val="0032621B"/>
    <w:rsid w:val="0032649B"/>
    <w:rsid w:val="00330ADC"/>
    <w:rsid w:val="003318F6"/>
    <w:rsid w:val="00331DEA"/>
    <w:rsid w:val="00336A0A"/>
    <w:rsid w:val="00337600"/>
    <w:rsid w:val="00340C5F"/>
    <w:rsid w:val="0034130E"/>
    <w:rsid w:val="00344776"/>
    <w:rsid w:val="003459FA"/>
    <w:rsid w:val="00346A99"/>
    <w:rsid w:val="003510AE"/>
    <w:rsid w:val="003512DB"/>
    <w:rsid w:val="00352CC9"/>
    <w:rsid w:val="00356256"/>
    <w:rsid w:val="00356927"/>
    <w:rsid w:val="00356C0A"/>
    <w:rsid w:val="003621CA"/>
    <w:rsid w:val="00364B9F"/>
    <w:rsid w:val="00383F04"/>
    <w:rsid w:val="00387365"/>
    <w:rsid w:val="003878E5"/>
    <w:rsid w:val="00387E79"/>
    <w:rsid w:val="00387F0D"/>
    <w:rsid w:val="00390027"/>
    <w:rsid w:val="003906E2"/>
    <w:rsid w:val="0039146D"/>
    <w:rsid w:val="0039389A"/>
    <w:rsid w:val="003A4F11"/>
    <w:rsid w:val="003A56C8"/>
    <w:rsid w:val="003A7A52"/>
    <w:rsid w:val="003B07A3"/>
    <w:rsid w:val="003B3373"/>
    <w:rsid w:val="003B4C71"/>
    <w:rsid w:val="003B6AD7"/>
    <w:rsid w:val="003B7052"/>
    <w:rsid w:val="003C0304"/>
    <w:rsid w:val="003C0963"/>
    <w:rsid w:val="003C303E"/>
    <w:rsid w:val="003C35FB"/>
    <w:rsid w:val="003C3845"/>
    <w:rsid w:val="003D2FBF"/>
    <w:rsid w:val="003D4025"/>
    <w:rsid w:val="003D528D"/>
    <w:rsid w:val="003D68D3"/>
    <w:rsid w:val="003D72F9"/>
    <w:rsid w:val="003E2E79"/>
    <w:rsid w:val="003E5535"/>
    <w:rsid w:val="003E6F36"/>
    <w:rsid w:val="003F044F"/>
    <w:rsid w:val="003F0F55"/>
    <w:rsid w:val="003F1D76"/>
    <w:rsid w:val="003F278D"/>
    <w:rsid w:val="003F315E"/>
    <w:rsid w:val="003F538B"/>
    <w:rsid w:val="003F6480"/>
    <w:rsid w:val="003F6ACA"/>
    <w:rsid w:val="003F6D9B"/>
    <w:rsid w:val="003F7739"/>
    <w:rsid w:val="00400073"/>
    <w:rsid w:val="00400243"/>
    <w:rsid w:val="004024B7"/>
    <w:rsid w:val="00403710"/>
    <w:rsid w:val="00404554"/>
    <w:rsid w:val="00406E86"/>
    <w:rsid w:val="00412EFC"/>
    <w:rsid w:val="004138B7"/>
    <w:rsid w:val="00413F06"/>
    <w:rsid w:val="00415352"/>
    <w:rsid w:val="00415582"/>
    <w:rsid w:val="00415A39"/>
    <w:rsid w:val="0041669E"/>
    <w:rsid w:val="00417C16"/>
    <w:rsid w:val="00422BC8"/>
    <w:rsid w:val="00423342"/>
    <w:rsid w:val="0042380B"/>
    <w:rsid w:val="004253E4"/>
    <w:rsid w:val="00425444"/>
    <w:rsid w:val="00425D9A"/>
    <w:rsid w:val="00426BD9"/>
    <w:rsid w:val="004270C6"/>
    <w:rsid w:val="00427660"/>
    <w:rsid w:val="00427D96"/>
    <w:rsid w:val="00430EA9"/>
    <w:rsid w:val="00432886"/>
    <w:rsid w:val="00433B20"/>
    <w:rsid w:val="00433B2A"/>
    <w:rsid w:val="004342BF"/>
    <w:rsid w:val="00436A44"/>
    <w:rsid w:val="004428C5"/>
    <w:rsid w:val="00442C22"/>
    <w:rsid w:val="00452C7C"/>
    <w:rsid w:val="00456698"/>
    <w:rsid w:val="00456EEC"/>
    <w:rsid w:val="00462C7D"/>
    <w:rsid w:val="00465863"/>
    <w:rsid w:val="0047243E"/>
    <w:rsid w:val="00472970"/>
    <w:rsid w:val="00474308"/>
    <w:rsid w:val="00474806"/>
    <w:rsid w:val="00476C8A"/>
    <w:rsid w:val="004772BA"/>
    <w:rsid w:val="00480406"/>
    <w:rsid w:val="00485291"/>
    <w:rsid w:val="00485466"/>
    <w:rsid w:val="004858B1"/>
    <w:rsid w:val="00486768"/>
    <w:rsid w:val="00487B01"/>
    <w:rsid w:val="00492940"/>
    <w:rsid w:val="00492AD0"/>
    <w:rsid w:val="00492F55"/>
    <w:rsid w:val="00493E48"/>
    <w:rsid w:val="00494508"/>
    <w:rsid w:val="00497298"/>
    <w:rsid w:val="00497D72"/>
    <w:rsid w:val="004A1277"/>
    <w:rsid w:val="004A1C38"/>
    <w:rsid w:val="004A4A42"/>
    <w:rsid w:val="004A5006"/>
    <w:rsid w:val="004B154F"/>
    <w:rsid w:val="004B47ED"/>
    <w:rsid w:val="004B7455"/>
    <w:rsid w:val="004C1914"/>
    <w:rsid w:val="004C39E9"/>
    <w:rsid w:val="004C66FC"/>
    <w:rsid w:val="004D1B42"/>
    <w:rsid w:val="004D21EC"/>
    <w:rsid w:val="004D2356"/>
    <w:rsid w:val="004D545A"/>
    <w:rsid w:val="004E5454"/>
    <w:rsid w:val="004E7BEE"/>
    <w:rsid w:val="004F48BE"/>
    <w:rsid w:val="004F676F"/>
    <w:rsid w:val="004F67BB"/>
    <w:rsid w:val="00501229"/>
    <w:rsid w:val="00501988"/>
    <w:rsid w:val="00501BFA"/>
    <w:rsid w:val="00501F94"/>
    <w:rsid w:val="0050363B"/>
    <w:rsid w:val="00504834"/>
    <w:rsid w:val="00506893"/>
    <w:rsid w:val="00507042"/>
    <w:rsid w:val="00511A7A"/>
    <w:rsid w:val="00514CD3"/>
    <w:rsid w:val="005156E3"/>
    <w:rsid w:val="005158E7"/>
    <w:rsid w:val="00516759"/>
    <w:rsid w:val="005170CB"/>
    <w:rsid w:val="00520430"/>
    <w:rsid w:val="005205FE"/>
    <w:rsid w:val="00520DBC"/>
    <w:rsid w:val="005246DD"/>
    <w:rsid w:val="0052482C"/>
    <w:rsid w:val="00524D49"/>
    <w:rsid w:val="00524D9B"/>
    <w:rsid w:val="00525555"/>
    <w:rsid w:val="005321D7"/>
    <w:rsid w:val="00533EAE"/>
    <w:rsid w:val="00536D25"/>
    <w:rsid w:val="005408AF"/>
    <w:rsid w:val="005416E0"/>
    <w:rsid w:val="005422B4"/>
    <w:rsid w:val="005474F4"/>
    <w:rsid w:val="00551FBC"/>
    <w:rsid w:val="00552948"/>
    <w:rsid w:val="00553105"/>
    <w:rsid w:val="0055368C"/>
    <w:rsid w:val="00556A08"/>
    <w:rsid w:val="00556AF8"/>
    <w:rsid w:val="005601E0"/>
    <w:rsid w:val="00560D4C"/>
    <w:rsid w:val="00563026"/>
    <w:rsid w:val="00563DFF"/>
    <w:rsid w:val="00564054"/>
    <w:rsid w:val="0056509E"/>
    <w:rsid w:val="0056590F"/>
    <w:rsid w:val="00565B08"/>
    <w:rsid w:val="00567179"/>
    <w:rsid w:val="0056741D"/>
    <w:rsid w:val="00567E3D"/>
    <w:rsid w:val="005708CE"/>
    <w:rsid w:val="005710B3"/>
    <w:rsid w:val="005729D5"/>
    <w:rsid w:val="00573043"/>
    <w:rsid w:val="00573926"/>
    <w:rsid w:val="0057635F"/>
    <w:rsid w:val="005806F7"/>
    <w:rsid w:val="00580B7B"/>
    <w:rsid w:val="0058678C"/>
    <w:rsid w:val="00591520"/>
    <w:rsid w:val="005927B4"/>
    <w:rsid w:val="00592B71"/>
    <w:rsid w:val="00594EC9"/>
    <w:rsid w:val="005958D0"/>
    <w:rsid w:val="00596270"/>
    <w:rsid w:val="00596698"/>
    <w:rsid w:val="005A091B"/>
    <w:rsid w:val="005A0DCF"/>
    <w:rsid w:val="005A309D"/>
    <w:rsid w:val="005A4821"/>
    <w:rsid w:val="005A5B41"/>
    <w:rsid w:val="005A626B"/>
    <w:rsid w:val="005A6F88"/>
    <w:rsid w:val="005A7F98"/>
    <w:rsid w:val="005B2141"/>
    <w:rsid w:val="005B3EF7"/>
    <w:rsid w:val="005B4541"/>
    <w:rsid w:val="005B541C"/>
    <w:rsid w:val="005C0FCA"/>
    <w:rsid w:val="005C198C"/>
    <w:rsid w:val="005C2C6C"/>
    <w:rsid w:val="005C4E70"/>
    <w:rsid w:val="005C5AB4"/>
    <w:rsid w:val="005C700D"/>
    <w:rsid w:val="005C704B"/>
    <w:rsid w:val="005C7498"/>
    <w:rsid w:val="005C7C31"/>
    <w:rsid w:val="005D0011"/>
    <w:rsid w:val="005D013A"/>
    <w:rsid w:val="005D0D1C"/>
    <w:rsid w:val="005D1224"/>
    <w:rsid w:val="005E3B0F"/>
    <w:rsid w:val="005E5377"/>
    <w:rsid w:val="005E6A88"/>
    <w:rsid w:val="005E7BF8"/>
    <w:rsid w:val="005F1770"/>
    <w:rsid w:val="005F19FE"/>
    <w:rsid w:val="005F4287"/>
    <w:rsid w:val="005F4355"/>
    <w:rsid w:val="005F5B94"/>
    <w:rsid w:val="005F71B0"/>
    <w:rsid w:val="00601D9B"/>
    <w:rsid w:val="00603044"/>
    <w:rsid w:val="006043FC"/>
    <w:rsid w:val="00604624"/>
    <w:rsid w:val="006062D1"/>
    <w:rsid w:val="00606959"/>
    <w:rsid w:val="00606ED0"/>
    <w:rsid w:val="00611C6B"/>
    <w:rsid w:val="0061287F"/>
    <w:rsid w:val="006150A0"/>
    <w:rsid w:val="00615561"/>
    <w:rsid w:val="00615E79"/>
    <w:rsid w:val="00617662"/>
    <w:rsid w:val="0062175F"/>
    <w:rsid w:val="00624988"/>
    <w:rsid w:val="006273C4"/>
    <w:rsid w:val="006309CA"/>
    <w:rsid w:val="00634656"/>
    <w:rsid w:val="00634662"/>
    <w:rsid w:val="00635388"/>
    <w:rsid w:val="00636BB8"/>
    <w:rsid w:val="006370DD"/>
    <w:rsid w:val="0064033F"/>
    <w:rsid w:val="00642911"/>
    <w:rsid w:val="00644FF1"/>
    <w:rsid w:val="006519B1"/>
    <w:rsid w:val="00653A34"/>
    <w:rsid w:val="006553DE"/>
    <w:rsid w:val="0065683F"/>
    <w:rsid w:val="00657535"/>
    <w:rsid w:val="0065777E"/>
    <w:rsid w:val="006620AE"/>
    <w:rsid w:val="00663D8C"/>
    <w:rsid w:val="00663E7A"/>
    <w:rsid w:val="00665C9A"/>
    <w:rsid w:val="00665FF8"/>
    <w:rsid w:val="006666DA"/>
    <w:rsid w:val="00666900"/>
    <w:rsid w:val="00667B32"/>
    <w:rsid w:val="00667B54"/>
    <w:rsid w:val="00670C26"/>
    <w:rsid w:val="00673677"/>
    <w:rsid w:val="00674DA4"/>
    <w:rsid w:val="006765A3"/>
    <w:rsid w:val="00680A16"/>
    <w:rsid w:val="006827AB"/>
    <w:rsid w:val="006857FD"/>
    <w:rsid w:val="0068738E"/>
    <w:rsid w:val="00687E2B"/>
    <w:rsid w:val="0069099C"/>
    <w:rsid w:val="00690F7D"/>
    <w:rsid w:val="00693F2B"/>
    <w:rsid w:val="006973E9"/>
    <w:rsid w:val="00697A07"/>
    <w:rsid w:val="006A12B8"/>
    <w:rsid w:val="006A2CC4"/>
    <w:rsid w:val="006A3169"/>
    <w:rsid w:val="006A3D0A"/>
    <w:rsid w:val="006A40B4"/>
    <w:rsid w:val="006A73A5"/>
    <w:rsid w:val="006B0520"/>
    <w:rsid w:val="006B1412"/>
    <w:rsid w:val="006B1916"/>
    <w:rsid w:val="006B2BA6"/>
    <w:rsid w:val="006B5218"/>
    <w:rsid w:val="006B59E0"/>
    <w:rsid w:val="006B744A"/>
    <w:rsid w:val="006B7AB7"/>
    <w:rsid w:val="006C252B"/>
    <w:rsid w:val="006C2875"/>
    <w:rsid w:val="006C32BA"/>
    <w:rsid w:val="006C3AAF"/>
    <w:rsid w:val="006C4D12"/>
    <w:rsid w:val="006C50BF"/>
    <w:rsid w:val="006C6DD8"/>
    <w:rsid w:val="006D1D20"/>
    <w:rsid w:val="006D59FF"/>
    <w:rsid w:val="006E1E77"/>
    <w:rsid w:val="006E2839"/>
    <w:rsid w:val="006E31BE"/>
    <w:rsid w:val="006E6E48"/>
    <w:rsid w:val="006E78BC"/>
    <w:rsid w:val="006F0232"/>
    <w:rsid w:val="006F0D35"/>
    <w:rsid w:val="006F583F"/>
    <w:rsid w:val="006F5C30"/>
    <w:rsid w:val="006F6249"/>
    <w:rsid w:val="006F7551"/>
    <w:rsid w:val="0070025B"/>
    <w:rsid w:val="0070146F"/>
    <w:rsid w:val="00702C5B"/>
    <w:rsid w:val="007047B5"/>
    <w:rsid w:val="007049DA"/>
    <w:rsid w:val="00705DA5"/>
    <w:rsid w:val="00707479"/>
    <w:rsid w:val="007140D5"/>
    <w:rsid w:val="00716C62"/>
    <w:rsid w:val="007179CA"/>
    <w:rsid w:val="0072146A"/>
    <w:rsid w:val="00721BC8"/>
    <w:rsid w:val="00721FD5"/>
    <w:rsid w:val="00725A2E"/>
    <w:rsid w:val="00726ED6"/>
    <w:rsid w:val="007304DA"/>
    <w:rsid w:val="00730D1E"/>
    <w:rsid w:val="007326FF"/>
    <w:rsid w:val="007334D7"/>
    <w:rsid w:val="00736009"/>
    <w:rsid w:val="007377CC"/>
    <w:rsid w:val="00742393"/>
    <w:rsid w:val="00742CC7"/>
    <w:rsid w:val="00744F4E"/>
    <w:rsid w:val="0074543D"/>
    <w:rsid w:val="00745BB1"/>
    <w:rsid w:val="007469CC"/>
    <w:rsid w:val="0075024F"/>
    <w:rsid w:val="00751510"/>
    <w:rsid w:val="00753360"/>
    <w:rsid w:val="00760F4C"/>
    <w:rsid w:val="00761C66"/>
    <w:rsid w:val="00761C85"/>
    <w:rsid w:val="00763090"/>
    <w:rsid w:val="007632D0"/>
    <w:rsid w:val="00763F57"/>
    <w:rsid w:val="00772281"/>
    <w:rsid w:val="00776D84"/>
    <w:rsid w:val="007812CA"/>
    <w:rsid w:val="007825B8"/>
    <w:rsid w:val="0078578E"/>
    <w:rsid w:val="00786B1B"/>
    <w:rsid w:val="00787102"/>
    <w:rsid w:val="00792960"/>
    <w:rsid w:val="00794F17"/>
    <w:rsid w:val="007952E1"/>
    <w:rsid w:val="007A0E65"/>
    <w:rsid w:val="007A11DB"/>
    <w:rsid w:val="007A2C7F"/>
    <w:rsid w:val="007A497C"/>
    <w:rsid w:val="007A5EFC"/>
    <w:rsid w:val="007A7F9C"/>
    <w:rsid w:val="007B07B1"/>
    <w:rsid w:val="007B080B"/>
    <w:rsid w:val="007B181F"/>
    <w:rsid w:val="007B2FF9"/>
    <w:rsid w:val="007B4FA9"/>
    <w:rsid w:val="007B5CA4"/>
    <w:rsid w:val="007B79F2"/>
    <w:rsid w:val="007C2EFF"/>
    <w:rsid w:val="007C32BD"/>
    <w:rsid w:val="007C3D4C"/>
    <w:rsid w:val="007C40AF"/>
    <w:rsid w:val="007D2532"/>
    <w:rsid w:val="007D3105"/>
    <w:rsid w:val="007D5689"/>
    <w:rsid w:val="007E0099"/>
    <w:rsid w:val="007E04AA"/>
    <w:rsid w:val="007E389A"/>
    <w:rsid w:val="007E5A6F"/>
    <w:rsid w:val="007E5B9D"/>
    <w:rsid w:val="007E6A92"/>
    <w:rsid w:val="007E6B0C"/>
    <w:rsid w:val="007E6D5B"/>
    <w:rsid w:val="007E7527"/>
    <w:rsid w:val="007F0158"/>
    <w:rsid w:val="007F2303"/>
    <w:rsid w:val="007F266D"/>
    <w:rsid w:val="007F2F31"/>
    <w:rsid w:val="007F3101"/>
    <w:rsid w:val="007F5330"/>
    <w:rsid w:val="007F6F23"/>
    <w:rsid w:val="007F7265"/>
    <w:rsid w:val="007F7EE8"/>
    <w:rsid w:val="0080107C"/>
    <w:rsid w:val="00802178"/>
    <w:rsid w:val="008029BF"/>
    <w:rsid w:val="00803C1A"/>
    <w:rsid w:val="00803DD9"/>
    <w:rsid w:val="008110EA"/>
    <w:rsid w:val="008220CB"/>
    <w:rsid w:val="00823124"/>
    <w:rsid w:val="008240B0"/>
    <w:rsid w:val="00824E0C"/>
    <w:rsid w:val="0082660D"/>
    <w:rsid w:val="00826E96"/>
    <w:rsid w:val="0082767F"/>
    <w:rsid w:val="00830C7F"/>
    <w:rsid w:val="00830F79"/>
    <w:rsid w:val="00831B91"/>
    <w:rsid w:val="00834A26"/>
    <w:rsid w:val="00834AEA"/>
    <w:rsid w:val="00835685"/>
    <w:rsid w:val="008422D5"/>
    <w:rsid w:val="008438E9"/>
    <w:rsid w:val="0084527D"/>
    <w:rsid w:val="00845632"/>
    <w:rsid w:val="00845C59"/>
    <w:rsid w:val="00845C9A"/>
    <w:rsid w:val="008462CA"/>
    <w:rsid w:val="00847548"/>
    <w:rsid w:val="00851134"/>
    <w:rsid w:val="00851FD2"/>
    <w:rsid w:val="008523FF"/>
    <w:rsid w:val="008534DF"/>
    <w:rsid w:val="0085607A"/>
    <w:rsid w:val="0085634E"/>
    <w:rsid w:val="00856D8D"/>
    <w:rsid w:val="00857A98"/>
    <w:rsid w:val="00863B7E"/>
    <w:rsid w:val="008645E6"/>
    <w:rsid w:val="00866154"/>
    <w:rsid w:val="00871ED4"/>
    <w:rsid w:val="00872598"/>
    <w:rsid w:val="008728D0"/>
    <w:rsid w:val="008755BA"/>
    <w:rsid w:val="00876509"/>
    <w:rsid w:val="00880FBE"/>
    <w:rsid w:val="00881137"/>
    <w:rsid w:val="00883774"/>
    <w:rsid w:val="008845B8"/>
    <w:rsid w:val="00885411"/>
    <w:rsid w:val="008910E7"/>
    <w:rsid w:val="008932F3"/>
    <w:rsid w:val="00894860"/>
    <w:rsid w:val="008948FE"/>
    <w:rsid w:val="00897267"/>
    <w:rsid w:val="008A05F5"/>
    <w:rsid w:val="008A2207"/>
    <w:rsid w:val="008A4045"/>
    <w:rsid w:val="008A4D41"/>
    <w:rsid w:val="008A5544"/>
    <w:rsid w:val="008A55D3"/>
    <w:rsid w:val="008B062B"/>
    <w:rsid w:val="008B6290"/>
    <w:rsid w:val="008C0815"/>
    <w:rsid w:val="008C34E9"/>
    <w:rsid w:val="008C4996"/>
    <w:rsid w:val="008C4C1C"/>
    <w:rsid w:val="008C4D8C"/>
    <w:rsid w:val="008D049C"/>
    <w:rsid w:val="008D31DA"/>
    <w:rsid w:val="008D3341"/>
    <w:rsid w:val="008D350D"/>
    <w:rsid w:val="008D520E"/>
    <w:rsid w:val="008D5B70"/>
    <w:rsid w:val="008D63E5"/>
    <w:rsid w:val="008D6444"/>
    <w:rsid w:val="008E111B"/>
    <w:rsid w:val="008E1490"/>
    <w:rsid w:val="008E3821"/>
    <w:rsid w:val="008E7D39"/>
    <w:rsid w:val="008F0567"/>
    <w:rsid w:val="008F14A1"/>
    <w:rsid w:val="008F1605"/>
    <w:rsid w:val="008F18E5"/>
    <w:rsid w:val="008F1966"/>
    <w:rsid w:val="008F3DA3"/>
    <w:rsid w:val="008F4516"/>
    <w:rsid w:val="008F5300"/>
    <w:rsid w:val="008F69A0"/>
    <w:rsid w:val="008F74F6"/>
    <w:rsid w:val="009006CE"/>
    <w:rsid w:val="0090273F"/>
    <w:rsid w:val="00904A90"/>
    <w:rsid w:val="00904B6F"/>
    <w:rsid w:val="00904BFE"/>
    <w:rsid w:val="00905ABD"/>
    <w:rsid w:val="00907BE9"/>
    <w:rsid w:val="009109A5"/>
    <w:rsid w:val="00911A86"/>
    <w:rsid w:val="00912DDA"/>
    <w:rsid w:val="0091509C"/>
    <w:rsid w:val="0091537E"/>
    <w:rsid w:val="0091552F"/>
    <w:rsid w:val="00915C67"/>
    <w:rsid w:val="009164DC"/>
    <w:rsid w:val="00916A1D"/>
    <w:rsid w:val="00917505"/>
    <w:rsid w:val="00921E13"/>
    <w:rsid w:val="00921EB8"/>
    <w:rsid w:val="009231C3"/>
    <w:rsid w:val="00924707"/>
    <w:rsid w:val="00926391"/>
    <w:rsid w:val="00930821"/>
    <w:rsid w:val="0093112D"/>
    <w:rsid w:val="009341A7"/>
    <w:rsid w:val="00934450"/>
    <w:rsid w:val="009348EA"/>
    <w:rsid w:val="00934D95"/>
    <w:rsid w:val="00935382"/>
    <w:rsid w:val="00936707"/>
    <w:rsid w:val="009377E3"/>
    <w:rsid w:val="00937CFE"/>
    <w:rsid w:val="00941FEF"/>
    <w:rsid w:val="00943C39"/>
    <w:rsid w:val="00945E7F"/>
    <w:rsid w:val="00947441"/>
    <w:rsid w:val="00950C05"/>
    <w:rsid w:val="0095286E"/>
    <w:rsid w:val="00952A1D"/>
    <w:rsid w:val="009535BF"/>
    <w:rsid w:val="00953BF6"/>
    <w:rsid w:val="009569C7"/>
    <w:rsid w:val="0095780C"/>
    <w:rsid w:val="0096279B"/>
    <w:rsid w:val="00970950"/>
    <w:rsid w:val="0097110A"/>
    <w:rsid w:val="00971638"/>
    <w:rsid w:val="009716C2"/>
    <w:rsid w:val="009729D4"/>
    <w:rsid w:val="00974D0C"/>
    <w:rsid w:val="00975FE0"/>
    <w:rsid w:val="00982D72"/>
    <w:rsid w:val="00986D1D"/>
    <w:rsid w:val="00990DCE"/>
    <w:rsid w:val="00992271"/>
    <w:rsid w:val="0099685E"/>
    <w:rsid w:val="00997184"/>
    <w:rsid w:val="009A021E"/>
    <w:rsid w:val="009A29D1"/>
    <w:rsid w:val="009A2D7D"/>
    <w:rsid w:val="009A358C"/>
    <w:rsid w:val="009A5499"/>
    <w:rsid w:val="009A625A"/>
    <w:rsid w:val="009B0AE3"/>
    <w:rsid w:val="009B0B46"/>
    <w:rsid w:val="009B12E4"/>
    <w:rsid w:val="009B198A"/>
    <w:rsid w:val="009B2249"/>
    <w:rsid w:val="009B2413"/>
    <w:rsid w:val="009B2D44"/>
    <w:rsid w:val="009B3F4B"/>
    <w:rsid w:val="009B5040"/>
    <w:rsid w:val="009B600C"/>
    <w:rsid w:val="009B6DF2"/>
    <w:rsid w:val="009C15DF"/>
    <w:rsid w:val="009C656E"/>
    <w:rsid w:val="009D4366"/>
    <w:rsid w:val="009D73D3"/>
    <w:rsid w:val="009E013D"/>
    <w:rsid w:val="009E077A"/>
    <w:rsid w:val="009E0BAA"/>
    <w:rsid w:val="009E222C"/>
    <w:rsid w:val="009E2B76"/>
    <w:rsid w:val="009E2E8E"/>
    <w:rsid w:val="009E5268"/>
    <w:rsid w:val="009E56B0"/>
    <w:rsid w:val="009F1AA9"/>
    <w:rsid w:val="009F22B8"/>
    <w:rsid w:val="009F31D7"/>
    <w:rsid w:val="009F38AA"/>
    <w:rsid w:val="00A015FA"/>
    <w:rsid w:val="00A02F8B"/>
    <w:rsid w:val="00A04AB0"/>
    <w:rsid w:val="00A071D9"/>
    <w:rsid w:val="00A075FB"/>
    <w:rsid w:val="00A13DDE"/>
    <w:rsid w:val="00A15328"/>
    <w:rsid w:val="00A16F0B"/>
    <w:rsid w:val="00A1733F"/>
    <w:rsid w:val="00A20A9E"/>
    <w:rsid w:val="00A20D8A"/>
    <w:rsid w:val="00A26FEE"/>
    <w:rsid w:val="00A2790B"/>
    <w:rsid w:val="00A30CAB"/>
    <w:rsid w:val="00A412B8"/>
    <w:rsid w:val="00A41659"/>
    <w:rsid w:val="00A44A35"/>
    <w:rsid w:val="00A4555D"/>
    <w:rsid w:val="00A515F2"/>
    <w:rsid w:val="00A51693"/>
    <w:rsid w:val="00A54394"/>
    <w:rsid w:val="00A55378"/>
    <w:rsid w:val="00A62800"/>
    <w:rsid w:val="00A6760D"/>
    <w:rsid w:val="00A67C1F"/>
    <w:rsid w:val="00A71762"/>
    <w:rsid w:val="00A71D9C"/>
    <w:rsid w:val="00A75171"/>
    <w:rsid w:val="00A7633E"/>
    <w:rsid w:val="00A8102C"/>
    <w:rsid w:val="00A8121E"/>
    <w:rsid w:val="00A813D9"/>
    <w:rsid w:val="00A81D32"/>
    <w:rsid w:val="00A8221E"/>
    <w:rsid w:val="00A84078"/>
    <w:rsid w:val="00A853BB"/>
    <w:rsid w:val="00A85B12"/>
    <w:rsid w:val="00A8791E"/>
    <w:rsid w:val="00A87AE9"/>
    <w:rsid w:val="00A90212"/>
    <w:rsid w:val="00A90EB5"/>
    <w:rsid w:val="00A92E24"/>
    <w:rsid w:val="00A941E1"/>
    <w:rsid w:val="00A96F0E"/>
    <w:rsid w:val="00A975D4"/>
    <w:rsid w:val="00AA0159"/>
    <w:rsid w:val="00AA0171"/>
    <w:rsid w:val="00AA0A8F"/>
    <w:rsid w:val="00AA0BD1"/>
    <w:rsid w:val="00AA1C98"/>
    <w:rsid w:val="00AA25CB"/>
    <w:rsid w:val="00AA29B8"/>
    <w:rsid w:val="00AA4B11"/>
    <w:rsid w:val="00AA5C97"/>
    <w:rsid w:val="00AA5CC6"/>
    <w:rsid w:val="00AA7501"/>
    <w:rsid w:val="00AA7B07"/>
    <w:rsid w:val="00AB5333"/>
    <w:rsid w:val="00AB56FF"/>
    <w:rsid w:val="00AB5AD9"/>
    <w:rsid w:val="00AB66B9"/>
    <w:rsid w:val="00AB7B31"/>
    <w:rsid w:val="00AD07D1"/>
    <w:rsid w:val="00AD08CD"/>
    <w:rsid w:val="00AD0A99"/>
    <w:rsid w:val="00AD1460"/>
    <w:rsid w:val="00AD22D9"/>
    <w:rsid w:val="00AD2427"/>
    <w:rsid w:val="00AD6AD9"/>
    <w:rsid w:val="00AE0961"/>
    <w:rsid w:val="00AE0E11"/>
    <w:rsid w:val="00AE14C5"/>
    <w:rsid w:val="00AE2A4D"/>
    <w:rsid w:val="00AE5919"/>
    <w:rsid w:val="00AE5ECF"/>
    <w:rsid w:val="00AE647C"/>
    <w:rsid w:val="00AE6EAA"/>
    <w:rsid w:val="00AE7676"/>
    <w:rsid w:val="00AF4248"/>
    <w:rsid w:val="00AF46FF"/>
    <w:rsid w:val="00AF5D0B"/>
    <w:rsid w:val="00AF66F8"/>
    <w:rsid w:val="00AF6983"/>
    <w:rsid w:val="00B01DCE"/>
    <w:rsid w:val="00B0269E"/>
    <w:rsid w:val="00B039DA"/>
    <w:rsid w:val="00B04A8F"/>
    <w:rsid w:val="00B05F24"/>
    <w:rsid w:val="00B069A7"/>
    <w:rsid w:val="00B10215"/>
    <w:rsid w:val="00B103B4"/>
    <w:rsid w:val="00B10998"/>
    <w:rsid w:val="00B12ED8"/>
    <w:rsid w:val="00B13B66"/>
    <w:rsid w:val="00B15C71"/>
    <w:rsid w:val="00B21A85"/>
    <w:rsid w:val="00B22D81"/>
    <w:rsid w:val="00B23B80"/>
    <w:rsid w:val="00B23D06"/>
    <w:rsid w:val="00B2496B"/>
    <w:rsid w:val="00B26EB5"/>
    <w:rsid w:val="00B27192"/>
    <w:rsid w:val="00B34C22"/>
    <w:rsid w:val="00B36063"/>
    <w:rsid w:val="00B37AC3"/>
    <w:rsid w:val="00B4123A"/>
    <w:rsid w:val="00B43D8C"/>
    <w:rsid w:val="00B4596F"/>
    <w:rsid w:val="00B46EF4"/>
    <w:rsid w:val="00B50342"/>
    <w:rsid w:val="00B5271F"/>
    <w:rsid w:val="00B535C4"/>
    <w:rsid w:val="00B54B15"/>
    <w:rsid w:val="00B60F53"/>
    <w:rsid w:val="00B610E8"/>
    <w:rsid w:val="00B61FD7"/>
    <w:rsid w:val="00B626D1"/>
    <w:rsid w:val="00B66E74"/>
    <w:rsid w:val="00B67852"/>
    <w:rsid w:val="00B7576E"/>
    <w:rsid w:val="00B760FF"/>
    <w:rsid w:val="00B809EE"/>
    <w:rsid w:val="00B80E18"/>
    <w:rsid w:val="00B8725C"/>
    <w:rsid w:val="00B90D4B"/>
    <w:rsid w:val="00B93A3D"/>
    <w:rsid w:val="00B94BA9"/>
    <w:rsid w:val="00B962DB"/>
    <w:rsid w:val="00B9700B"/>
    <w:rsid w:val="00B97245"/>
    <w:rsid w:val="00B972D6"/>
    <w:rsid w:val="00BA0C4F"/>
    <w:rsid w:val="00BA4D2F"/>
    <w:rsid w:val="00BA710A"/>
    <w:rsid w:val="00BB0251"/>
    <w:rsid w:val="00BB057A"/>
    <w:rsid w:val="00BB07D0"/>
    <w:rsid w:val="00BB1924"/>
    <w:rsid w:val="00BB256D"/>
    <w:rsid w:val="00BB3293"/>
    <w:rsid w:val="00BB5752"/>
    <w:rsid w:val="00BB769E"/>
    <w:rsid w:val="00BC1868"/>
    <w:rsid w:val="00BC2EA4"/>
    <w:rsid w:val="00BC3ABB"/>
    <w:rsid w:val="00BC46F6"/>
    <w:rsid w:val="00BC51D1"/>
    <w:rsid w:val="00BC547E"/>
    <w:rsid w:val="00BD2D29"/>
    <w:rsid w:val="00BD35B1"/>
    <w:rsid w:val="00BD3B5F"/>
    <w:rsid w:val="00BD66E6"/>
    <w:rsid w:val="00BE0494"/>
    <w:rsid w:val="00BE25DE"/>
    <w:rsid w:val="00BE370B"/>
    <w:rsid w:val="00BF281D"/>
    <w:rsid w:val="00BF2EDB"/>
    <w:rsid w:val="00BF5300"/>
    <w:rsid w:val="00BF7219"/>
    <w:rsid w:val="00BF77D7"/>
    <w:rsid w:val="00C00A19"/>
    <w:rsid w:val="00C015C8"/>
    <w:rsid w:val="00C02AED"/>
    <w:rsid w:val="00C06699"/>
    <w:rsid w:val="00C1046D"/>
    <w:rsid w:val="00C116DA"/>
    <w:rsid w:val="00C13DCF"/>
    <w:rsid w:val="00C16710"/>
    <w:rsid w:val="00C174F2"/>
    <w:rsid w:val="00C22ACC"/>
    <w:rsid w:val="00C25495"/>
    <w:rsid w:val="00C26E53"/>
    <w:rsid w:val="00C26FD4"/>
    <w:rsid w:val="00C366C3"/>
    <w:rsid w:val="00C424F7"/>
    <w:rsid w:val="00C429F1"/>
    <w:rsid w:val="00C42AFE"/>
    <w:rsid w:val="00C46117"/>
    <w:rsid w:val="00C46456"/>
    <w:rsid w:val="00C4762D"/>
    <w:rsid w:val="00C52251"/>
    <w:rsid w:val="00C52252"/>
    <w:rsid w:val="00C53CCE"/>
    <w:rsid w:val="00C55FBF"/>
    <w:rsid w:val="00C56190"/>
    <w:rsid w:val="00C641BA"/>
    <w:rsid w:val="00C64636"/>
    <w:rsid w:val="00C71215"/>
    <w:rsid w:val="00C71580"/>
    <w:rsid w:val="00C71635"/>
    <w:rsid w:val="00C71BF7"/>
    <w:rsid w:val="00C76151"/>
    <w:rsid w:val="00C808C5"/>
    <w:rsid w:val="00C80BD4"/>
    <w:rsid w:val="00C81652"/>
    <w:rsid w:val="00C826B6"/>
    <w:rsid w:val="00C82C78"/>
    <w:rsid w:val="00C83F50"/>
    <w:rsid w:val="00C84C3C"/>
    <w:rsid w:val="00C8522B"/>
    <w:rsid w:val="00C91067"/>
    <w:rsid w:val="00C927DA"/>
    <w:rsid w:val="00C92AD4"/>
    <w:rsid w:val="00C94186"/>
    <w:rsid w:val="00C9691D"/>
    <w:rsid w:val="00C96F6B"/>
    <w:rsid w:val="00C97A3D"/>
    <w:rsid w:val="00CA11BF"/>
    <w:rsid w:val="00CA1932"/>
    <w:rsid w:val="00CA483B"/>
    <w:rsid w:val="00CA4FD6"/>
    <w:rsid w:val="00CA5F32"/>
    <w:rsid w:val="00CA6029"/>
    <w:rsid w:val="00CA717B"/>
    <w:rsid w:val="00CA7A17"/>
    <w:rsid w:val="00CA7D38"/>
    <w:rsid w:val="00CB123C"/>
    <w:rsid w:val="00CB7558"/>
    <w:rsid w:val="00CC1739"/>
    <w:rsid w:val="00CC189F"/>
    <w:rsid w:val="00CC260F"/>
    <w:rsid w:val="00CC6811"/>
    <w:rsid w:val="00CD0C52"/>
    <w:rsid w:val="00CD13DD"/>
    <w:rsid w:val="00CD7B07"/>
    <w:rsid w:val="00CE24B6"/>
    <w:rsid w:val="00CE302E"/>
    <w:rsid w:val="00CE3823"/>
    <w:rsid w:val="00CE4460"/>
    <w:rsid w:val="00CE4BE7"/>
    <w:rsid w:val="00CE5240"/>
    <w:rsid w:val="00CE7128"/>
    <w:rsid w:val="00CE7526"/>
    <w:rsid w:val="00CE7D38"/>
    <w:rsid w:val="00CE7F08"/>
    <w:rsid w:val="00CF18A1"/>
    <w:rsid w:val="00CF2264"/>
    <w:rsid w:val="00CF4A1E"/>
    <w:rsid w:val="00CF642E"/>
    <w:rsid w:val="00CF6C24"/>
    <w:rsid w:val="00D0039F"/>
    <w:rsid w:val="00D023AD"/>
    <w:rsid w:val="00D02546"/>
    <w:rsid w:val="00D027E5"/>
    <w:rsid w:val="00D03113"/>
    <w:rsid w:val="00D06CC4"/>
    <w:rsid w:val="00D07962"/>
    <w:rsid w:val="00D101E6"/>
    <w:rsid w:val="00D152E6"/>
    <w:rsid w:val="00D16C4D"/>
    <w:rsid w:val="00D21A4D"/>
    <w:rsid w:val="00D22633"/>
    <w:rsid w:val="00D227CE"/>
    <w:rsid w:val="00D22B8D"/>
    <w:rsid w:val="00D2343C"/>
    <w:rsid w:val="00D23F6D"/>
    <w:rsid w:val="00D27828"/>
    <w:rsid w:val="00D27E0D"/>
    <w:rsid w:val="00D30741"/>
    <w:rsid w:val="00D33559"/>
    <w:rsid w:val="00D3382D"/>
    <w:rsid w:val="00D36C8D"/>
    <w:rsid w:val="00D426FB"/>
    <w:rsid w:val="00D46A2F"/>
    <w:rsid w:val="00D47D2A"/>
    <w:rsid w:val="00D50D18"/>
    <w:rsid w:val="00D50DB1"/>
    <w:rsid w:val="00D54DF8"/>
    <w:rsid w:val="00D55490"/>
    <w:rsid w:val="00D556CD"/>
    <w:rsid w:val="00D60514"/>
    <w:rsid w:val="00D61393"/>
    <w:rsid w:val="00D63416"/>
    <w:rsid w:val="00D63750"/>
    <w:rsid w:val="00D63B62"/>
    <w:rsid w:val="00D64399"/>
    <w:rsid w:val="00D654C3"/>
    <w:rsid w:val="00D712C5"/>
    <w:rsid w:val="00D713B0"/>
    <w:rsid w:val="00D72433"/>
    <w:rsid w:val="00D74700"/>
    <w:rsid w:val="00D747BD"/>
    <w:rsid w:val="00D7723F"/>
    <w:rsid w:val="00D7737A"/>
    <w:rsid w:val="00D77A22"/>
    <w:rsid w:val="00D81E16"/>
    <w:rsid w:val="00D8390D"/>
    <w:rsid w:val="00D879B4"/>
    <w:rsid w:val="00D90D32"/>
    <w:rsid w:val="00D942AE"/>
    <w:rsid w:val="00D95BE3"/>
    <w:rsid w:val="00D96C56"/>
    <w:rsid w:val="00DA14B3"/>
    <w:rsid w:val="00DA18A2"/>
    <w:rsid w:val="00DA3970"/>
    <w:rsid w:val="00DA54FC"/>
    <w:rsid w:val="00DA7290"/>
    <w:rsid w:val="00DB288B"/>
    <w:rsid w:val="00DB3670"/>
    <w:rsid w:val="00DB43E0"/>
    <w:rsid w:val="00DB6DB9"/>
    <w:rsid w:val="00DC5D61"/>
    <w:rsid w:val="00DC6729"/>
    <w:rsid w:val="00DD273B"/>
    <w:rsid w:val="00DD5774"/>
    <w:rsid w:val="00DD6DD3"/>
    <w:rsid w:val="00DD7CA6"/>
    <w:rsid w:val="00DE026D"/>
    <w:rsid w:val="00DE280E"/>
    <w:rsid w:val="00DE5B25"/>
    <w:rsid w:val="00DE689D"/>
    <w:rsid w:val="00DE6946"/>
    <w:rsid w:val="00DE6CE9"/>
    <w:rsid w:val="00DF06A1"/>
    <w:rsid w:val="00DF6086"/>
    <w:rsid w:val="00DF6FE0"/>
    <w:rsid w:val="00DF71B0"/>
    <w:rsid w:val="00E05BAB"/>
    <w:rsid w:val="00E116A9"/>
    <w:rsid w:val="00E11FC4"/>
    <w:rsid w:val="00E12158"/>
    <w:rsid w:val="00E1247D"/>
    <w:rsid w:val="00E12D41"/>
    <w:rsid w:val="00E149CD"/>
    <w:rsid w:val="00E21529"/>
    <w:rsid w:val="00E21FB2"/>
    <w:rsid w:val="00E22E65"/>
    <w:rsid w:val="00E23386"/>
    <w:rsid w:val="00E2421D"/>
    <w:rsid w:val="00E24C6C"/>
    <w:rsid w:val="00E262B5"/>
    <w:rsid w:val="00E30D2E"/>
    <w:rsid w:val="00E31A8E"/>
    <w:rsid w:val="00E36648"/>
    <w:rsid w:val="00E37FE5"/>
    <w:rsid w:val="00E41CDD"/>
    <w:rsid w:val="00E51D3B"/>
    <w:rsid w:val="00E530FD"/>
    <w:rsid w:val="00E536DF"/>
    <w:rsid w:val="00E542E9"/>
    <w:rsid w:val="00E554AB"/>
    <w:rsid w:val="00E55CE8"/>
    <w:rsid w:val="00E55F6C"/>
    <w:rsid w:val="00E5647F"/>
    <w:rsid w:val="00E5778A"/>
    <w:rsid w:val="00E61038"/>
    <w:rsid w:val="00E62DDC"/>
    <w:rsid w:val="00E63CDA"/>
    <w:rsid w:val="00E65E54"/>
    <w:rsid w:val="00E72A17"/>
    <w:rsid w:val="00E737D7"/>
    <w:rsid w:val="00E7393B"/>
    <w:rsid w:val="00E76495"/>
    <w:rsid w:val="00E82B9D"/>
    <w:rsid w:val="00E82F69"/>
    <w:rsid w:val="00E86753"/>
    <w:rsid w:val="00E86DE2"/>
    <w:rsid w:val="00E87C05"/>
    <w:rsid w:val="00E90692"/>
    <w:rsid w:val="00E91E3D"/>
    <w:rsid w:val="00E929BC"/>
    <w:rsid w:val="00E950D2"/>
    <w:rsid w:val="00E97480"/>
    <w:rsid w:val="00EA6269"/>
    <w:rsid w:val="00EB0DF5"/>
    <w:rsid w:val="00EB3045"/>
    <w:rsid w:val="00EB46AD"/>
    <w:rsid w:val="00EB482B"/>
    <w:rsid w:val="00EB4BE8"/>
    <w:rsid w:val="00EB4EC4"/>
    <w:rsid w:val="00EB56E1"/>
    <w:rsid w:val="00EB5CC4"/>
    <w:rsid w:val="00EB5E53"/>
    <w:rsid w:val="00EC05F0"/>
    <w:rsid w:val="00EC13FD"/>
    <w:rsid w:val="00EC33D0"/>
    <w:rsid w:val="00EC3A3E"/>
    <w:rsid w:val="00EC3B6C"/>
    <w:rsid w:val="00EC4F94"/>
    <w:rsid w:val="00EC7C11"/>
    <w:rsid w:val="00ED38BD"/>
    <w:rsid w:val="00ED5B34"/>
    <w:rsid w:val="00ED5D97"/>
    <w:rsid w:val="00ED68E9"/>
    <w:rsid w:val="00ED6A99"/>
    <w:rsid w:val="00ED6F96"/>
    <w:rsid w:val="00ED7DD5"/>
    <w:rsid w:val="00EE0E41"/>
    <w:rsid w:val="00EE1D0D"/>
    <w:rsid w:val="00EE3641"/>
    <w:rsid w:val="00EE5D5D"/>
    <w:rsid w:val="00EE63B6"/>
    <w:rsid w:val="00EE7856"/>
    <w:rsid w:val="00EE7BD6"/>
    <w:rsid w:val="00EF0B7E"/>
    <w:rsid w:val="00EF21A4"/>
    <w:rsid w:val="00EF26A6"/>
    <w:rsid w:val="00EF3CE1"/>
    <w:rsid w:val="00EF41D2"/>
    <w:rsid w:val="00EF549D"/>
    <w:rsid w:val="00EF5641"/>
    <w:rsid w:val="00EF640E"/>
    <w:rsid w:val="00EF69C8"/>
    <w:rsid w:val="00EF7F06"/>
    <w:rsid w:val="00F00DFB"/>
    <w:rsid w:val="00F018EA"/>
    <w:rsid w:val="00F0311F"/>
    <w:rsid w:val="00F047F4"/>
    <w:rsid w:val="00F05A3D"/>
    <w:rsid w:val="00F0742E"/>
    <w:rsid w:val="00F10A3E"/>
    <w:rsid w:val="00F13555"/>
    <w:rsid w:val="00F13706"/>
    <w:rsid w:val="00F13AAA"/>
    <w:rsid w:val="00F14584"/>
    <w:rsid w:val="00F17E03"/>
    <w:rsid w:val="00F213D1"/>
    <w:rsid w:val="00F21B3B"/>
    <w:rsid w:val="00F238D9"/>
    <w:rsid w:val="00F25176"/>
    <w:rsid w:val="00F26974"/>
    <w:rsid w:val="00F26AC2"/>
    <w:rsid w:val="00F30350"/>
    <w:rsid w:val="00F303C6"/>
    <w:rsid w:val="00F31AAC"/>
    <w:rsid w:val="00F345C9"/>
    <w:rsid w:val="00F37BFF"/>
    <w:rsid w:val="00F408B1"/>
    <w:rsid w:val="00F47F0C"/>
    <w:rsid w:val="00F50DD9"/>
    <w:rsid w:val="00F52576"/>
    <w:rsid w:val="00F528C1"/>
    <w:rsid w:val="00F54400"/>
    <w:rsid w:val="00F57AE0"/>
    <w:rsid w:val="00F602A3"/>
    <w:rsid w:val="00F66D2B"/>
    <w:rsid w:val="00F66FB7"/>
    <w:rsid w:val="00F703BC"/>
    <w:rsid w:val="00F7145E"/>
    <w:rsid w:val="00F72954"/>
    <w:rsid w:val="00F75168"/>
    <w:rsid w:val="00F76AC2"/>
    <w:rsid w:val="00F77AA2"/>
    <w:rsid w:val="00F81011"/>
    <w:rsid w:val="00F84D6C"/>
    <w:rsid w:val="00F91468"/>
    <w:rsid w:val="00F943C9"/>
    <w:rsid w:val="00FA17FE"/>
    <w:rsid w:val="00FA2D59"/>
    <w:rsid w:val="00FA3F01"/>
    <w:rsid w:val="00FA5AC1"/>
    <w:rsid w:val="00FB067D"/>
    <w:rsid w:val="00FB1689"/>
    <w:rsid w:val="00FB1768"/>
    <w:rsid w:val="00FB2042"/>
    <w:rsid w:val="00FB47E2"/>
    <w:rsid w:val="00FB67E3"/>
    <w:rsid w:val="00FB6D93"/>
    <w:rsid w:val="00FB76E3"/>
    <w:rsid w:val="00FB7BE3"/>
    <w:rsid w:val="00FC08FF"/>
    <w:rsid w:val="00FC484B"/>
    <w:rsid w:val="00FC6419"/>
    <w:rsid w:val="00FD2B48"/>
    <w:rsid w:val="00FD40DE"/>
    <w:rsid w:val="00FE1CB8"/>
    <w:rsid w:val="00FE23BD"/>
    <w:rsid w:val="00FE3104"/>
    <w:rsid w:val="00FE5F69"/>
    <w:rsid w:val="00FE60ED"/>
    <w:rsid w:val="00FE6A33"/>
    <w:rsid w:val="00FF0931"/>
    <w:rsid w:val="00FF1CB1"/>
    <w:rsid w:val="00FF264B"/>
    <w:rsid w:val="00FF31A3"/>
    <w:rsid w:val="00FF3553"/>
    <w:rsid w:val="00FF3A1F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4EC91BF2-EF78-495D-90E4-D51D38A5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240B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C3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A7D38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A7D38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0E3345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0E3345"/>
    <w:rPr>
      <w:rFonts w:ascii="Arial" w:hAnsi="Arial" w:cs="Arial"/>
      <w:b/>
      <w:smallCaps/>
      <w:szCs w:val="24"/>
    </w:rPr>
  </w:style>
  <w:style w:type="character" w:customStyle="1" w:styleId="llbChar">
    <w:name w:val="Élőláb Char"/>
    <w:basedOn w:val="Bekezdsalapbettpusa"/>
    <w:link w:val="llb"/>
    <w:rsid w:val="000E3345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0E33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E3345"/>
  </w:style>
  <w:style w:type="character" w:styleId="Lbjegyzet-hivatkozs">
    <w:name w:val="footnote reference"/>
    <w:basedOn w:val="Bekezdsalapbettpusa"/>
    <w:rsid w:val="000E3345"/>
    <w:rPr>
      <w:vertAlign w:val="superscript"/>
    </w:rPr>
  </w:style>
  <w:style w:type="paragraph" w:styleId="Lista2">
    <w:name w:val="List 2"/>
    <w:basedOn w:val="Norml"/>
    <w:unhideWhenUsed/>
    <w:rsid w:val="000E3345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0E3345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0E3345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0E3345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0E3345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0E33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E3345"/>
    <w:rPr>
      <w:sz w:val="24"/>
      <w:szCs w:val="24"/>
    </w:rPr>
  </w:style>
  <w:style w:type="paragraph" w:styleId="Szvegtrzs3">
    <w:name w:val="Body Text 3"/>
    <w:basedOn w:val="Norml"/>
    <w:link w:val="Szvegtrzs3Char"/>
    <w:rsid w:val="000E334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E3345"/>
    <w:rPr>
      <w:sz w:val="16"/>
      <w:szCs w:val="16"/>
    </w:rPr>
  </w:style>
  <w:style w:type="character" w:customStyle="1" w:styleId="Feloldatlanmegemlts10">
    <w:name w:val="Feloldatlan megemlítés1"/>
    <w:basedOn w:val="Bekezdsalapbettpusa"/>
    <w:uiPriority w:val="99"/>
    <w:semiHidden/>
    <w:unhideWhenUsed/>
    <w:rsid w:val="000E3345"/>
    <w:rPr>
      <w:color w:val="605E5C"/>
      <w:shd w:val="clear" w:color="auto" w:fill="E1DFDD"/>
    </w:rPr>
  </w:style>
  <w:style w:type="paragraph" w:styleId="Szvegtrzsbehzssal3">
    <w:name w:val="Body Text Indent 3"/>
    <w:basedOn w:val="Norml"/>
    <w:link w:val="Szvegtrzsbehzssal3Char"/>
    <w:rsid w:val="000E334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E3345"/>
    <w:rPr>
      <w:sz w:val="16"/>
      <w:szCs w:val="16"/>
    </w:rPr>
  </w:style>
  <w:style w:type="table" w:styleId="Rcsostblzat">
    <w:name w:val="Table Grid"/>
    <w:basedOn w:val="Normltblzat"/>
    <w:uiPriority w:val="59"/>
    <w:rsid w:val="000E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0E334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0E33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556AF8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styleId="Csakszveg">
    <w:name w:val="Plain Text"/>
    <w:basedOn w:val="Norml"/>
    <w:link w:val="CsakszvegChar"/>
    <w:rsid w:val="00556AF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56AF8"/>
    <w:rPr>
      <w:rFonts w:ascii="Courier New" w:hAnsi="Courier New" w:cs="Courier New"/>
    </w:rPr>
  </w:style>
  <w:style w:type="character" w:customStyle="1" w:styleId="Cmsor1Char">
    <w:name w:val="Címsor 1 Char"/>
    <w:basedOn w:val="Bekezdsalapbettpusa"/>
    <w:link w:val="Cmsor1"/>
    <w:rsid w:val="006C3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7EF5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26F1F8-31CE-44C4-93D2-43EE6C45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5367</Words>
  <Characters>37037</Characters>
  <Application>Microsoft Office Word</Application>
  <DocSecurity>0</DocSecurity>
  <Lines>308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Office17</cp:lastModifiedBy>
  <cp:revision>2</cp:revision>
  <cp:lastPrinted>2026-03-18T07:58:00Z</cp:lastPrinted>
  <dcterms:created xsi:type="dcterms:W3CDTF">2026-03-18T08:28:00Z</dcterms:created>
  <dcterms:modified xsi:type="dcterms:W3CDTF">2026-03-18T08:28:00Z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