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098410D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5CC0A9F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Szombathely Megyei Jogú Város</w:t>
      </w:r>
    </w:p>
    <w:p w14:paraId="2FC06E8C" w14:textId="77777777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13682E">
        <w:rPr>
          <w:rFonts w:ascii="Calibri" w:hAnsi="Calibri" w:cs="Calibri"/>
          <w:bCs/>
          <w:sz w:val="22"/>
          <w:szCs w:val="22"/>
        </w:rPr>
        <w:t>Bűnmegelőzési, Közbiztonsági és Közrendvédelmi Bizottság</w:t>
      </w:r>
      <w:r>
        <w:rPr>
          <w:rFonts w:ascii="Calibri" w:hAnsi="Calibri" w:cs="Calibri"/>
          <w:bCs/>
          <w:sz w:val="22"/>
          <w:szCs w:val="22"/>
        </w:rPr>
        <w:t>ának</w:t>
      </w:r>
    </w:p>
    <w:p w14:paraId="045DC336" w14:textId="14E3BAFD" w:rsidR="001D5C8E" w:rsidRDefault="001D5C8E" w:rsidP="001D5C8E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A26039">
        <w:rPr>
          <w:rFonts w:ascii="Calibri" w:hAnsi="Calibri" w:cs="Calibri"/>
          <w:bCs/>
          <w:sz w:val="22"/>
          <w:szCs w:val="22"/>
        </w:rPr>
        <w:t>március 23</w:t>
      </w:r>
      <w:r w:rsidRPr="00820CD9">
        <w:rPr>
          <w:rFonts w:ascii="Calibri" w:hAnsi="Calibri" w:cs="Calibri"/>
          <w:bCs/>
          <w:sz w:val="22"/>
          <w:szCs w:val="22"/>
        </w:rPr>
        <w:t>-i ülésére</w:t>
      </w:r>
    </w:p>
    <w:p w14:paraId="51639EB3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98F7EC7" w14:textId="77777777" w:rsidR="001D5C8E" w:rsidRPr="004E6EEE" w:rsidRDefault="001D5C8E" w:rsidP="001D5C8E">
      <w:pPr>
        <w:jc w:val="center"/>
        <w:rPr>
          <w:rFonts w:ascii="Calibri" w:hAnsi="Calibri" w:cs="Calibri"/>
          <w:b/>
          <w:sz w:val="22"/>
          <w:szCs w:val="22"/>
        </w:rPr>
      </w:pPr>
      <w:r w:rsidRPr="004E6EEE">
        <w:rPr>
          <w:rFonts w:ascii="Calibri" w:hAnsi="Calibri" w:cs="Calibri"/>
          <w:b/>
          <w:sz w:val="22"/>
          <w:szCs w:val="22"/>
        </w:rPr>
        <w:t>valamint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820CD9">
        <w:rPr>
          <w:rFonts w:ascii="Calibri" w:hAnsi="Calibri" w:cs="Calibri"/>
          <w:sz w:val="22"/>
          <w:szCs w:val="22"/>
          <w:lang w:bidi="he-IL"/>
        </w:rPr>
        <w:t>Városstratégiai</w:t>
      </w:r>
      <w:r w:rsidR="00084FF7" w:rsidRPr="00820CD9">
        <w:rPr>
          <w:rFonts w:ascii="Calibri" w:hAnsi="Calibri" w:cs="Calibri"/>
          <w:sz w:val="22"/>
          <w:szCs w:val="22"/>
          <w:lang w:bidi="he-IL"/>
        </w:rPr>
        <w:t>, Idegenforgalmi és Sport</w:t>
      </w:r>
      <w:r w:rsidRPr="00820CD9">
        <w:rPr>
          <w:rFonts w:ascii="Calibri" w:hAnsi="Calibri" w:cs="Calibri"/>
          <w:sz w:val="22"/>
          <w:szCs w:val="22"/>
          <w:lang w:bidi="he-IL"/>
        </w:rPr>
        <w:t xml:space="preserve"> Bizottságának</w:t>
      </w:r>
    </w:p>
    <w:p w14:paraId="57545E4A" w14:textId="7C546EEB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A26039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A26039">
        <w:rPr>
          <w:rFonts w:ascii="Calibri" w:hAnsi="Calibri" w:cs="Calibri"/>
          <w:bCs/>
          <w:sz w:val="22"/>
          <w:szCs w:val="22"/>
        </w:rPr>
        <w:t>március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A26039">
        <w:rPr>
          <w:rFonts w:ascii="Calibri" w:hAnsi="Calibri" w:cs="Calibri"/>
          <w:bCs/>
          <w:sz w:val="22"/>
          <w:szCs w:val="22"/>
        </w:rPr>
        <w:t>24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19772D52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>n forgalmi rend változtatással kapcsolatos döntés</w:t>
      </w:r>
      <w:r w:rsidR="00EB1465">
        <w:rPr>
          <w:rFonts w:ascii="Calibri" w:hAnsi="Calibri" w:cs="Calibri"/>
          <w:bCs/>
          <w:i/>
          <w:sz w:val="22"/>
          <w:szCs w:val="22"/>
        </w:rPr>
        <w:t>ek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32BB4982" w14:textId="77777777" w:rsidR="005E62DE" w:rsidRPr="00DB5B8A" w:rsidRDefault="005E62DE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1F905AB2" w14:textId="54F07376" w:rsidR="006A1758" w:rsidRPr="00465D1E" w:rsidRDefault="00A26039" w:rsidP="00F5798E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465D1E">
        <w:rPr>
          <w:rFonts w:ascii="Calibri" w:hAnsi="Calibri" w:cs="Calibri"/>
          <w:b/>
          <w:bCs/>
          <w:sz w:val="20"/>
          <w:szCs w:val="20"/>
        </w:rPr>
        <w:t xml:space="preserve">A </w:t>
      </w:r>
      <w:r w:rsidRPr="00465D1E">
        <w:rPr>
          <w:rFonts w:ascii="Calibri" w:hAnsi="Calibri" w:cs="Calibri"/>
          <w:b/>
          <w:bCs/>
          <w:sz w:val="22"/>
          <w:szCs w:val="22"/>
        </w:rPr>
        <w:t xml:space="preserve">Győrffy István utcában </w:t>
      </w:r>
      <w:proofErr w:type="spellStart"/>
      <w:r w:rsidRPr="00465D1E">
        <w:rPr>
          <w:rFonts w:ascii="Calibri" w:hAnsi="Calibri" w:cs="Calibri"/>
          <w:b/>
          <w:bCs/>
          <w:sz w:val="22"/>
          <w:szCs w:val="22"/>
        </w:rPr>
        <w:t>kétirányú</w:t>
      </w:r>
      <w:proofErr w:type="spellEnd"/>
      <w:r w:rsidRPr="00465D1E">
        <w:rPr>
          <w:rFonts w:ascii="Calibri" w:hAnsi="Calibri" w:cs="Calibri"/>
          <w:b/>
          <w:bCs/>
          <w:sz w:val="22"/>
          <w:szCs w:val="22"/>
        </w:rPr>
        <w:t xml:space="preserve"> kerékpáros forgalom bevezetése</w:t>
      </w:r>
    </w:p>
    <w:p w14:paraId="193A4513" w14:textId="7FF41F79" w:rsidR="00B2433B" w:rsidRPr="00465D1E" w:rsidRDefault="00B2433B" w:rsidP="006A175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5E4D9AA2" w14:textId="3507173C" w:rsidR="00A26039" w:rsidRPr="00465D1E" w:rsidRDefault="00A26039" w:rsidP="006A1758">
      <w:pPr>
        <w:pStyle w:val="Listaszerbekezds"/>
        <w:ind w:left="284"/>
        <w:jc w:val="both"/>
        <w:rPr>
          <w:rFonts w:ascii="Calibri" w:hAnsi="Calibri" w:cs="Calibri"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>Ágh Ernő képviselő úr</w:t>
      </w:r>
      <w:r w:rsidRPr="00465D1E">
        <w:rPr>
          <w:rFonts w:ascii="Calibri" w:hAnsi="Calibri" w:cs="Calibri"/>
          <w:sz w:val="22"/>
          <w:szCs w:val="22"/>
        </w:rPr>
        <w:t xml:space="preserve"> lakossági bejelentések alapján kezdeményezte, </w:t>
      </w:r>
      <w:r w:rsidRPr="00465D1E">
        <w:rPr>
          <w:rFonts w:ascii="Calibri" w:hAnsi="Calibri" w:cs="Calibri"/>
          <w:bCs/>
          <w:sz w:val="22"/>
          <w:szCs w:val="22"/>
        </w:rPr>
        <w:t xml:space="preserve">hogy a jelenleg egyirányú Győrffy István utcában kerüljön bevezetésre a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kerékpáros forgalom. Az utca burkolatának szélessége 6,0 m, amely lehetővé teszi a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kétirányú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kerékpáros közlekedés bevezetését. </w:t>
      </w:r>
    </w:p>
    <w:p w14:paraId="080CB95D" w14:textId="77777777" w:rsidR="00760628" w:rsidRPr="00465D1E" w:rsidRDefault="00760628" w:rsidP="00760628">
      <w:pPr>
        <w:jc w:val="both"/>
        <w:rPr>
          <w:rFonts w:ascii="Calibri" w:hAnsi="Calibri" w:cs="Calibri"/>
          <w:bCs/>
          <w:sz w:val="22"/>
          <w:szCs w:val="22"/>
        </w:rPr>
      </w:pPr>
    </w:p>
    <w:p w14:paraId="4E61828C" w14:textId="67187AD5" w:rsidR="00760628" w:rsidRPr="00465D1E" w:rsidRDefault="001D3B61" w:rsidP="00760628">
      <w:pPr>
        <w:pStyle w:val="Listaszerbekezds"/>
        <w:numPr>
          <w:ilvl w:val="0"/>
          <w:numId w:val="33"/>
        </w:numPr>
        <w:tabs>
          <w:tab w:val="left" w:pos="284"/>
        </w:tabs>
        <w:ind w:hanging="7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465D1E">
        <w:rPr>
          <w:rFonts w:ascii="Calibri" w:hAnsi="Calibri" w:cs="Calibri"/>
          <w:b/>
          <w:bCs/>
          <w:sz w:val="22"/>
          <w:szCs w:val="22"/>
        </w:rPr>
        <w:t>Kölcsey Ferenc</w:t>
      </w:r>
      <w:r w:rsidRPr="00A93A71">
        <w:rPr>
          <w:rFonts w:ascii="Calibri" w:hAnsi="Calibri" w:cs="Calibri"/>
          <w:b/>
          <w:bCs/>
          <w:sz w:val="22"/>
          <w:szCs w:val="22"/>
        </w:rPr>
        <w:t xml:space="preserve"> utcában </w:t>
      </w:r>
      <w:r w:rsidRPr="00465D1E">
        <w:rPr>
          <w:rFonts w:ascii="Calibri" w:hAnsi="Calibri" w:cs="Calibri"/>
          <w:b/>
          <w:bCs/>
          <w:sz w:val="22"/>
          <w:szCs w:val="22"/>
        </w:rPr>
        <w:t>várakozási korlátozás bevezetése</w:t>
      </w:r>
    </w:p>
    <w:p w14:paraId="0DDA01E4" w14:textId="77777777" w:rsidR="00760628" w:rsidRPr="00465D1E" w:rsidRDefault="00760628" w:rsidP="00760628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2D159785" w14:textId="6CE89491" w:rsidR="00760628" w:rsidRPr="00465D1E" w:rsidRDefault="001D3B61" w:rsidP="001D3B61">
      <w:pPr>
        <w:ind w:left="284"/>
        <w:jc w:val="both"/>
        <w:rPr>
          <w:rFonts w:ascii="Calibri" w:hAnsi="Calibri" w:cs="Calibri"/>
          <w:bCs/>
          <w:sz w:val="22"/>
          <w:szCs w:val="22"/>
        </w:rPr>
      </w:pPr>
      <w:r w:rsidRPr="00465D1E">
        <w:rPr>
          <w:rFonts w:ascii="Calibri" w:hAnsi="Calibri" w:cs="Calibri"/>
          <w:sz w:val="22"/>
          <w:szCs w:val="22"/>
        </w:rPr>
        <w:t xml:space="preserve">Bokányi Adrienn tanácsnok asszonyhoz, a </w:t>
      </w:r>
      <w:r w:rsidRPr="00465D1E">
        <w:rPr>
          <w:rFonts w:ascii="Calibri" w:hAnsi="Calibri" w:cs="Calibri"/>
          <w:bCs/>
          <w:sz w:val="22"/>
          <w:szCs w:val="22"/>
        </w:rPr>
        <w:t>körzet önkormányzati képviselőjéhez lakossági és szolgáltatói megkeresés érkezett, hogy a Kölcsey Ferenc utcában az ott parkoló tehergépjárművek akadályozzák a biztonságos közlekedést, valamint a hulladé</w:t>
      </w:r>
      <w:r w:rsidR="00963CEB" w:rsidRPr="00465D1E">
        <w:rPr>
          <w:rFonts w:ascii="Calibri" w:hAnsi="Calibri" w:cs="Calibri"/>
          <w:bCs/>
          <w:sz w:val="22"/>
          <w:szCs w:val="22"/>
        </w:rPr>
        <w:t>k</w:t>
      </w:r>
      <w:r w:rsidRPr="00465D1E">
        <w:rPr>
          <w:rFonts w:ascii="Calibri" w:hAnsi="Calibri" w:cs="Calibri"/>
          <w:bCs/>
          <w:sz w:val="22"/>
          <w:szCs w:val="22"/>
        </w:rPr>
        <w:t>szállítás</w:t>
      </w:r>
      <w:r w:rsidR="00963CEB" w:rsidRPr="00465D1E">
        <w:rPr>
          <w:rFonts w:ascii="Calibri" w:hAnsi="Calibri" w:cs="Calibri"/>
          <w:bCs/>
          <w:sz w:val="22"/>
          <w:szCs w:val="22"/>
        </w:rPr>
        <w:t>i szolgáltatás zavartalan biztosításá</w:t>
      </w:r>
      <w:r w:rsidRPr="00465D1E">
        <w:rPr>
          <w:rFonts w:ascii="Calibri" w:hAnsi="Calibri" w:cs="Calibri"/>
          <w:bCs/>
          <w:sz w:val="22"/>
          <w:szCs w:val="22"/>
        </w:rPr>
        <w:t>t. Szakmai javaslat alapján „</w:t>
      </w:r>
      <w:r w:rsidR="00963CEB" w:rsidRPr="00465D1E">
        <w:rPr>
          <w:rFonts w:ascii="Calibri" w:hAnsi="Calibri" w:cs="Calibri"/>
          <w:bCs/>
          <w:sz w:val="22"/>
          <w:szCs w:val="22"/>
        </w:rPr>
        <w:t>Korlátozott várakozási övezet</w:t>
      </w:r>
      <w:r w:rsidRPr="00465D1E">
        <w:rPr>
          <w:rFonts w:ascii="Calibri" w:hAnsi="Calibri" w:cs="Calibri"/>
          <w:bCs/>
          <w:sz w:val="22"/>
          <w:szCs w:val="22"/>
        </w:rPr>
        <w:t xml:space="preserve">” </w:t>
      </w:r>
      <w:r w:rsidR="00963CEB" w:rsidRPr="00465D1E">
        <w:rPr>
          <w:rFonts w:ascii="Calibri" w:hAnsi="Calibri" w:cs="Calibri"/>
          <w:bCs/>
          <w:sz w:val="22"/>
          <w:szCs w:val="22"/>
        </w:rPr>
        <w:t xml:space="preserve">bevezetésével, </w:t>
      </w:r>
      <w:r w:rsidRPr="00465D1E">
        <w:rPr>
          <w:rFonts w:ascii="Calibri" w:hAnsi="Calibri" w:cs="Calibri"/>
          <w:bCs/>
          <w:sz w:val="22"/>
          <w:szCs w:val="22"/>
        </w:rPr>
        <w:t>kivéve „Személygépjárművek” kiegészítő jelzőtáblával</w:t>
      </w:r>
      <w:r w:rsidR="00963CEB" w:rsidRPr="00465D1E">
        <w:rPr>
          <w:rFonts w:ascii="Calibri" w:hAnsi="Calibri" w:cs="Calibri"/>
          <w:bCs/>
          <w:sz w:val="22"/>
          <w:szCs w:val="22"/>
        </w:rPr>
        <w:t xml:space="preserve"> a fenti probléma megoldható</w:t>
      </w:r>
      <w:r w:rsidRPr="00465D1E">
        <w:rPr>
          <w:rFonts w:ascii="Calibri" w:hAnsi="Calibri" w:cs="Calibri"/>
          <w:bCs/>
          <w:sz w:val="22"/>
          <w:szCs w:val="22"/>
        </w:rPr>
        <w:t>.</w:t>
      </w:r>
    </w:p>
    <w:p w14:paraId="29BE7747" w14:textId="77777777" w:rsidR="003628AF" w:rsidRPr="00465D1E" w:rsidRDefault="003628AF" w:rsidP="003628AF">
      <w:pPr>
        <w:jc w:val="both"/>
        <w:rPr>
          <w:rFonts w:ascii="Calibri" w:hAnsi="Calibri" w:cs="Calibri"/>
          <w:bCs/>
          <w:sz w:val="22"/>
          <w:szCs w:val="22"/>
        </w:rPr>
      </w:pPr>
    </w:p>
    <w:p w14:paraId="11BE2F99" w14:textId="6A7D4051" w:rsidR="003628AF" w:rsidRPr="00465D1E" w:rsidRDefault="00E70A43" w:rsidP="00FF3BE1">
      <w:pPr>
        <w:pStyle w:val="Listaszerbekezds"/>
        <w:numPr>
          <w:ilvl w:val="0"/>
          <w:numId w:val="33"/>
        </w:numPr>
        <w:tabs>
          <w:tab w:val="left" w:pos="284"/>
        </w:tabs>
        <w:ind w:left="567" w:hanging="567"/>
        <w:contextualSpacing/>
        <w:jc w:val="both"/>
        <w:rPr>
          <w:rFonts w:ascii="Calibri" w:hAnsi="Calibri" w:cs="Calibri"/>
          <w:b/>
          <w:sz w:val="22"/>
          <w:szCs w:val="22"/>
        </w:rPr>
      </w:pPr>
      <w:proofErr w:type="spellStart"/>
      <w:r w:rsidRPr="00465D1E">
        <w:rPr>
          <w:rFonts w:ascii="Calibri" w:hAnsi="Calibri" w:cs="Calibri"/>
          <w:b/>
          <w:bCs/>
          <w:sz w:val="22"/>
          <w:szCs w:val="22"/>
        </w:rPr>
        <w:t>Acsádi</w:t>
      </w:r>
      <w:proofErr w:type="spellEnd"/>
      <w:r w:rsidRPr="00465D1E">
        <w:rPr>
          <w:rFonts w:ascii="Calibri" w:hAnsi="Calibri" w:cs="Calibri"/>
          <w:b/>
          <w:bCs/>
          <w:sz w:val="22"/>
          <w:szCs w:val="22"/>
        </w:rPr>
        <w:t xml:space="preserve"> Ignác utcában ideiglenes megállási korlátozás </w:t>
      </w:r>
      <w:r w:rsidR="003628AF" w:rsidRPr="00465D1E">
        <w:rPr>
          <w:rFonts w:ascii="Calibri" w:hAnsi="Calibri" w:cs="Calibri"/>
          <w:b/>
          <w:bCs/>
          <w:sz w:val="22"/>
          <w:szCs w:val="22"/>
        </w:rPr>
        <w:t>bevezetése</w:t>
      </w:r>
    </w:p>
    <w:p w14:paraId="4834B94D" w14:textId="77777777" w:rsidR="003628AF" w:rsidRPr="00465D1E" w:rsidRDefault="003628AF" w:rsidP="003628AF">
      <w:pPr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7462D96F" w14:textId="1E19F621" w:rsidR="00E70A43" w:rsidRPr="00465D1E" w:rsidRDefault="00E70A43" w:rsidP="00E70A43">
      <w:pPr>
        <w:ind w:left="284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 xml:space="preserve">A 86-os számú főút és a Rumi úti csomópont (mozaikos kereszteződés) átépítése miatt ideiglenes forgalomkorlátozás bevezetése szükséges az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Acsádi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Ignác utcában. A munkálatok miatt az </w:t>
      </w:r>
      <w:proofErr w:type="spellStart"/>
      <w:r w:rsidRPr="00465D1E">
        <w:rPr>
          <w:rFonts w:ascii="Calibri" w:hAnsi="Calibri" w:cs="Calibri"/>
          <w:bCs/>
          <w:sz w:val="22"/>
          <w:szCs w:val="22"/>
        </w:rPr>
        <w:t>Acsádi</w:t>
      </w:r>
      <w:proofErr w:type="spellEnd"/>
      <w:r w:rsidRPr="00465D1E">
        <w:rPr>
          <w:rFonts w:ascii="Calibri" w:hAnsi="Calibri" w:cs="Calibri"/>
          <w:bCs/>
          <w:sz w:val="22"/>
          <w:szCs w:val="22"/>
        </w:rPr>
        <w:t xml:space="preserve"> Ignác utca felé </w:t>
      </w:r>
      <w:r w:rsidR="00E04517">
        <w:rPr>
          <w:rFonts w:ascii="Calibri" w:hAnsi="Calibri" w:cs="Calibri"/>
          <w:bCs/>
          <w:sz w:val="22"/>
          <w:szCs w:val="22"/>
        </w:rPr>
        <w:t>kerül elterelésre</w:t>
      </w:r>
      <w:r w:rsidRPr="00465D1E">
        <w:rPr>
          <w:rFonts w:ascii="Calibri" w:hAnsi="Calibri" w:cs="Calibri"/>
          <w:bCs/>
          <w:sz w:val="22"/>
          <w:szCs w:val="22"/>
        </w:rPr>
        <w:t xml:space="preserve"> az átmenő forgalom, ezért a balesetveszély megelőzése érdekében szükséges az utca teljes hosszában megállási korlátozást bevezetni. A korlátozás kizárólag a felújítás időszakára vonatkozik, amint az új kereszteződés átadásra kerül, az ideiglenes megállási korlátozás megszűnik. </w:t>
      </w:r>
    </w:p>
    <w:p w14:paraId="7E071803" w14:textId="4FE1A94A" w:rsidR="0056238E" w:rsidRDefault="0056238E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45B05888" w14:textId="77777777" w:rsidR="00C621DC" w:rsidRDefault="00C621DC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74A59193" w14:textId="77777777" w:rsidR="00C621DC" w:rsidRPr="00465D1E" w:rsidRDefault="00C621DC" w:rsidP="003628AF">
      <w:pPr>
        <w:pStyle w:val="Listaszerbekezds"/>
        <w:ind w:left="284"/>
        <w:jc w:val="both"/>
        <w:rPr>
          <w:rFonts w:ascii="Calibri" w:hAnsi="Calibri" w:cs="Calibri"/>
          <w:bCs/>
          <w:sz w:val="22"/>
          <w:szCs w:val="22"/>
        </w:rPr>
      </w:pPr>
    </w:p>
    <w:p w14:paraId="0D3310AB" w14:textId="5139E1D2" w:rsidR="009336A3" w:rsidRPr="00465D1E" w:rsidRDefault="00FA4C13" w:rsidP="00FF3BE1">
      <w:pPr>
        <w:pStyle w:val="Listaszerbekezds"/>
        <w:numPr>
          <w:ilvl w:val="0"/>
          <w:numId w:val="3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465D1E">
        <w:rPr>
          <w:rFonts w:ascii="Calibri" w:hAnsi="Calibri" w:cs="Calibri"/>
          <w:b/>
          <w:sz w:val="22"/>
          <w:szCs w:val="22"/>
        </w:rPr>
        <w:lastRenderedPageBreak/>
        <w:t xml:space="preserve">Garai János utcában bevezetett forgalmi rend felülvizsgálata </w:t>
      </w:r>
    </w:p>
    <w:p w14:paraId="649681EA" w14:textId="77777777" w:rsidR="00FA4C13" w:rsidRPr="00465D1E" w:rsidRDefault="00FA4C13" w:rsidP="00FA4C13">
      <w:pPr>
        <w:pStyle w:val="Listaszerbekezds"/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020AD821" w14:textId="764C9371" w:rsidR="00FA4C13" w:rsidRPr="00FA4C13" w:rsidRDefault="00FA4C13" w:rsidP="00FA4C13">
      <w:pPr>
        <w:ind w:left="36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465D1E">
        <w:rPr>
          <w:rFonts w:ascii="Calibri" w:hAnsi="Calibri" w:cs="Calibri"/>
          <w:sz w:val="22"/>
          <w:szCs w:val="22"/>
        </w:rPr>
        <w:t xml:space="preserve">A </w:t>
      </w:r>
      <w:r w:rsidRPr="00465D1E">
        <w:rPr>
          <w:rFonts w:ascii="Calibri" w:hAnsi="Calibri" w:cs="Calibri"/>
          <w:bCs/>
          <w:sz w:val="22"/>
          <w:szCs w:val="22"/>
        </w:rPr>
        <w:t>136/2025. (VI.17.)</w:t>
      </w:r>
      <w:r w:rsidRPr="00465D1E"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VISB számú határozatban foglaltaknak megfelelően kialakított forgalmi rend került bevezetésre 2025. október hónapban. A Bizottság úgy határozott, hogy a Garai János utcában egyirányú forgalmi rend kerüljön bevezetésre a Semmelweis Ignác utca irányából az Eötvös Loránd utca irányába 6 hónap próbaidőszakra.</w:t>
      </w:r>
      <w:r w:rsidR="00B531ED" w:rsidRPr="00465D1E">
        <w:rPr>
          <w:rFonts w:ascii="Calibri" w:hAnsi="Calibri" w:cs="Calibri"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A bevezetést követő időszakban Önkormányzatunkhoz</w:t>
      </w:r>
      <w:r w:rsidR="00B531ED" w:rsidRPr="00465D1E">
        <w:rPr>
          <w:rFonts w:ascii="Calibri" w:hAnsi="Calibri" w:cs="Calibri"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nem érkezett bejelentés, panasz az elfogadott változtatások miat</w:t>
      </w:r>
      <w:r w:rsidR="00B531ED" w:rsidRPr="00465D1E">
        <w:rPr>
          <w:rFonts w:ascii="Calibri" w:hAnsi="Calibri" w:cs="Calibri"/>
          <w:sz w:val="22"/>
          <w:szCs w:val="22"/>
        </w:rPr>
        <w:t xml:space="preserve">t, így a jelenlegi forgalmi </w:t>
      </w:r>
      <w:r w:rsidR="00D42895">
        <w:rPr>
          <w:rFonts w:ascii="Calibri" w:hAnsi="Calibri" w:cs="Calibri"/>
          <w:sz w:val="22"/>
          <w:szCs w:val="22"/>
        </w:rPr>
        <w:t xml:space="preserve">rend </w:t>
      </w:r>
      <w:r w:rsidR="00B531ED" w:rsidRPr="00465D1E">
        <w:rPr>
          <w:rFonts w:ascii="Calibri" w:hAnsi="Calibri" w:cs="Calibri"/>
          <w:sz w:val="22"/>
          <w:szCs w:val="22"/>
        </w:rPr>
        <w:t>érvényben</w:t>
      </w:r>
      <w:r w:rsidR="00EB1465">
        <w:rPr>
          <w:rFonts w:ascii="Calibri" w:hAnsi="Calibri" w:cs="Calibri"/>
          <w:sz w:val="22"/>
          <w:szCs w:val="22"/>
        </w:rPr>
        <w:t xml:space="preserve"> hagyására teszek javaslatot</w:t>
      </w:r>
      <w:r w:rsidR="00B531ED" w:rsidRPr="00465D1E">
        <w:rPr>
          <w:rFonts w:ascii="Calibri" w:hAnsi="Calibri" w:cs="Calibri"/>
          <w:sz w:val="22"/>
          <w:szCs w:val="22"/>
        </w:rPr>
        <w:t>.</w:t>
      </w:r>
    </w:p>
    <w:p w14:paraId="752F4F51" w14:textId="77777777" w:rsidR="00FA4C13" w:rsidRPr="00FA4C13" w:rsidRDefault="00FA4C13" w:rsidP="00FA4C13">
      <w:pPr>
        <w:jc w:val="both"/>
        <w:rPr>
          <w:rFonts w:ascii="Calibri" w:hAnsi="Calibri" w:cs="Calibri"/>
          <w:b/>
          <w:sz w:val="22"/>
          <w:szCs w:val="22"/>
        </w:rPr>
      </w:pPr>
    </w:p>
    <w:p w14:paraId="7D43DC1E" w14:textId="44C3682F" w:rsidR="005C4676" w:rsidRPr="00FA6123" w:rsidRDefault="005C4676" w:rsidP="00B36065">
      <w:pPr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A forgalmi rend változ</w:t>
      </w:r>
      <w:r w:rsidR="001D6CB0" w:rsidRPr="00FA6123">
        <w:rPr>
          <w:rFonts w:ascii="Calibri" w:hAnsi="Calibri" w:cs="Calibri"/>
          <w:sz w:val="22"/>
          <w:szCs w:val="22"/>
        </w:rPr>
        <w:t>tat</w:t>
      </w:r>
      <w:r w:rsidRPr="00FA6123">
        <w:rPr>
          <w:rFonts w:ascii="Calibri" w:hAnsi="Calibri" w:cs="Calibri"/>
          <w:sz w:val="22"/>
          <w:szCs w:val="22"/>
        </w:rPr>
        <w:t>ás</w:t>
      </w:r>
      <w:r w:rsidR="005E62DE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>ra vonatkozó javaslat</w:t>
      </w:r>
      <w:r w:rsidR="00EE0736">
        <w:rPr>
          <w:rFonts w:ascii="Calibri" w:hAnsi="Calibri" w:cs="Calibri"/>
          <w:sz w:val="22"/>
          <w:szCs w:val="22"/>
        </w:rPr>
        <w:t>ok</w:t>
      </w:r>
      <w:r w:rsidRPr="00FA6123">
        <w:rPr>
          <w:rFonts w:ascii="Calibri" w:hAnsi="Calibri" w:cs="Calibri"/>
          <w:sz w:val="22"/>
          <w:szCs w:val="22"/>
        </w:rPr>
        <w:t xml:space="preserve"> az érintett körzet</w:t>
      </w:r>
      <w:r w:rsidR="00EB1465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 képviselő</w:t>
      </w:r>
      <w:r w:rsidR="005E62DE">
        <w:rPr>
          <w:rFonts w:ascii="Calibri" w:hAnsi="Calibri" w:cs="Calibri"/>
          <w:sz w:val="22"/>
          <w:szCs w:val="22"/>
        </w:rPr>
        <w:t>i</w:t>
      </w:r>
      <w:r w:rsidRPr="00FA6123">
        <w:rPr>
          <w:rFonts w:ascii="Calibri" w:hAnsi="Calibri" w:cs="Calibri"/>
          <w:sz w:val="22"/>
          <w:szCs w:val="22"/>
        </w:rPr>
        <w:t>vel egyeztetésre került</w:t>
      </w:r>
      <w:r w:rsidR="005E62DE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 xml:space="preserve">. </w:t>
      </w:r>
    </w:p>
    <w:p w14:paraId="3F0A3167" w14:textId="77777777" w:rsidR="009A1B7E" w:rsidRPr="00FA6123" w:rsidRDefault="009A1B7E" w:rsidP="00B36065">
      <w:pPr>
        <w:jc w:val="both"/>
        <w:rPr>
          <w:rFonts w:ascii="Calibri" w:hAnsi="Calibri" w:cs="Calibri"/>
          <w:sz w:val="22"/>
          <w:szCs w:val="22"/>
        </w:rPr>
      </w:pPr>
    </w:p>
    <w:p w14:paraId="2F605526" w14:textId="18672DD8" w:rsidR="00206C0C" w:rsidRPr="00FA6123" w:rsidRDefault="00B111B9" w:rsidP="00B36065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</w:t>
      </w:r>
      <w:r w:rsidR="00556871" w:rsidRPr="00FA6123">
        <w:rPr>
          <w:rFonts w:ascii="Calibri" w:hAnsi="Calibri" w:cs="Calibri"/>
          <w:sz w:val="22"/>
          <w:szCs w:val="22"/>
        </w:rPr>
        <w:t>ka</w:t>
      </w:r>
      <w:r w:rsidRPr="00FA6123">
        <w:rPr>
          <w:rFonts w:ascii="Calibri" w:hAnsi="Calibri" w:cs="Calibri"/>
          <w:sz w:val="22"/>
          <w:szCs w:val="22"/>
        </w:rPr>
        <w:t>t, hogy az előterjesztést megtárg</w:t>
      </w:r>
      <w:r w:rsidR="00D23248" w:rsidRPr="00FA6123">
        <w:rPr>
          <w:rFonts w:ascii="Calibri" w:hAnsi="Calibri" w:cs="Calibri"/>
          <w:sz w:val="22"/>
          <w:szCs w:val="22"/>
        </w:rPr>
        <w:t>yalni és a határozati javaslato</w:t>
      </w:r>
      <w:r w:rsidR="005E62DE">
        <w:rPr>
          <w:rFonts w:ascii="Calibri" w:hAnsi="Calibri" w:cs="Calibri"/>
          <w:sz w:val="22"/>
          <w:szCs w:val="22"/>
        </w:rPr>
        <w:t>ka</w:t>
      </w:r>
      <w:r w:rsidR="00D23248" w:rsidRPr="00FA6123">
        <w:rPr>
          <w:rFonts w:ascii="Calibri" w:hAnsi="Calibri" w:cs="Calibri"/>
          <w:sz w:val="22"/>
          <w:szCs w:val="22"/>
        </w:rPr>
        <w:t>t</w:t>
      </w:r>
      <w:r w:rsidRPr="00FA6123">
        <w:rPr>
          <w:rFonts w:ascii="Calibri" w:hAnsi="Calibri" w:cs="Calibri"/>
          <w:sz w:val="22"/>
          <w:szCs w:val="22"/>
        </w:rPr>
        <w:t xml:space="preserve"> elfogadni szíveskedjen</w:t>
      </w:r>
      <w:r w:rsidR="00D71EB1" w:rsidRPr="00FA6123">
        <w:rPr>
          <w:rFonts w:ascii="Calibri" w:hAnsi="Calibri" w:cs="Calibri"/>
          <w:sz w:val="22"/>
          <w:szCs w:val="22"/>
        </w:rPr>
        <w:t>ek</w:t>
      </w:r>
      <w:r w:rsidRPr="00FA6123">
        <w:rPr>
          <w:rFonts w:ascii="Calibri" w:hAnsi="Calibri" w:cs="Calibri"/>
          <w:sz w:val="22"/>
          <w:szCs w:val="22"/>
        </w:rPr>
        <w:t>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311040DE" w:rsidR="00787996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465D1E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465D1E">
        <w:rPr>
          <w:rFonts w:ascii="Calibri" w:hAnsi="Calibri" w:cs="Calibri"/>
          <w:b/>
          <w:sz w:val="22"/>
          <w:szCs w:val="22"/>
        </w:rPr>
        <w:t>március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EE2273" w:rsidRPr="00FA6123">
        <w:rPr>
          <w:rFonts w:ascii="Calibri" w:hAnsi="Calibri" w:cs="Calibri"/>
          <w:b/>
          <w:sz w:val="22"/>
          <w:szCs w:val="22"/>
        </w:rPr>
        <w:t>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proofErr w:type="gramEnd"/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</w:t>
      </w:r>
      <w:proofErr w:type="gramStart"/>
      <w:r w:rsidR="009948C9" w:rsidRPr="00FA6123">
        <w:rPr>
          <w:rFonts w:ascii="Calibri" w:hAnsi="Calibri" w:cs="Calibri"/>
          <w:b/>
          <w:sz w:val="22"/>
          <w:szCs w:val="22"/>
        </w:rPr>
        <w:t xml:space="preserve">  ”</w:t>
      </w:r>
      <w:proofErr w:type="gramEnd"/>
    </w:p>
    <w:p w14:paraId="2B5EAB7B" w14:textId="77777777" w:rsidR="008B3FC0" w:rsidRDefault="008B3FC0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017A03C" w14:textId="77777777" w:rsidR="004F6479" w:rsidRPr="00FA6123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7F9065F" w14:textId="646D103B" w:rsidR="00A24B62" w:rsidRDefault="00094570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ab/>
      </w:r>
      <w:r w:rsidR="001B5CFF">
        <w:rPr>
          <w:rFonts w:ascii="Calibri" w:hAnsi="Calibri" w:cs="Calibri"/>
          <w:bCs/>
          <w:sz w:val="22"/>
          <w:szCs w:val="22"/>
        </w:rPr>
        <w:tab/>
      </w:r>
      <w:r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CF0CECD" w14:textId="78B397CA" w:rsidR="001B5CFF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0D3A5728" w14:textId="77777777" w:rsidR="001B5CFF" w:rsidRPr="00820CD9" w:rsidRDefault="001B5CFF" w:rsidP="001B5CFF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122E545A" w14:textId="55CDAB13" w:rsidR="001B5CFF" w:rsidRPr="00820CD9" w:rsidRDefault="001B5CFF" w:rsidP="001B5CFF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23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 w:val="22"/>
          <w:szCs w:val="22"/>
          <w:u w:val="single"/>
        </w:rPr>
        <w:t>BKKB</w:t>
      </w:r>
      <w:r w:rsidRPr="00820CD9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1666CABA" w14:textId="77777777" w:rsidR="001B5CFF" w:rsidRPr="00820CD9" w:rsidRDefault="001B5CFF" w:rsidP="001B5C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0EB74358" w14:textId="3E0C0377" w:rsidR="001105F0" w:rsidRPr="00820CD9" w:rsidRDefault="001B5CFF" w:rsidP="001105F0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Bűnmegelőzési, Közbiztonsági és Közrendvédelmi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</w:t>
      </w:r>
      <w:r w:rsidR="001105F0" w:rsidRPr="00820CD9">
        <w:rPr>
          <w:rFonts w:ascii="Calibri" w:hAnsi="Calibri" w:cs="Calibri"/>
          <w:bCs/>
          <w:sz w:val="22"/>
          <w:szCs w:val="22"/>
        </w:rPr>
        <w:t xml:space="preserve">és </w:t>
      </w:r>
      <w:r w:rsidR="001105F0">
        <w:rPr>
          <w:rFonts w:ascii="Calibri" w:hAnsi="Calibri" w:cs="Calibri"/>
          <w:bCs/>
          <w:sz w:val="22"/>
          <w:szCs w:val="22"/>
        </w:rPr>
        <w:t>az alábbi javaslato</w:t>
      </w:r>
      <w:r w:rsidR="00FF3BE1">
        <w:rPr>
          <w:rFonts w:ascii="Calibri" w:hAnsi="Calibri" w:cs="Calibri"/>
          <w:bCs/>
          <w:sz w:val="22"/>
          <w:szCs w:val="22"/>
        </w:rPr>
        <w:t>ka</w:t>
      </w:r>
      <w:r w:rsidR="001105F0">
        <w:rPr>
          <w:rFonts w:ascii="Calibri" w:hAnsi="Calibri" w:cs="Calibri"/>
          <w:bCs/>
          <w:sz w:val="22"/>
          <w:szCs w:val="22"/>
        </w:rPr>
        <w:t>t teszi a Városstratégiai, Idegenforgalmi és Sport Bizottságnak</w:t>
      </w:r>
      <w:r w:rsidR="001105F0" w:rsidRPr="00820CD9">
        <w:rPr>
          <w:rFonts w:ascii="Calibri" w:hAnsi="Calibri" w:cs="Calibri"/>
          <w:bCs/>
          <w:sz w:val="22"/>
          <w:szCs w:val="22"/>
        </w:rPr>
        <w:t>:</w:t>
      </w:r>
    </w:p>
    <w:p w14:paraId="311B0083" w14:textId="279F4EE7" w:rsidR="001B5CFF" w:rsidRDefault="001B5CFF" w:rsidP="001105F0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024AAE9C" w14:textId="4C8FF787" w:rsidR="00BE2A4F" w:rsidRDefault="00BE2A4F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1D3B61" w:rsidRPr="00D71EB1">
        <w:rPr>
          <w:rFonts w:ascii="Calibri" w:hAnsi="Calibri" w:cs="Calibri"/>
          <w:sz w:val="22"/>
          <w:szCs w:val="22"/>
        </w:rPr>
        <w:t xml:space="preserve">Bizottság javasolja, hogy a </w:t>
      </w:r>
      <w:r w:rsidR="001D3B61">
        <w:rPr>
          <w:rFonts w:ascii="Calibri" w:hAnsi="Calibri" w:cs="Calibri"/>
          <w:sz w:val="22"/>
          <w:szCs w:val="22"/>
        </w:rPr>
        <w:t>Győrffy István</w:t>
      </w:r>
      <w:r w:rsidR="001D3B61" w:rsidRPr="00D71EB1">
        <w:rPr>
          <w:rFonts w:ascii="Calibri" w:hAnsi="Calibri" w:cs="Calibri"/>
          <w:sz w:val="22"/>
          <w:szCs w:val="22"/>
        </w:rPr>
        <w:t xml:space="preserve"> utcában </w:t>
      </w:r>
      <w:proofErr w:type="spellStart"/>
      <w:r w:rsidR="001D3B61" w:rsidRPr="00D71EB1">
        <w:rPr>
          <w:rFonts w:ascii="Calibri" w:hAnsi="Calibri" w:cs="Calibri"/>
          <w:sz w:val="22"/>
          <w:szCs w:val="22"/>
        </w:rPr>
        <w:t>kétirányú</w:t>
      </w:r>
      <w:proofErr w:type="spellEnd"/>
      <w:r w:rsidR="001D3B61" w:rsidRPr="00D71EB1">
        <w:rPr>
          <w:rFonts w:ascii="Calibri" w:hAnsi="Calibri" w:cs="Calibri"/>
          <w:sz w:val="22"/>
          <w:szCs w:val="22"/>
        </w:rPr>
        <w:t xml:space="preserve"> kerékpáros forgalom kerüljön bevezetésre</w:t>
      </w:r>
      <w:r>
        <w:rPr>
          <w:rFonts w:asciiTheme="minorHAnsi" w:hAnsiTheme="minorHAnsi" w:cstheme="minorHAnsi"/>
          <w:bCs/>
          <w:sz w:val="22"/>
          <w:szCs w:val="22"/>
        </w:rPr>
        <w:t>.</w:t>
      </w:r>
      <w:r w:rsidRPr="00E27F4E">
        <w:rPr>
          <w:rFonts w:ascii="Calibri" w:hAnsi="Calibri" w:cs="Calibri"/>
          <w:sz w:val="22"/>
          <w:szCs w:val="22"/>
        </w:rPr>
        <w:t xml:space="preserve"> </w:t>
      </w:r>
    </w:p>
    <w:p w14:paraId="3D7CE6A2" w14:textId="3D6A9DB2" w:rsidR="00963CEB" w:rsidRPr="00E70A43" w:rsidRDefault="00963CEB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javasolja, hogy a Kölcsey Ferenc utcában</w:t>
      </w:r>
      <w:r w:rsidRPr="00963CE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</w:t>
      </w:r>
      <w:r w:rsidRPr="00963CEB">
        <w:rPr>
          <w:rFonts w:ascii="Calibri" w:hAnsi="Calibri" w:cs="Calibri"/>
          <w:bCs/>
          <w:sz w:val="22"/>
          <w:szCs w:val="22"/>
        </w:rPr>
        <w:t>Korlátozott várakozási öveze</w:t>
      </w:r>
      <w:r>
        <w:rPr>
          <w:rFonts w:ascii="Calibri" w:hAnsi="Calibri" w:cs="Calibri"/>
          <w:bCs/>
          <w:sz w:val="22"/>
          <w:szCs w:val="22"/>
        </w:rPr>
        <w:t>t” kerüljön bevezetésre, kivéve „Személygépjárművek” kiegészítő jelzőtáblával</w:t>
      </w:r>
      <w:r w:rsidR="00E70A43">
        <w:rPr>
          <w:rFonts w:ascii="Calibri" w:hAnsi="Calibri" w:cs="Calibri"/>
          <w:bCs/>
          <w:sz w:val="22"/>
          <w:szCs w:val="22"/>
        </w:rPr>
        <w:t xml:space="preserve">. </w:t>
      </w:r>
    </w:p>
    <w:p w14:paraId="68B56A2B" w14:textId="6573C6EF" w:rsidR="00E70A43" w:rsidRPr="00465D1E" w:rsidRDefault="00E70A43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javasolja, hogy az </w:t>
      </w:r>
      <w:proofErr w:type="spellStart"/>
      <w:r>
        <w:rPr>
          <w:rFonts w:ascii="Calibri" w:hAnsi="Calibri" w:cs="Calibri"/>
          <w:bCs/>
          <w:sz w:val="22"/>
          <w:szCs w:val="22"/>
        </w:rPr>
        <w:t>Acsá</w:t>
      </w:r>
      <w:r w:rsidR="00FA4C13">
        <w:rPr>
          <w:rFonts w:ascii="Calibri" w:hAnsi="Calibri" w:cs="Calibri"/>
          <w:bCs/>
          <w:sz w:val="22"/>
          <w:szCs w:val="22"/>
        </w:rPr>
        <w:t>di</w:t>
      </w:r>
      <w:proofErr w:type="spellEnd"/>
      <w:r w:rsidR="00FA4C13">
        <w:rPr>
          <w:rFonts w:ascii="Calibri" w:hAnsi="Calibri" w:cs="Calibri"/>
          <w:bCs/>
          <w:sz w:val="22"/>
          <w:szCs w:val="22"/>
        </w:rPr>
        <w:t xml:space="preserve"> Ignác utcában ideiglenes várakozási korlátozás kerüljön bevezetésre a </w:t>
      </w:r>
      <w:r w:rsidR="00FA4C13" w:rsidRPr="00FA4C13">
        <w:rPr>
          <w:rFonts w:ascii="Calibri" w:hAnsi="Calibri" w:cs="Calibri"/>
          <w:bCs/>
          <w:sz w:val="22"/>
          <w:szCs w:val="22"/>
        </w:rPr>
        <w:t>86-os számú főút és a Rumi úti csomópont átépítése miatt</w:t>
      </w:r>
      <w:r w:rsidR="00FA4C13">
        <w:rPr>
          <w:rFonts w:ascii="Calibri" w:hAnsi="Calibri" w:cs="Calibri"/>
          <w:bCs/>
          <w:sz w:val="22"/>
          <w:szCs w:val="22"/>
        </w:rPr>
        <w:t>.</w:t>
      </w:r>
    </w:p>
    <w:p w14:paraId="17A38315" w14:textId="559DD4AB" w:rsidR="00465D1E" w:rsidRPr="00465D1E" w:rsidRDefault="00465D1E" w:rsidP="00BE2A4F">
      <w:pPr>
        <w:numPr>
          <w:ilvl w:val="0"/>
          <w:numId w:val="17"/>
        </w:numPr>
        <w:spacing w:before="60"/>
        <w:ind w:hanging="437"/>
        <w:jc w:val="both"/>
        <w:rPr>
          <w:rFonts w:ascii="Calibri" w:hAnsi="Calibri" w:cs="Calibri"/>
          <w:sz w:val="22"/>
          <w:szCs w:val="22"/>
        </w:rPr>
      </w:pPr>
      <w:r w:rsidRPr="00465D1E">
        <w:rPr>
          <w:rFonts w:ascii="Calibri" w:hAnsi="Calibri" w:cs="Calibri"/>
          <w:bCs/>
          <w:sz w:val="22"/>
          <w:szCs w:val="22"/>
        </w:rPr>
        <w:t>A Bizottság javasolja, hogy a 136/2025. (VI.17.)</w:t>
      </w:r>
      <w:r w:rsidRPr="00465D1E"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VISB számú határozatban foglaltaknak megfelelően kialakított forgalmi rend, azaz a Gara</w:t>
      </w:r>
      <w:r w:rsidR="00EB1465">
        <w:rPr>
          <w:rFonts w:ascii="Calibri" w:hAnsi="Calibri" w:cs="Calibri"/>
          <w:sz w:val="22"/>
          <w:szCs w:val="22"/>
        </w:rPr>
        <w:t>i</w:t>
      </w:r>
      <w:r w:rsidRPr="00465D1E">
        <w:rPr>
          <w:rFonts w:ascii="Calibri" w:hAnsi="Calibri" w:cs="Calibri"/>
          <w:sz w:val="22"/>
          <w:szCs w:val="22"/>
        </w:rPr>
        <w:t xml:space="preserve"> János utca egyirányú forgalmi rendje a Semmelweis Ignác utca irányából az Eötvös Loránd utca irányába maradjon érvényben.</w:t>
      </w:r>
    </w:p>
    <w:p w14:paraId="6D17C2E8" w14:textId="77777777" w:rsidR="00BE2A4F" w:rsidRDefault="00BE2A4F" w:rsidP="001105F0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36CA26F1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András, polgármester</w:t>
      </w:r>
    </w:p>
    <w:p w14:paraId="0444B07D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Soma, alpolgármester </w:t>
      </w:r>
    </w:p>
    <w:p w14:paraId="5A336315" w14:textId="77777777" w:rsidR="001B5CFF" w:rsidRPr="00FA6123" w:rsidRDefault="001B5CFF" w:rsidP="001B5CFF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Kelemen Krisztián, a Bizottság elnöke</w:t>
      </w:r>
    </w:p>
    <w:p w14:paraId="006CF4E6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6EFBCDFB" w14:textId="77777777" w:rsidR="001B5CFF" w:rsidRPr="00FA6123" w:rsidRDefault="001B5CFF" w:rsidP="001B5CFF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4D19F964" w14:textId="77777777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8814339" w14:textId="44F6E653" w:rsidR="001B5CFF" w:rsidRPr="00FA6123" w:rsidRDefault="001B5CFF" w:rsidP="001B5CFF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</w:r>
      <w:r w:rsidR="009C3BAC">
        <w:rPr>
          <w:rFonts w:ascii="Calibri" w:hAnsi="Calibri" w:cs="Calibri"/>
          <w:bCs/>
          <w:sz w:val="22"/>
          <w:szCs w:val="22"/>
        </w:rPr>
        <w:t>VISB 202</w:t>
      </w:r>
      <w:r w:rsidR="001D3B61">
        <w:rPr>
          <w:rFonts w:ascii="Calibri" w:hAnsi="Calibri" w:cs="Calibri"/>
          <w:bCs/>
          <w:sz w:val="22"/>
          <w:szCs w:val="22"/>
        </w:rPr>
        <w:t>6</w:t>
      </w:r>
      <w:r w:rsidR="009C3BAC">
        <w:rPr>
          <w:rFonts w:ascii="Calibri" w:hAnsi="Calibri" w:cs="Calibri"/>
          <w:bCs/>
          <w:sz w:val="22"/>
          <w:szCs w:val="22"/>
        </w:rPr>
        <w:t xml:space="preserve">. </w:t>
      </w:r>
      <w:r w:rsidR="001D3B61">
        <w:rPr>
          <w:rFonts w:ascii="Calibri" w:hAnsi="Calibri" w:cs="Calibri"/>
          <w:bCs/>
          <w:sz w:val="22"/>
          <w:szCs w:val="22"/>
        </w:rPr>
        <w:t>március 24</w:t>
      </w:r>
      <w:r w:rsidR="009C3BAC">
        <w:rPr>
          <w:rFonts w:ascii="Calibri" w:hAnsi="Calibri" w:cs="Calibri"/>
          <w:bCs/>
          <w:sz w:val="22"/>
          <w:szCs w:val="22"/>
        </w:rPr>
        <w:t>-i ülése</w:t>
      </w:r>
    </w:p>
    <w:p w14:paraId="2AC4783A" w14:textId="77777777" w:rsidR="001B5CFF" w:rsidRDefault="001B5CFF" w:rsidP="001B5CFF">
      <w:pPr>
        <w:tabs>
          <w:tab w:val="left" w:pos="1620"/>
          <w:tab w:val="left" w:pos="5580"/>
        </w:tabs>
        <w:ind w:left="360"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5C2EDD68" w14:textId="77777777" w:rsidR="001B5CFF" w:rsidRDefault="001B5CFF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5A1C7DA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1E23BF07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0866CB14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36A68EA5" w14:textId="77777777" w:rsidR="00465D1E" w:rsidRDefault="00465D1E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FA0E044" w14:textId="2C81C961" w:rsidR="000B4995" w:rsidRPr="00FA6123" w:rsidRDefault="001B5CFF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I</w:t>
      </w:r>
      <w:r w:rsidR="000B4995" w:rsidRPr="00FA6123">
        <w:rPr>
          <w:rFonts w:ascii="Calibri" w:hAnsi="Calibri" w:cs="Calibri"/>
          <w:b/>
          <w:bCs/>
          <w:sz w:val="22"/>
          <w:szCs w:val="22"/>
          <w:u w:val="single"/>
        </w:rPr>
        <w:t>I.</w:t>
      </w:r>
    </w:p>
    <w:p w14:paraId="39C86CF1" w14:textId="77777777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7A2DA610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proofErr w:type="gramStart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</w:t>
      </w:r>
      <w:proofErr w:type="gramEnd"/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./202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="005E62DE">
        <w:rPr>
          <w:rFonts w:ascii="Calibri" w:hAnsi="Calibri" w:cs="Calibri"/>
          <w:b/>
          <w:bCs/>
          <w:sz w:val="22"/>
          <w:szCs w:val="22"/>
          <w:u w:val="single"/>
        </w:rPr>
        <w:t>II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1D3B61">
        <w:rPr>
          <w:rFonts w:ascii="Calibri" w:hAnsi="Calibri" w:cs="Calibri"/>
          <w:b/>
          <w:bCs/>
          <w:sz w:val="22"/>
          <w:szCs w:val="22"/>
          <w:u w:val="single"/>
        </w:rPr>
        <w:t>24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.) VISB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486EEECE" w14:textId="18BF15F9" w:rsidR="000B4995" w:rsidRPr="00FA6123" w:rsidRDefault="000B4995" w:rsidP="000B4995">
      <w:pPr>
        <w:jc w:val="both"/>
        <w:rPr>
          <w:rFonts w:ascii="Calibri" w:hAnsi="Calibri" w:cs="Calibri"/>
          <w:bCs/>
          <w:sz w:val="22"/>
          <w:szCs w:val="22"/>
        </w:rPr>
      </w:pPr>
      <w:r w:rsidRPr="00FA6123">
        <w:rPr>
          <w:rFonts w:ascii="Calibri" w:hAnsi="Calibri" w:cs="Calibri"/>
          <w:bCs/>
          <w:sz w:val="22"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>Javaslat Szombathely város területén forgalmi rend változtatással kapcsolatos döntés</w:t>
      </w:r>
      <w:r w:rsidR="00EB1465">
        <w:rPr>
          <w:rFonts w:ascii="Calibri" w:hAnsi="Calibri" w:cs="Calibri"/>
          <w:bCs/>
          <w:i/>
          <w:iCs/>
          <w:sz w:val="22"/>
          <w:szCs w:val="22"/>
        </w:rPr>
        <w:t>ek</w:t>
      </w:r>
      <w:r w:rsidRPr="00FA6123">
        <w:rPr>
          <w:rFonts w:ascii="Calibri" w:hAnsi="Calibri" w:cs="Calibri"/>
          <w:bCs/>
          <w:i/>
          <w:iCs/>
          <w:sz w:val="22"/>
          <w:szCs w:val="22"/>
        </w:rPr>
        <w:t xml:space="preserve"> meghozatalára</w:t>
      </w:r>
      <w:r w:rsidRPr="00FA6123">
        <w:rPr>
          <w:rFonts w:ascii="Calibri" w:hAnsi="Calibri" w:cs="Calibri"/>
          <w:bCs/>
          <w:sz w:val="22"/>
          <w:szCs w:val="22"/>
        </w:rPr>
        <w:t>”</w:t>
      </w:r>
      <w:r w:rsidRPr="00FA6123">
        <w:rPr>
          <w:rFonts w:ascii="Calibri" w:hAnsi="Calibri" w:cs="Calibri"/>
          <w:sz w:val="22"/>
          <w:szCs w:val="22"/>
        </w:rPr>
        <w:t xml:space="preserve"> című</w:t>
      </w:r>
      <w:r w:rsidRPr="00FA6123">
        <w:rPr>
          <w:rFonts w:ascii="Calibri" w:hAnsi="Calibri" w:cs="Calibri"/>
          <w:bCs/>
          <w:sz w:val="22"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 w:val="22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 w:val="22"/>
          <w:szCs w:val="22"/>
        </w:rPr>
        <w:t>alábbi döntés</w:t>
      </w:r>
      <w:r w:rsidR="00FF3BE1">
        <w:rPr>
          <w:rFonts w:ascii="Calibri" w:hAnsi="Calibri" w:cs="Calibri"/>
          <w:bCs/>
          <w:sz w:val="22"/>
          <w:szCs w:val="22"/>
        </w:rPr>
        <w:t>eke</w:t>
      </w:r>
      <w:r w:rsidRPr="00FA6123">
        <w:rPr>
          <w:rFonts w:ascii="Calibri" w:hAnsi="Calibri" w:cs="Calibri"/>
          <w:bCs/>
          <w:sz w:val="22"/>
          <w:szCs w:val="22"/>
        </w:rPr>
        <w:t>t hozza:</w:t>
      </w:r>
    </w:p>
    <w:p w14:paraId="62CC22FC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019BF9B" w14:textId="37E4F630" w:rsidR="001D3B61" w:rsidRDefault="001D3B6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Bizottság</w:t>
      </w:r>
      <w:r w:rsidRPr="001D3B61">
        <w:rPr>
          <w:rFonts w:ascii="Calibri" w:hAnsi="Calibri" w:cs="Calibri"/>
          <w:sz w:val="22"/>
          <w:szCs w:val="22"/>
        </w:rPr>
        <w:t xml:space="preserve"> </w:t>
      </w:r>
      <w:r w:rsidRPr="00D71EB1">
        <w:rPr>
          <w:rFonts w:ascii="Calibri" w:hAnsi="Calibri" w:cs="Calibri"/>
          <w:sz w:val="22"/>
          <w:szCs w:val="22"/>
        </w:rPr>
        <w:t xml:space="preserve">úgy határoz, hogy a </w:t>
      </w:r>
      <w:r>
        <w:rPr>
          <w:rFonts w:ascii="Calibri" w:hAnsi="Calibri" w:cs="Calibri"/>
          <w:sz w:val="22"/>
          <w:szCs w:val="22"/>
        </w:rPr>
        <w:t>Győrffy István</w:t>
      </w:r>
      <w:r w:rsidRPr="00D71EB1">
        <w:rPr>
          <w:rFonts w:ascii="Calibri" w:hAnsi="Calibri" w:cs="Calibri"/>
          <w:sz w:val="22"/>
          <w:szCs w:val="22"/>
        </w:rPr>
        <w:t xml:space="preserve"> utcában </w:t>
      </w:r>
      <w:proofErr w:type="spellStart"/>
      <w:r w:rsidRPr="00D71EB1">
        <w:rPr>
          <w:rFonts w:ascii="Calibri" w:hAnsi="Calibri" w:cs="Calibri"/>
          <w:sz w:val="22"/>
          <w:szCs w:val="22"/>
        </w:rPr>
        <w:t>kétirányú</w:t>
      </w:r>
      <w:proofErr w:type="spellEnd"/>
      <w:r w:rsidRPr="00D71EB1">
        <w:rPr>
          <w:rFonts w:ascii="Calibri" w:hAnsi="Calibri" w:cs="Calibri"/>
          <w:sz w:val="22"/>
          <w:szCs w:val="22"/>
        </w:rPr>
        <w:t xml:space="preserve"> kerékpáros forgalom kerüljön bevezetésre</w:t>
      </w:r>
      <w:r w:rsidR="00E70A43">
        <w:rPr>
          <w:rFonts w:ascii="Calibri" w:hAnsi="Calibri" w:cs="Calibri"/>
          <w:sz w:val="22"/>
          <w:szCs w:val="22"/>
        </w:rPr>
        <w:t>.</w:t>
      </w:r>
    </w:p>
    <w:p w14:paraId="5F39D36C" w14:textId="60F8ABD6" w:rsidR="00E70A43" w:rsidRPr="00FA4C13" w:rsidRDefault="00E70A43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 Bizottság úgy határoz, hogy a Kölcsey Ferenc utcában</w:t>
      </w:r>
      <w:r w:rsidRPr="00963CEB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„</w:t>
      </w:r>
      <w:r w:rsidRPr="00963CEB">
        <w:rPr>
          <w:rFonts w:ascii="Calibri" w:hAnsi="Calibri" w:cs="Calibri"/>
          <w:bCs/>
          <w:sz w:val="22"/>
          <w:szCs w:val="22"/>
        </w:rPr>
        <w:t>Korlátozott várakozási öveze</w:t>
      </w:r>
      <w:r>
        <w:rPr>
          <w:rFonts w:ascii="Calibri" w:hAnsi="Calibri" w:cs="Calibri"/>
          <w:bCs/>
          <w:sz w:val="22"/>
          <w:szCs w:val="22"/>
        </w:rPr>
        <w:t>t” kerüljön bevezetésre, kivéve „Személygépjárművek” kiegészítő jelzőtáblával.</w:t>
      </w:r>
    </w:p>
    <w:p w14:paraId="58EBE023" w14:textId="527A1915" w:rsidR="00FA4C13" w:rsidRPr="00465D1E" w:rsidRDefault="00FA4C13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hogy az </w:t>
      </w:r>
      <w:proofErr w:type="spellStart"/>
      <w:r>
        <w:rPr>
          <w:rFonts w:ascii="Calibri" w:hAnsi="Calibri" w:cs="Calibri"/>
          <w:bCs/>
          <w:sz w:val="22"/>
          <w:szCs w:val="22"/>
        </w:rPr>
        <w:t>Acsádi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Ignác utcában ideiglenes várakozási korlátozás kerüljön bevezetésre a </w:t>
      </w:r>
      <w:r w:rsidRPr="00FA4C13">
        <w:rPr>
          <w:rFonts w:ascii="Calibri" w:hAnsi="Calibri" w:cs="Calibri"/>
          <w:bCs/>
          <w:sz w:val="22"/>
          <w:szCs w:val="22"/>
        </w:rPr>
        <w:t>86-os számú főút és a Rumi úti csomópont átépítése miatt</w:t>
      </w:r>
      <w:r>
        <w:rPr>
          <w:rFonts w:ascii="Calibri" w:hAnsi="Calibri" w:cs="Calibri"/>
          <w:bCs/>
          <w:sz w:val="22"/>
          <w:szCs w:val="22"/>
        </w:rPr>
        <w:t>.</w:t>
      </w:r>
    </w:p>
    <w:p w14:paraId="76B878BB" w14:textId="3C6A9470" w:rsidR="00465D1E" w:rsidRPr="00465D1E" w:rsidRDefault="00465D1E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Bizottság úgy határoz, </w:t>
      </w:r>
      <w:r w:rsidRPr="00465D1E">
        <w:rPr>
          <w:rFonts w:ascii="Calibri" w:hAnsi="Calibri" w:cs="Calibri"/>
          <w:bCs/>
          <w:sz w:val="22"/>
          <w:szCs w:val="22"/>
        </w:rPr>
        <w:t>hogy a 136/2025. (VI.17.)</w:t>
      </w:r>
      <w:r w:rsidRPr="00465D1E">
        <w:rPr>
          <w:rFonts w:ascii="Calibri" w:hAnsi="Calibri" w:cs="Calibri"/>
          <w:b/>
          <w:sz w:val="22"/>
          <w:szCs w:val="22"/>
        </w:rPr>
        <w:t xml:space="preserve"> </w:t>
      </w:r>
      <w:r w:rsidRPr="00465D1E">
        <w:rPr>
          <w:rFonts w:ascii="Calibri" w:hAnsi="Calibri" w:cs="Calibri"/>
          <w:sz w:val="22"/>
          <w:szCs w:val="22"/>
        </w:rPr>
        <w:t>VISB számú határozatban foglaltaknak megfelelően kialakított forgalmi rend, azaz a Gara</w:t>
      </w:r>
      <w:r w:rsidR="00EB1465">
        <w:rPr>
          <w:rFonts w:ascii="Calibri" w:hAnsi="Calibri" w:cs="Calibri"/>
          <w:sz w:val="22"/>
          <w:szCs w:val="22"/>
        </w:rPr>
        <w:t>i</w:t>
      </w:r>
      <w:r w:rsidRPr="00465D1E">
        <w:rPr>
          <w:rFonts w:ascii="Calibri" w:hAnsi="Calibri" w:cs="Calibri"/>
          <w:sz w:val="22"/>
          <w:szCs w:val="22"/>
        </w:rPr>
        <w:t xml:space="preserve"> János utca egyirányú forgalmi rendje a Semmelweis Ignác utca irányából az Eötvös Loránd utca irányába maradjon érvényben</w:t>
      </w:r>
      <w:r w:rsidR="00EB1465">
        <w:rPr>
          <w:rFonts w:ascii="Calibri" w:hAnsi="Calibri" w:cs="Calibri"/>
          <w:sz w:val="22"/>
          <w:szCs w:val="22"/>
        </w:rPr>
        <w:t>.</w:t>
      </w:r>
    </w:p>
    <w:p w14:paraId="580CC3B4" w14:textId="119D06C7" w:rsidR="00A26E5A" w:rsidRDefault="00FF3BE1" w:rsidP="001D3B61">
      <w:pPr>
        <w:numPr>
          <w:ilvl w:val="0"/>
          <w:numId w:val="37"/>
        </w:numPr>
        <w:spacing w:before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A </w:t>
      </w:r>
      <w:r w:rsidR="00EE0736" w:rsidRPr="007642AC">
        <w:rPr>
          <w:rFonts w:ascii="Calibri" w:hAnsi="Calibri" w:cs="Calibri"/>
          <w:sz w:val="22"/>
          <w:szCs w:val="22"/>
        </w:rPr>
        <w:t>Bizottság felkéri a polgármestert, hogy a fentiek végrehajtása érdekében a szükséges intézkedések megtételéről gondoskodjo</w:t>
      </w:r>
      <w:r w:rsidR="00EE0736">
        <w:rPr>
          <w:rFonts w:ascii="Calibri" w:hAnsi="Calibri" w:cs="Calibri"/>
          <w:sz w:val="22"/>
          <w:szCs w:val="22"/>
        </w:rPr>
        <w:t>n.</w:t>
      </w:r>
    </w:p>
    <w:p w14:paraId="28A2D51E" w14:textId="77777777" w:rsidR="00FF3BE1" w:rsidRPr="00BE2A4F" w:rsidRDefault="00FF3BE1" w:rsidP="00FF3BE1">
      <w:pPr>
        <w:jc w:val="both"/>
        <w:rPr>
          <w:rFonts w:ascii="Calibri" w:hAnsi="Calibri" w:cs="Calibri"/>
          <w:b/>
          <w:bCs/>
          <w:sz w:val="22"/>
          <w:szCs w:val="22"/>
          <w:highlight w:val="yellow"/>
          <w:u w:val="single"/>
        </w:rPr>
      </w:pPr>
    </w:p>
    <w:p w14:paraId="4EEF71C2" w14:textId="77777777" w:rsidR="000B4995" w:rsidRPr="00FA6123" w:rsidRDefault="000B4995" w:rsidP="000B4995">
      <w:pPr>
        <w:jc w:val="both"/>
        <w:rPr>
          <w:rFonts w:ascii="Calibri" w:hAnsi="Calibri" w:cs="Calibri"/>
          <w:sz w:val="22"/>
          <w:szCs w:val="22"/>
        </w:rPr>
      </w:pPr>
    </w:p>
    <w:p w14:paraId="52EC0F0B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b/>
          <w:bCs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bCs/>
          <w:sz w:val="22"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 w:val="22"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 w:val="22"/>
          <w:szCs w:val="22"/>
        </w:rPr>
        <w:t xml:space="preserve"> András polgármester</w:t>
      </w:r>
    </w:p>
    <w:p w14:paraId="450A0498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b/>
          <w:bCs/>
          <w:sz w:val="22"/>
          <w:szCs w:val="22"/>
        </w:rPr>
        <w:tab/>
      </w:r>
      <w:r w:rsidRPr="00FA6123">
        <w:rPr>
          <w:rFonts w:ascii="Calibri" w:hAnsi="Calibri" w:cs="Calibri"/>
          <w:sz w:val="22"/>
          <w:szCs w:val="22"/>
        </w:rPr>
        <w:t xml:space="preserve">Horváth Soma alpolgármester </w:t>
      </w:r>
    </w:p>
    <w:p w14:paraId="2C5F0EC4" w14:textId="77777777" w:rsidR="000B4995" w:rsidRPr="00FA6123" w:rsidRDefault="000B4995" w:rsidP="000B4995">
      <w:pPr>
        <w:tabs>
          <w:tab w:val="left" w:pos="1440"/>
        </w:tabs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ab/>
        <w:t>Tóth Kálmán, a Bizottság elnöke</w:t>
      </w:r>
    </w:p>
    <w:p w14:paraId="55C63CF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 xml:space="preserve">/a végrehajtás előkészítéséért: </w:t>
      </w:r>
    </w:p>
    <w:p w14:paraId="311E69D6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dr. Gyuráczné dr. Speier Anikó, a Városüzemeltetési és Városfejlesztési Osztály vezetője/</w:t>
      </w:r>
    </w:p>
    <w:p w14:paraId="76CF0BDC" w14:textId="77777777" w:rsidR="000B4995" w:rsidRPr="00FA6123" w:rsidRDefault="000B4995" w:rsidP="000B4995">
      <w:pPr>
        <w:tabs>
          <w:tab w:val="left" w:pos="1440"/>
        </w:tabs>
        <w:ind w:left="1416"/>
        <w:jc w:val="both"/>
        <w:rPr>
          <w:rFonts w:ascii="Calibri" w:hAnsi="Calibri" w:cs="Calibri"/>
          <w:sz w:val="22"/>
          <w:szCs w:val="22"/>
        </w:rPr>
      </w:pPr>
    </w:p>
    <w:p w14:paraId="24647976" w14:textId="69BC560C" w:rsidR="009824EC" w:rsidRPr="00FA6123" w:rsidRDefault="000B4995" w:rsidP="00EE0736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 w:val="22"/>
          <w:szCs w:val="22"/>
        </w:rPr>
        <w:tab/>
        <w:t>azonnal</w:t>
      </w: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0DDCF" w14:textId="77777777" w:rsidR="001B7A4D" w:rsidRDefault="001B7A4D">
      <w:r>
        <w:separator/>
      </w:r>
    </w:p>
  </w:endnote>
  <w:endnote w:type="continuationSeparator" w:id="0">
    <w:p w14:paraId="3A496008" w14:textId="77777777" w:rsidR="001B7A4D" w:rsidRDefault="001B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69CF4" w14:textId="77777777" w:rsidR="001B7A4D" w:rsidRDefault="001B7A4D">
      <w:r>
        <w:separator/>
      </w:r>
    </w:p>
  </w:footnote>
  <w:footnote w:type="continuationSeparator" w:id="0">
    <w:p w14:paraId="0ED27F8A" w14:textId="77777777" w:rsidR="001B7A4D" w:rsidRDefault="001B7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6"/>
  </w:num>
  <w:num w:numId="2" w16cid:durableId="831986173">
    <w:abstractNumId w:val="19"/>
  </w:num>
  <w:num w:numId="3" w16cid:durableId="1386105324">
    <w:abstractNumId w:val="32"/>
  </w:num>
  <w:num w:numId="4" w16cid:durableId="1066150380">
    <w:abstractNumId w:val="5"/>
  </w:num>
  <w:num w:numId="5" w16cid:durableId="1847012359">
    <w:abstractNumId w:val="18"/>
  </w:num>
  <w:num w:numId="6" w16cid:durableId="1209491005">
    <w:abstractNumId w:val="29"/>
  </w:num>
  <w:num w:numId="7" w16cid:durableId="2013407448">
    <w:abstractNumId w:val="20"/>
  </w:num>
  <w:num w:numId="8" w16cid:durableId="2144929805">
    <w:abstractNumId w:val="34"/>
  </w:num>
  <w:num w:numId="9" w16cid:durableId="400105291">
    <w:abstractNumId w:val="9"/>
  </w:num>
  <w:num w:numId="10" w16cid:durableId="821505040">
    <w:abstractNumId w:val="12"/>
  </w:num>
  <w:num w:numId="11" w16cid:durableId="545337535">
    <w:abstractNumId w:val="27"/>
  </w:num>
  <w:num w:numId="12" w16cid:durableId="1547375863">
    <w:abstractNumId w:val="24"/>
  </w:num>
  <w:num w:numId="13" w16cid:durableId="488400089">
    <w:abstractNumId w:val="10"/>
  </w:num>
  <w:num w:numId="14" w16cid:durableId="1250384375">
    <w:abstractNumId w:val="25"/>
  </w:num>
  <w:num w:numId="15" w16cid:durableId="283930297">
    <w:abstractNumId w:val="0"/>
  </w:num>
  <w:num w:numId="16" w16cid:durableId="1922762619">
    <w:abstractNumId w:val="17"/>
  </w:num>
  <w:num w:numId="17" w16cid:durableId="1156724696">
    <w:abstractNumId w:val="28"/>
  </w:num>
  <w:num w:numId="18" w16cid:durableId="325911126">
    <w:abstractNumId w:val="1"/>
  </w:num>
  <w:num w:numId="19" w16cid:durableId="1913737929">
    <w:abstractNumId w:val="35"/>
  </w:num>
  <w:num w:numId="20" w16cid:durableId="147331710">
    <w:abstractNumId w:val="14"/>
  </w:num>
  <w:num w:numId="21" w16cid:durableId="395011488">
    <w:abstractNumId w:val="33"/>
  </w:num>
  <w:num w:numId="22" w16cid:durableId="1835339867">
    <w:abstractNumId w:val="30"/>
  </w:num>
  <w:num w:numId="23" w16cid:durableId="817110784">
    <w:abstractNumId w:val="8"/>
  </w:num>
  <w:num w:numId="24" w16cid:durableId="1144196799">
    <w:abstractNumId w:val="4"/>
  </w:num>
  <w:num w:numId="25" w16cid:durableId="854922581">
    <w:abstractNumId w:val="21"/>
  </w:num>
  <w:num w:numId="26" w16cid:durableId="1193346387">
    <w:abstractNumId w:val="13"/>
  </w:num>
  <w:num w:numId="27" w16cid:durableId="1507474225">
    <w:abstractNumId w:val="7"/>
  </w:num>
  <w:num w:numId="28" w16cid:durableId="1980458180">
    <w:abstractNumId w:val="2"/>
  </w:num>
  <w:num w:numId="29" w16cid:durableId="599919038">
    <w:abstractNumId w:val="11"/>
  </w:num>
  <w:num w:numId="30" w16cid:durableId="1142892903">
    <w:abstractNumId w:val="23"/>
  </w:num>
  <w:num w:numId="31" w16cid:durableId="244263131">
    <w:abstractNumId w:val="3"/>
  </w:num>
  <w:num w:numId="32" w16cid:durableId="840853661">
    <w:abstractNumId w:val="36"/>
  </w:num>
  <w:num w:numId="33" w16cid:durableId="2147116785">
    <w:abstractNumId w:val="6"/>
  </w:num>
  <w:num w:numId="34" w16cid:durableId="729957654">
    <w:abstractNumId w:val="31"/>
  </w:num>
  <w:num w:numId="35" w16cid:durableId="2061008774">
    <w:abstractNumId w:val="22"/>
  </w:num>
  <w:num w:numId="36" w16cid:durableId="1806699345">
    <w:abstractNumId w:val="26"/>
  </w:num>
  <w:num w:numId="37" w16cid:durableId="5114522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B7A4D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3B61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46414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5290"/>
    <w:rsid w:val="00275316"/>
    <w:rsid w:val="00277016"/>
    <w:rsid w:val="00280BAB"/>
    <w:rsid w:val="002817E0"/>
    <w:rsid w:val="00282EC6"/>
    <w:rsid w:val="0028302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253CE"/>
    <w:rsid w:val="004304E5"/>
    <w:rsid w:val="00431BF7"/>
    <w:rsid w:val="004326A3"/>
    <w:rsid w:val="00433A37"/>
    <w:rsid w:val="00436D49"/>
    <w:rsid w:val="00441246"/>
    <w:rsid w:val="00442559"/>
    <w:rsid w:val="00442C6E"/>
    <w:rsid w:val="004446EE"/>
    <w:rsid w:val="00445476"/>
    <w:rsid w:val="00446815"/>
    <w:rsid w:val="0045193E"/>
    <w:rsid w:val="004540F9"/>
    <w:rsid w:val="004563B5"/>
    <w:rsid w:val="004616EF"/>
    <w:rsid w:val="00464D23"/>
    <w:rsid w:val="00465D1E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37D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4D1A"/>
    <w:rsid w:val="00830381"/>
    <w:rsid w:val="00831D1C"/>
    <w:rsid w:val="0083282F"/>
    <w:rsid w:val="00833521"/>
    <w:rsid w:val="00840E06"/>
    <w:rsid w:val="00841E98"/>
    <w:rsid w:val="00842747"/>
    <w:rsid w:val="008444F2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3CEB"/>
    <w:rsid w:val="00964887"/>
    <w:rsid w:val="00965302"/>
    <w:rsid w:val="00965632"/>
    <w:rsid w:val="00970A4E"/>
    <w:rsid w:val="00971011"/>
    <w:rsid w:val="009716D9"/>
    <w:rsid w:val="00972CB7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2CED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039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1ED"/>
    <w:rsid w:val="00B5336A"/>
    <w:rsid w:val="00B5441C"/>
    <w:rsid w:val="00B547F2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6E0D"/>
    <w:rsid w:val="00BC7B47"/>
    <w:rsid w:val="00BD00ED"/>
    <w:rsid w:val="00BD17B9"/>
    <w:rsid w:val="00BD2044"/>
    <w:rsid w:val="00BD61FC"/>
    <w:rsid w:val="00BD695D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1C76"/>
    <w:rsid w:val="00C51ED1"/>
    <w:rsid w:val="00C53F1B"/>
    <w:rsid w:val="00C55B75"/>
    <w:rsid w:val="00C564AF"/>
    <w:rsid w:val="00C56600"/>
    <w:rsid w:val="00C57298"/>
    <w:rsid w:val="00C621DC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2895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517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2E21"/>
    <w:rsid w:val="00E5416C"/>
    <w:rsid w:val="00E55795"/>
    <w:rsid w:val="00E57C07"/>
    <w:rsid w:val="00E60CA4"/>
    <w:rsid w:val="00E628C1"/>
    <w:rsid w:val="00E63F78"/>
    <w:rsid w:val="00E65EE1"/>
    <w:rsid w:val="00E662EE"/>
    <w:rsid w:val="00E673AC"/>
    <w:rsid w:val="00E70002"/>
    <w:rsid w:val="00E700CE"/>
    <w:rsid w:val="00E70A43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BC9"/>
    <w:rsid w:val="00E91BDB"/>
    <w:rsid w:val="00E94310"/>
    <w:rsid w:val="00E945A9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B1465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BED"/>
    <w:rsid w:val="00F13CA7"/>
    <w:rsid w:val="00F15C8E"/>
    <w:rsid w:val="00F170F9"/>
    <w:rsid w:val="00F17817"/>
    <w:rsid w:val="00F17DAB"/>
    <w:rsid w:val="00F25799"/>
    <w:rsid w:val="00F25F5B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A3789"/>
    <w:rsid w:val="00FA397B"/>
    <w:rsid w:val="00FA431A"/>
    <w:rsid w:val="00FA4C13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Kiss Viktória</cp:lastModifiedBy>
  <cp:revision>2</cp:revision>
  <cp:lastPrinted>2026-03-17T09:08:00Z</cp:lastPrinted>
  <dcterms:created xsi:type="dcterms:W3CDTF">2026-03-18T09:52:00Z</dcterms:created>
  <dcterms:modified xsi:type="dcterms:W3CDTF">2026-03-18T09:52:00Z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