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FFCC" w14:textId="77777777" w:rsidR="00062047" w:rsidRDefault="00062047" w:rsidP="00062047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Pr="00F708D8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6. (II</w:t>
      </w:r>
      <w:r w:rsidRPr="00F708D8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25</w:t>
      </w:r>
      <w:r w:rsidRPr="00F708D8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 w:rsidRPr="00F708D8"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F708D8">
        <w:rPr>
          <w:rFonts w:ascii="Calibri" w:hAnsi="Calibri" w:cs="Calibri"/>
          <w:b/>
          <w:szCs w:val="22"/>
          <w:u w:val="single"/>
        </w:rPr>
        <w:t>. sz</w:t>
      </w:r>
      <w:r>
        <w:rPr>
          <w:rFonts w:ascii="Calibri" w:hAnsi="Calibri" w:cs="Calibri"/>
          <w:b/>
          <w:szCs w:val="22"/>
          <w:u w:val="single"/>
        </w:rPr>
        <w:t>ámú</w:t>
      </w:r>
      <w:r w:rsidRPr="00F708D8">
        <w:rPr>
          <w:rFonts w:ascii="Calibri" w:hAnsi="Calibri" w:cs="Calibri"/>
          <w:b/>
          <w:szCs w:val="22"/>
          <w:u w:val="single"/>
        </w:rPr>
        <w:t xml:space="preserve"> határozat</w:t>
      </w:r>
    </w:p>
    <w:p w14:paraId="53F81E02" w14:textId="77777777" w:rsidR="00062047" w:rsidRDefault="00062047" w:rsidP="00062047">
      <w:pPr>
        <w:pStyle w:val="Listaszerbekezds"/>
        <w:ind w:left="284"/>
        <w:jc w:val="both"/>
        <w:rPr>
          <w:rFonts w:cs="Calibri"/>
          <w:b/>
          <w:color w:val="000000"/>
          <w:u w:val="single"/>
        </w:rPr>
      </w:pPr>
    </w:p>
    <w:p w14:paraId="70A417F4" w14:textId="77777777" w:rsidR="00062047" w:rsidRPr="008E372D" w:rsidRDefault="00062047" w:rsidP="00062047">
      <w:pPr>
        <w:jc w:val="both"/>
        <w:rPr>
          <w:rFonts w:ascii="Calibri" w:hAnsi="Calibri" w:cs="Calibri"/>
          <w:bCs/>
          <w:szCs w:val="22"/>
        </w:rPr>
      </w:pPr>
      <w:r w:rsidRPr="008E372D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z Egészségügyi Szakmai </w:t>
      </w:r>
      <w:r w:rsidRPr="008E372D">
        <w:rPr>
          <w:rFonts w:ascii="Calibri" w:hAnsi="Calibri" w:cs="Calibri"/>
          <w:szCs w:val="22"/>
        </w:rPr>
        <w:t>Bizottság a „</w:t>
      </w:r>
      <w:r w:rsidRPr="008E372D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E372D">
        <w:rPr>
          <w:rFonts w:ascii="Calibri" w:hAnsi="Calibri" w:cs="Calibri"/>
          <w:bCs/>
          <w:szCs w:val="22"/>
        </w:rPr>
        <w:t>” című előterjesztést megtárgyalta, a rendelet-tervezetet a Közgyűlésnek elfogadásra javasolja.</w:t>
      </w:r>
    </w:p>
    <w:p w14:paraId="6237D4B0" w14:textId="77777777" w:rsidR="00062047" w:rsidRPr="008E372D" w:rsidRDefault="00062047" w:rsidP="00062047">
      <w:pPr>
        <w:jc w:val="both"/>
        <w:rPr>
          <w:rFonts w:ascii="Calibri" w:hAnsi="Calibri" w:cs="Calibri"/>
          <w:bCs/>
          <w:szCs w:val="22"/>
        </w:rPr>
      </w:pPr>
    </w:p>
    <w:p w14:paraId="12E75741" w14:textId="77777777" w:rsidR="00062047" w:rsidRPr="008E372D" w:rsidRDefault="00062047" w:rsidP="00062047">
      <w:pPr>
        <w:jc w:val="both"/>
        <w:rPr>
          <w:rFonts w:ascii="Calibri" w:hAnsi="Calibri" w:cs="Calibri"/>
          <w:b/>
          <w:szCs w:val="22"/>
        </w:rPr>
      </w:pPr>
      <w:r w:rsidRPr="008E372D">
        <w:rPr>
          <w:rFonts w:ascii="Calibri" w:hAnsi="Calibri" w:cs="Calibri"/>
          <w:b/>
          <w:szCs w:val="22"/>
          <w:u w:val="single"/>
        </w:rPr>
        <w:t>Felelősök:</w:t>
      </w:r>
      <w:r w:rsidRPr="008E372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8E372D">
        <w:rPr>
          <w:rFonts w:ascii="Calibri" w:hAnsi="Calibri" w:cs="Calibri"/>
          <w:szCs w:val="22"/>
        </w:rPr>
        <w:t>, a</w:t>
      </w:r>
      <w:r>
        <w:rPr>
          <w:rFonts w:ascii="Calibri" w:hAnsi="Calibri" w:cs="Calibri"/>
          <w:szCs w:val="22"/>
        </w:rPr>
        <w:t xml:space="preserve">z Egészségügyi Szakmai </w:t>
      </w:r>
      <w:r w:rsidRPr="008E372D">
        <w:rPr>
          <w:rFonts w:ascii="Calibri" w:hAnsi="Calibri" w:cs="Calibri"/>
          <w:szCs w:val="22"/>
        </w:rPr>
        <w:t>Bizottság elnöke</w:t>
      </w:r>
    </w:p>
    <w:p w14:paraId="500B20FE" w14:textId="77777777" w:rsidR="00062047" w:rsidRPr="008E372D" w:rsidRDefault="00062047" w:rsidP="00062047">
      <w:pPr>
        <w:ind w:left="708" w:firstLine="708"/>
        <w:jc w:val="both"/>
        <w:rPr>
          <w:rFonts w:ascii="Calibri" w:hAnsi="Calibri" w:cs="Calibri"/>
          <w:szCs w:val="22"/>
        </w:rPr>
      </w:pPr>
      <w:r w:rsidRPr="008E372D">
        <w:rPr>
          <w:rFonts w:ascii="Calibri" w:hAnsi="Calibri" w:cs="Calibri"/>
          <w:szCs w:val="22"/>
        </w:rPr>
        <w:t xml:space="preserve">Dr. </w:t>
      </w:r>
      <w:proofErr w:type="spellStart"/>
      <w:r w:rsidRPr="008E372D">
        <w:rPr>
          <w:rFonts w:ascii="Calibri" w:hAnsi="Calibri" w:cs="Calibri"/>
          <w:szCs w:val="22"/>
        </w:rPr>
        <w:t>Nemény</w:t>
      </w:r>
      <w:proofErr w:type="spellEnd"/>
      <w:r w:rsidRPr="008E372D">
        <w:rPr>
          <w:rFonts w:ascii="Calibri" w:hAnsi="Calibri" w:cs="Calibri"/>
          <w:szCs w:val="22"/>
        </w:rPr>
        <w:t xml:space="preserve"> András polgármester</w:t>
      </w:r>
    </w:p>
    <w:p w14:paraId="55FD9BF2" w14:textId="77777777" w:rsidR="00062047" w:rsidRPr="008E372D" w:rsidRDefault="00062047" w:rsidP="00062047">
      <w:pPr>
        <w:ind w:firstLine="708"/>
        <w:jc w:val="both"/>
        <w:rPr>
          <w:rFonts w:ascii="Calibri" w:hAnsi="Calibri" w:cs="Calibri"/>
          <w:szCs w:val="22"/>
        </w:rPr>
      </w:pPr>
      <w:r w:rsidRPr="008E372D">
        <w:rPr>
          <w:rFonts w:ascii="Calibri" w:hAnsi="Calibri" w:cs="Calibri"/>
          <w:szCs w:val="22"/>
        </w:rPr>
        <w:tab/>
        <w:t>Dr. Horváth Attila alpolgármester</w:t>
      </w:r>
    </w:p>
    <w:p w14:paraId="7D546D6D" w14:textId="77777777" w:rsidR="00062047" w:rsidRPr="008E372D" w:rsidRDefault="00062047" w:rsidP="00062047">
      <w:pPr>
        <w:jc w:val="both"/>
        <w:rPr>
          <w:rFonts w:ascii="Calibri" w:hAnsi="Calibri" w:cs="Calibri"/>
          <w:szCs w:val="22"/>
        </w:rPr>
      </w:pPr>
      <w:r w:rsidRPr="008E372D">
        <w:rPr>
          <w:rFonts w:ascii="Calibri" w:hAnsi="Calibri" w:cs="Calibri"/>
          <w:szCs w:val="22"/>
        </w:rPr>
        <w:tab/>
      </w:r>
      <w:r w:rsidRPr="008E372D">
        <w:rPr>
          <w:rFonts w:ascii="Calibri" w:hAnsi="Calibri" w:cs="Calibri"/>
          <w:szCs w:val="22"/>
        </w:rPr>
        <w:tab/>
        <w:t>Dr. Károlyi Ákos jegyző</w:t>
      </w:r>
    </w:p>
    <w:p w14:paraId="2AF6D89F" w14:textId="77777777" w:rsidR="00062047" w:rsidRPr="008E372D" w:rsidRDefault="00062047" w:rsidP="00062047">
      <w:pPr>
        <w:jc w:val="both"/>
        <w:rPr>
          <w:rFonts w:ascii="Calibri" w:hAnsi="Calibri" w:cs="Calibri"/>
          <w:szCs w:val="22"/>
          <w:u w:val="single"/>
        </w:rPr>
      </w:pPr>
      <w:r w:rsidRPr="008E372D">
        <w:rPr>
          <w:rFonts w:ascii="Calibri" w:hAnsi="Calibri" w:cs="Calibri"/>
          <w:szCs w:val="22"/>
        </w:rPr>
        <w:tab/>
        <w:t xml:space="preserve"> </w:t>
      </w:r>
      <w:r w:rsidRPr="008E372D">
        <w:rPr>
          <w:rFonts w:ascii="Calibri" w:hAnsi="Calibri" w:cs="Calibri"/>
          <w:szCs w:val="22"/>
        </w:rPr>
        <w:tab/>
      </w:r>
      <w:r w:rsidRPr="008E372D">
        <w:rPr>
          <w:rFonts w:ascii="Calibri" w:hAnsi="Calibri" w:cs="Calibri"/>
          <w:szCs w:val="22"/>
          <w:u w:val="single"/>
        </w:rPr>
        <w:t>(A végrehajtásért felelős:</w:t>
      </w:r>
    </w:p>
    <w:p w14:paraId="5AE12680" w14:textId="77777777" w:rsidR="00062047" w:rsidRPr="008E372D" w:rsidRDefault="00062047" w:rsidP="00062047">
      <w:pPr>
        <w:ind w:firstLine="1418"/>
        <w:jc w:val="both"/>
        <w:rPr>
          <w:rFonts w:ascii="Calibri" w:hAnsi="Calibri" w:cs="Calibri"/>
          <w:szCs w:val="22"/>
        </w:rPr>
      </w:pPr>
      <w:proofErr w:type="spellStart"/>
      <w:r w:rsidRPr="008E372D">
        <w:rPr>
          <w:rFonts w:ascii="Calibri" w:hAnsi="Calibri" w:cs="Calibri"/>
          <w:szCs w:val="22"/>
        </w:rPr>
        <w:t>Stéger</w:t>
      </w:r>
      <w:proofErr w:type="spellEnd"/>
      <w:r w:rsidRPr="008E372D">
        <w:rPr>
          <w:rFonts w:ascii="Calibri" w:hAnsi="Calibri" w:cs="Calibri"/>
          <w:szCs w:val="22"/>
        </w:rPr>
        <w:t xml:space="preserve"> Gábor, a Közgazdasági és Adó Osztály vezetője) </w:t>
      </w:r>
    </w:p>
    <w:p w14:paraId="0A8ED512" w14:textId="77777777" w:rsidR="00062047" w:rsidRPr="008E372D" w:rsidRDefault="00062047" w:rsidP="00062047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</w:p>
    <w:p w14:paraId="2490BB7A" w14:textId="77777777" w:rsidR="00062047" w:rsidRPr="008E372D" w:rsidRDefault="00062047" w:rsidP="00062047">
      <w:pPr>
        <w:jc w:val="both"/>
        <w:rPr>
          <w:rFonts w:ascii="Calibri" w:hAnsi="Calibri" w:cs="Calibri"/>
          <w:szCs w:val="22"/>
        </w:rPr>
      </w:pPr>
      <w:r w:rsidRPr="008E372D">
        <w:rPr>
          <w:rFonts w:ascii="Calibri" w:hAnsi="Calibri" w:cs="Calibri"/>
          <w:b/>
          <w:szCs w:val="22"/>
          <w:u w:val="single"/>
        </w:rPr>
        <w:t>Határidő:</w:t>
      </w:r>
      <w:r w:rsidRPr="008E372D">
        <w:rPr>
          <w:rFonts w:ascii="Calibri" w:hAnsi="Calibri" w:cs="Calibri"/>
          <w:szCs w:val="22"/>
        </w:rPr>
        <w:t xml:space="preserve"> </w:t>
      </w:r>
      <w:r w:rsidRPr="008E372D">
        <w:rPr>
          <w:rFonts w:ascii="Calibri" w:hAnsi="Calibri" w:cs="Calibri"/>
          <w:szCs w:val="22"/>
        </w:rPr>
        <w:tab/>
        <w:t>2026. február 26.</w:t>
      </w:r>
    </w:p>
    <w:p w14:paraId="494E65A0" w14:textId="77777777" w:rsidR="008A07F7" w:rsidRPr="00F01730" w:rsidRDefault="008A07F7" w:rsidP="008A07F7">
      <w:pPr>
        <w:rPr>
          <w:sz w:val="24"/>
        </w:rPr>
      </w:pPr>
    </w:p>
    <w:p w14:paraId="5F9D8184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2D43" w14:textId="77777777" w:rsidR="008A07F7" w:rsidRDefault="008A07F7" w:rsidP="008A07F7">
      <w:r>
        <w:separator/>
      </w:r>
    </w:p>
  </w:endnote>
  <w:endnote w:type="continuationSeparator" w:id="0">
    <w:p w14:paraId="3A798111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ADE" w14:textId="77777777" w:rsidR="00062047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8DF9" w14:textId="77777777" w:rsidR="00062047" w:rsidRPr="008A07F7" w:rsidRDefault="00062047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61FB361D" w14:textId="77777777" w:rsidR="00062047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7D57DA43" w14:textId="77777777" w:rsidR="0006204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2E5D337A" w14:textId="77777777" w:rsidR="00062047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46D6" w14:textId="77777777" w:rsidR="008A07F7" w:rsidRDefault="008A07F7" w:rsidP="008A07F7">
      <w:r>
        <w:separator/>
      </w:r>
    </w:p>
  </w:footnote>
  <w:footnote w:type="continuationSeparator" w:id="0">
    <w:p w14:paraId="21E68A61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FACE" w14:textId="77777777" w:rsidR="00062047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FC19FBA" w14:textId="77777777" w:rsidR="00062047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72199C2D" w14:textId="77777777" w:rsidR="00062047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B89630E" w14:textId="77777777" w:rsidR="00062047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40AA01E7" w14:textId="77777777" w:rsidR="00062047" w:rsidRDefault="00062047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62047"/>
    <w:rsid w:val="008A07F7"/>
    <w:rsid w:val="00A75D15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7DF0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99"/>
    <w:qFormat/>
    <w:rsid w:val="00062047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列出段落1 Cha"/>
    <w:link w:val="Listaszerbekezds"/>
    <w:uiPriority w:val="99"/>
    <w:qFormat/>
    <w:locked/>
    <w:rsid w:val="000620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2026-02-25T08:30:00Z</dcterms:created>
  <dcterms:modified xsi:type="dcterms:W3CDTF">2026-02-25T08:30:00Z</dcterms:modified>
</cp:coreProperties>
</file>