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3209" w14:textId="77777777" w:rsidR="007C4380" w:rsidRPr="007C4380" w:rsidRDefault="007C4380" w:rsidP="007C438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C4380">
        <w:rPr>
          <w:rFonts w:ascii="Calibri" w:eastAsia="Times New Roman" w:hAnsi="Calibri" w:cs="Calibri"/>
          <w:b/>
          <w:sz w:val="22"/>
          <w:u w:val="single"/>
          <w:lang w:eastAsia="hu-HU"/>
        </w:rPr>
        <w:t>29/2026.(II.24.) KOCB számú határozat</w:t>
      </w:r>
    </w:p>
    <w:p w14:paraId="5EEC4A73" w14:textId="77777777" w:rsidR="007C4380" w:rsidRPr="007C4380" w:rsidRDefault="007C4380" w:rsidP="007C4380">
      <w:pPr>
        <w:rPr>
          <w:rFonts w:ascii="Calibri" w:eastAsia="Times New Roman" w:hAnsi="Calibri" w:cs="Calibri"/>
          <w:sz w:val="22"/>
          <w:lang w:eastAsia="hu-HU"/>
        </w:rPr>
      </w:pPr>
    </w:p>
    <w:p w14:paraId="29F10D0C" w14:textId="77777777" w:rsidR="007C4380" w:rsidRPr="007C4380" w:rsidRDefault="007C4380" w:rsidP="007C4380">
      <w:pPr>
        <w:numPr>
          <w:ilvl w:val="0"/>
          <w:numId w:val="9"/>
        </w:numPr>
        <w:spacing w:after="200"/>
        <w:contextualSpacing/>
        <w:jc w:val="both"/>
        <w:rPr>
          <w:rFonts w:ascii="Calibri" w:eastAsia="Calibri" w:hAnsi="Calibri" w:cs="Calibri"/>
          <w:bCs/>
          <w:sz w:val="22"/>
          <w:lang w:eastAsia="hu-HU"/>
        </w:rPr>
      </w:pPr>
      <w:r w:rsidRPr="007C4380">
        <w:rPr>
          <w:rFonts w:ascii="Calibri" w:eastAsia="Calibri" w:hAnsi="Calibri" w:cs="Calibri"/>
          <w:bCs/>
          <w:sz w:val="22"/>
          <w:lang w:eastAsia="hu-HU"/>
        </w:rPr>
        <w:t>A Kulturális, Oktatási És Civil Bizottság a „Javaslat a 2026. évi szolgáltatási tervek elfogadására” című előterjesztést megtárgyalta, és hivatkozva a közművelődési alapszolgáltatások, valamint a közművelődési intézmények és a közösségi színterek követelményeiről szóló 20/2018. (VII.9.) EMMI rendelet 3.§ (5) bekezdésére</w:t>
      </w:r>
    </w:p>
    <w:p w14:paraId="1F8E5516" w14:textId="77777777" w:rsidR="007C4380" w:rsidRPr="007C4380" w:rsidRDefault="007C4380" w:rsidP="007C4380">
      <w:pPr>
        <w:numPr>
          <w:ilvl w:val="0"/>
          <w:numId w:val="10"/>
        </w:num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az AGORA Savaria Kulturális és Médiaközpont Nonprofit Kft. szolgáltatási tervét az előterjesztés 1. számú melléklete,</w:t>
      </w:r>
    </w:p>
    <w:p w14:paraId="3262EAA9" w14:textId="77777777" w:rsidR="007C4380" w:rsidRPr="007C4380" w:rsidRDefault="007C4380" w:rsidP="007C4380">
      <w:pPr>
        <w:numPr>
          <w:ilvl w:val="0"/>
          <w:numId w:val="10"/>
        </w:num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a Gyöngyöshermán-Szentkirályi Polgári Kör szolgáltatási tervét az előterjesztés 2. számú melléklete,</w:t>
      </w:r>
    </w:p>
    <w:p w14:paraId="17D11BAE" w14:textId="77777777" w:rsidR="007C4380" w:rsidRPr="007C4380" w:rsidRDefault="007C4380" w:rsidP="007C4380">
      <w:pPr>
        <w:numPr>
          <w:ilvl w:val="0"/>
          <w:numId w:val="10"/>
        </w:num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a Herényi Kulturális és Sportegyesület szolgáltatási tervét az előterjesztés 3. számú melléklete,</w:t>
      </w:r>
    </w:p>
    <w:p w14:paraId="4C1FA439" w14:textId="77777777" w:rsidR="007C4380" w:rsidRPr="007C4380" w:rsidRDefault="007C4380" w:rsidP="007C4380">
      <w:pPr>
        <w:numPr>
          <w:ilvl w:val="0"/>
          <w:numId w:val="10"/>
        </w:num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a Vas Megyei Tudományos Ismeretterjesztő Egyesület szolgáltatási tervét az előterjesztés 4. számú melléklete,</w:t>
      </w:r>
    </w:p>
    <w:p w14:paraId="74EBF984" w14:textId="77777777" w:rsidR="007C4380" w:rsidRPr="007C4380" w:rsidRDefault="007C4380" w:rsidP="007C4380">
      <w:pPr>
        <w:numPr>
          <w:ilvl w:val="0"/>
          <w:numId w:val="10"/>
        </w:num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 xml:space="preserve">a Zanati Kulturális Egyesület szolgáltatási tervét az előterjesztés 5. számú melléklete </w:t>
      </w:r>
    </w:p>
    <w:p w14:paraId="1BD042DA" w14:textId="77777777" w:rsidR="007C4380" w:rsidRPr="007C4380" w:rsidRDefault="007C4380" w:rsidP="007C4380">
      <w:pPr>
        <w:ind w:left="720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 xml:space="preserve">szerinti tartalommal a </w:t>
      </w:r>
      <w:r w:rsidRPr="007C4380">
        <w:rPr>
          <w:rFonts w:ascii="Calibri" w:eastAsia="Times New Roman" w:hAnsi="Calibri" w:cs="Calibri"/>
          <w:color w:val="000000"/>
          <w:sz w:val="22"/>
          <w:lang w:eastAsia="hu-HU"/>
        </w:rPr>
        <w:t xml:space="preserve">Szombathely Megyei Jogú Város Önkormányzatának Szervezeti és Működési Szabályzatáról szóló 16/2024. (X.10.) önkormányzati rendelet 52.§ (3) bekezdés 25. pontjában kapott felhatalmazása alapján </w:t>
      </w:r>
      <w:r w:rsidRPr="007C4380">
        <w:rPr>
          <w:rFonts w:ascii="Calibri" w:eastAsia="Times New Roman" w:hAnsi="Calibri" w:cs="Calibri"/>
          <w:sz w:val="22"/>
          <w:lang w:eastAsia="hu-HU"/>
        </w:rPr>
        <w:t xml:space="preserve">jóváhagyja. </w:t>
      </w:r>
    </w:p>
    <w:p w14:paraId="1FA16F74" w14:textId="77777777" w:rsidR="007C4380" w:rsidRPr="007C4380" w:rsidRDefault="007C4380" w:rsidP="007C4380">
      <w:pPr>
        <w:numPr>
          <w:ilvl w:val="0"/>
          <w:numId w:val="9"/>
        </w:numPr>
        <w:spacing w:after="200"/>
        <w:contextualSpacing/>
        <w:jc w:val="both"/>
        <w:rPr>
          <w:rFonts w:ascii="Calibri" w:eastAsia="Calibri" w:hAnsi="Calibri" w:cs="Calibri"/>
          <w:bCs/>
          <w:sz w:val="22"/>
          <w:lang w:eastAsia="hu-HU"/>
        </w:rPr>
      </w:pPr>
      <w:r w:rsidRPr="007C4380">
        <w:rPr>
          <w:rFonts w:ascii="Calibri" w:eastAsia="Calibri" w:hAnsi="Calibri" w:cs="Calibri"/>
          <w:bCs/>
          <w:sz w:val="22"/>
          <w:lang w:eastAsia="hu-HU"/>
        </w:rPr>
        <w:t xml:space="preserve">A Bizottság felkéri a feladatellátókat, hogy a közművelődési alapszolgáltatások, valamint a közművelődési intézmények és a közösségi színterek követelményeiről szóló 20/2018. (VII.9.) EMMI rendelet 3.§ (5) bekezdése értelmében az éves szolgáltatási tervet a feladatellátás helyén, továbbá a közművelődési intézményben vagy a közösségi színtérben, illetve a helyben szokásos módon tegyék közzé a fenntartói jóváhagyást követő 15 napon belül. </w:t>
      </w:r>
    </w:p>
    <w:p w14:paraId="0F3D68D8" w14:textId="77777777" w:rsidR="007C4380" w:rsidRPr="007C4380" w:rsidRDefault="007C4380" w:rsidP="007C4380">
      <w:pPr>
        <w:ind w:left="9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1EBE6AF" w14:textId="77777777" w:rsidR="007C4380" w:rsidRPr="007C4380" w:rsidRDefault="007C4380" w:rsidP="007C438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7C4380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7C4380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1FD949B" w14:textId="77777777" w:rsidR="007C4380" w:rsidRPr="007C4380" w:rsidRDefault="007C4380" w:rsidP="007C438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ab/>
      </w:r>
      <w:r w:rsidRPr="007C4380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83AA74B" w14:textId="77777777" w:rsidR="007C4380" w:rsidRPr="007C4380" w:rsidRDefault="007C4380" w:rsidP="007C4380">
      <w:pPr>
        <w:ind w:left="709" w:firstLine="70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(A végrehajtásért felelős:</w:t>
      </w:r>
    </w:p>
    <w:p w14:paraId="0D30CFCD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Horváth Zoltán, az AGORA Nonprofit Kft. ügyvezetője</w:t>
      </w:r>
    </w:p>
    <w:p w14:paraId="24A0A000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Hegedüs Éva, a Gyöngyöshermán-Szentkirályi Polgári Kör elnöke,</w:t>
      </w:r>
    </w:p>
    <w:p w14:paraId="4126E024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Szekér Tamás, a Herényi Kulturális és Sportegyesület elnöke,</w:t>
      </w:r>
    </w:p>
    <w:p w14:paraId="0B718B24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Dr. Bakó Béla, a Vas Megyei Tudományos Ismeretterjesztő Egyesület igazgatója,</w:t>
      </w:r>
    </w:p>
    <w:p w14:paraId="1DF39130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Foki Imre, a Zanati Kulturális Egyesület elnöke,</w:t>
      </w:r>
    </w:p>
    <w:p w14:paraId="24159F41" w14:textId="77777777" w:rsidR="007C4380" w:rsidRPr="007C4380" w:rsidRDefault="007C4380" w:rsidP="007C4380">
      <w:pPr>
        <w:ind w:left="1416" w:firstLine="9"/>
        <w:jc w:val="both"/>
        <w:rPr>
          <w:rFonts w:ascii="Calibri" w:eastAsia="Times New Roman" w:hAnsi="Calibri" w:cs="Calibri"/>
          <w:sz w:val="22"/>
          <w:lang w:eastAsia="hu-HU"/>
        </w:rPr>
      </w:pPr>
      <w:r w:rsidRPr="007C4380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vezetője)</w:t>
      </w:r>
    </w:p>
    <w:p w14:paraId="6C8B38A8" w14:textId="77777777" w:rsidR="007C4380" w:rsidRPr="007C4380" w:rsidRDefault="007C4380" w:rsidP="007C4380">
      <w:pPr>
        <w:ind w:left="1416" w:firstLine="70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4098024" w14:textId="77777777" w:rsidR="007C4380" w:rsidRPr="007C4380" w:rsidRDefault="007C4380" w:rsidP="007C4380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 w:val="22"/>
        </w:rPr>
      </w:pPr>
      <w:proofErr w:type="gramStart"/>
      <w:r w:rsidRPr="007C4380">
        <w:rPr>
          <w:rFonts w:ascii="Calibri" w:eastAsia="Calibri" w:hAnsi="Calibri" w:cs="Calibri"/>
          <w:b/>
          <w:sz w:val="22"/>
          <w:u w:val="single"/>
        </w:rPr>
        <w:t>Határidő</w:t>
      </w:r>
      <w:r w:rsidRPr="007C4380">
        <w:rPr>
          <w:rFonts w:ascii="Calibri" w:eastAsia="Calibri" w:hAnsi="Calibri" w:cs="Calibri"/>
          <w:sz w:val="22"/>
        </w:rPr>
        <w:t xml:space="preserve">:   </w:t>
      </w:r>
      <w:proofErr w:type="gramEnd"/>
      <w:r w:rsidRPr="007C4380">
        <w:rPr>
          <w:rFonts w:ascii="Calibri" w:eastAsia="Calibri" w:hAnsi="Calibri" w:cs="Calibri"/>
          <w:sz w:val="22"/>
        </w:rPr>
        <w:t xml:space="preserve"> </w:t>
      </w:r>
      <w:r w:rsidRPr="007C4380">
        <w:rPr>
          <w:rFonts w:ascii="Calibri" w:eastAsia="Calibri" w:hAnsi="Calibri" w:cs="Calibri"/>
          <w:sz w:val="22"/>
        </w:rPr>
        <w:tab/>
        <w:t>azonnal (1. pont vonatkozásában)</w:t>
      </w:r>
    </w:p>
    <w:p w14:paraId="6B85A956" w14:textId="77777777" w:rsidR="007C4380" w:rsidRPr="007C4380" w:rsidRDefault="007C4380" w:rsidP="007C4380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bCs/>
          <w:sz w:val="22"/>
        </w:rPr>
      </w:pPr>
      <w:r w:rsidRPr="007C4380">
        <w:rPr>
          <w:rFonts w:ascii="Calibri" w:eastAsia="Calibri" w:hAnsi="Calibri" w:cs="Calibri"/>
          <w:bCs/>
          <w:sz w:val="22"/>
        </w:rPr>
        <w:tab/>
      </w:r>
      <w:r w:rsidRPr="007C4380">
        <w:rPr>
          <w:rFonts w:ascii="Calibri" w:eastAsia="Calibri" w:hAnsi="Calibri" w:cs="Calibri"/>
          <w:bCs/>
          <w:sz w:val="22"/>
        </w:rPr>
        <w:tab/>
        <w:t>2026. március 11. (2. pont vonatkozásában)</w:t>
      </w:r>
    </w:p>
    <w:p w14:paraId="2FA48DCF" w14:textId="224BA697" w:rsidR="0007231A" w:rsidRPr="00C87F28" w:rsidRDefault="0007231A" w:rsidP="00C87F28"/>
    <w:sectPr w:rsidR="0007231A" w:rsidRPr="00C87F2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95E6" w14:textId="77777777" w:rsidR="002F6836" w:rsidRDefault="002F6836" w:rsidP="00492410">
      <w:r>
        <w:separator/>
      </w:r>
    </w:p>
  </w:endnote>
  <w:endnote w:type="continuationSeparator" w:id="0">
    <w:p w14:paraId="1FCCA915" w14:textId="77777777" w:rsidR="002F6836" w:rsidRDefault="002F683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A046" w14:textId="77777777" w:rsidR="002F6836" w:rsidRDefault="002F6836" w:rsidP="00492410">
      <w:r>
        <w:separator/>
      </w:r>
    </w:p>
  </w:footnote>
  <w:footnote w:type="continuationSeparator" w:id="0">
    <w:p w14:paraId="3EFC8F40" w14:textId="77777777" w:rsidR="002F6836" w:rsidRDefault="002F683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6"/>
  </w:num>
  <w:num w:numId="2" w16cid:durableId="16586058">
    <w:abstractNumId w:val="8"/>
  </w:num>
  <w:num w:numId="3" w16cid:durableId="116074017">
    <w:abstractNumId w:val="9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7"/>
  </w:num>
  <w:num w:numId="7" w16cid:durableId="2041274149">
    <w:abstractNumId w:val="1"/>
  </w:num>
  <w:num w:numId="8" w16cid:durableId="2128115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77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9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C0ED9"/>
    <w:rsid w:val="002F6836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438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63D8"/>
    <w:rsid w:val="00C50E42"/>
    <w:rsid w:val="00C63190"/>
    <w:rsid w:val="00C87F28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2026-02-25T07:16:00Z</dcterms:created>
  <dcterms:modified xsi:type="dcterms:W3CDTF">2026-02-25T07:16:00Z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