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014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147DEE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5CDDFED" w:rsidR="00D43D99" w:rsidRPr="002E499F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5D2A4B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47A2CCDF" w:rsidR="005668D8" w:rsidRPr="00B418C2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18C2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B418C2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D873A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873A5">
        <w:rPr>
          <w:rFonts w:asciiTheme="minorHAnsi" w:hAnsiTheme="minorHAnsi" w:cstheme="minorHAnsi"/>
          <w:b/>
          <w:bCs/>
          <w:sz w:val="22"/>
          <w:szCs w:val="22"/>
        </w:rPr>
        <w:t>január 29</w:t>
      </w:r>
      <w:r w:rsidR="00715449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B418C2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5AC1DB7" w14:textId="77777777" w:rsidR="000B1D1B" w:rsidRPr="00B418C2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084C1" w14:textId="77777777" w:rsidR="0098583B" w:rsidRPr="00BC1CC0" w:rsidRDefault="0098583B" w:rsidP="009858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6A3C6F6" w14:textId="77777777" w:rsidR="0098583B" w:rsidRDefault="0098583B" w:rsidP="009858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76460E" w14:textId="77777777" w:rsidR="00695024" w:rsidRPr="00DC3CF7" w:rsidRDefault="00695024" w:rsidP="009858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C7C684" w14:textId="4B2FA6EC" w:rsidR="0098583B" w:rsidRPr="00EB07FF" w:rsidRDefault="002C769A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Javaslat 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a STYL FASHION Ruhaipari Kft. „f.a” ingatlan</w:t>
      </w:r>
      <w:r w:rsidR="008B7D48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it érintő elővásárlási joggal</w:t>
      </w:r>
      <w:r w:rsidR="00695024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kapcsolatos döntés meghozatalára</w:t>
      </w:r>
      <w:r w:rsidR="00EB07FF" w:rsidRPr="00EB07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4D73D3C" w14:textId="77777777" w:rsidR="00695024" w:rsidRDefault="00695024" w:rsidP="0069502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258344" w14:textId="0A1DB473" w:rsidR="002452CD" w:rsidRDefault="002F53FA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 szombathelyi 7311 hrsz.-ú, Puskás Tivadar utca 3-5. szám alatti, ipartelep megnevezésű társasházi ingatlanon található</w:t>
      </w:r>
      <w:r w:rsidR="002452CD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52CD">
        <w:rPr>
          <w:rFonts w:asciiTheme="minorHAnsi" w:hAnsiTheme="minorHAnsi" w:cstheme="minorHAnsi"/>
          <w:sz w:val="22"/>
          <w:szCs w:val="22"/>
        </w:rPr>
        <w:t xml:space="preserve">a STYL FASHION Ruhaipari Kft. „felszámolás alatt” tulajdonában álló, 7311/A/2-3, 7311/A/5-8 és 7311/A/19-21 hrsz.-ú, valamint az Önkormányzat tulajdonában álló 7311/A/4 és 7311/A/9 hrsz.-ú ingatlanok. </w:t>
      </w:r>
    </w:p>
    <w:p w14:paraId="1A35D98B" w14:textId="77777777" w:rsidR="002452CD" w:rsidRDefault="002452CD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10BA7" w14:textId="0A9CD201" w:rsidR="000E013F" w:rsidRDefault="002452CD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STYL FASHION Ruhaipari Kft.-ben az Önkormányzat a 2018.05.07. napján kelt üzletrész adásvételi megállapodás megkötéséig 25% üzletrésszel rendelkezett. Az adásvételt követően a fent megjelölt, önkormányzati tulajdonú ingatlanokat a Kft. bérelte. </w:t>
      </w:r>
    </w:p>
    <w:p w14:paraId="759725B4" w14:textId="77777777" w:rsidR="00D765F2" w:rsidRDefault="00D765F2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41125" w14:textId="47A4D46C" w:rsidR="006E1F63" w:rsidRDefault="00D765F2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Kft. ellen </w:t>
      </w:r>
      <w:r w:rsidR="007F5B6E">
        <w:rPr>
          <w:rFonts w:asciiTheme="minorHAnsi" w:hAnsiTheme="minorHAnsi" w:cstheme="minorHAnsi"/>
          <w:sz w:val="22"/>
          <w:szCs w:val="22"/>
        </w:rPr>
        <w:t>2020. január 21-én</w:t>
      </w:r>
      <w:r>
        <w:rPr>
          <w:rFonts w:asciiTheme="minorHAnsi" w:hAnsiTheme="minorHAnsi" w:cstheme="minorHAnsi"/>
          <w:sz w:val="22"/>
          <w:szCs w:val="22"/>
        </w:rPr>
        <w:t xml:space="preserve"> felszámolási eljárás indult, </w:t>
      </w:r>
      <w:r w:rsidR="00F6521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melynek során </w:t>
      </w:r>
      <w:r w:rsidR="006E1F6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 Önkormányzat hitelezői igénybejelentést tett</w:t>
      </w:r>
      <w:r w:rsidR="006E1F63">
        <w:rPr>
          <w:rFonts w:asciiTheme="minorHAnsi" w:hAnsiTheme="minorHAnsi" w:cstheme="minorHAnsi"/>
          <w:sz w:val="22"/>
          <w:szCs w:val="22"/>
        </w:rPr>
        <w:t xml:space="preserve">. Az igénybejelentés </w:t>
      </w:r>
      <w:r>
        <w:rPr>
          <w:rFonts w:asciiTheme="minorHAnsi" w:hAnsiTheme="minorHAnsi" w:cstheme="minorHAnsi"/>
          <w:sz w:val="22"/>
          <w:szCs w:val="22"/>
        </w:rPr>
        <w:t>alapján az üzletrész értékesítésekor fennálló, 2018. június 30. napjáig visszafizetendő tagi kölcsön meg nem térített, késedelmi kamattal növelt összegé</w:t>
      </w:r>
      <w:r w:rsidR="006E1F63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, valamint az önkormányzati tulajdonú ingatlanokra vonatkozó bérleti szerződések alapján fennálló, hátralékos bérleti </w:t>
      </w:r>
      <w:r w:rsidR="006E1F63">
        <w:rPr>
          <w:rFonts w:asciiTheme="minorHAnsi" w:hAnsiTheme="minorHAnsi" w:cstheme="minorHAnsi"/>
          <w:sz w:val="22"/>
          <w:szCs w:val="22"/>
        </w:rPr>
        <w:t>díj tartozást</w:t>
      </w:r>
      <w:r>
        <w:rPr>
          <w:rFonts w:asciiTheme="minorHAnsi" w:hAnsiTheme="minorHAnsi" w:cstheme="minorHAnsi"/>
          <w:sz w:val="22"/>
          <w:szCs w:val="22"/>
        </w:rPr>
        <w:t xml:space="preserve"> követelte</w:t>
      </w:r>
      <w:r w:rsidR="006E1F63">
        <w:rPr>
          <w:rFonts w:asciiTheme="minorHAnsi" w:hAnsiTheme="minorHAnsi" w:cstheme="minorHAnsi"/>
          <w:sz w:val="22"/>
          <w:szCs w:val="22"/>
        </w:rPr>
        <w:t xml:space="preserve"> a Kft. vagyonából kielégíteni. </w:t>
      </w:r>
    </w:p>
    <w:p w14:paraId="5A19139C" w14:textId="77777777" w:rsidR="006E1F63" w:rsidRDefault="006E1F63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8F7B4" w14:textId="054794D3" w:rsidR="00D765F2" w:rsidRDefault="006E1F63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 felszámolási eljárás megindítását követően a Kft. ingatlanvagyonának értékesítése </w:t>
      </w:r>
      <w:r w:rsidR="008B7D48">
        <w:rPr>
          <w:rFonts w:asciiTheme="minorHAnsi" w:hAnsiTheme="minorHAnsi" w:cstheme="minorHAnsi"/>
          <w:sz w:val="22"/>
          <w:szCs w:val="22"/>
        </w:rPr>
        <w:t>több alkalommal s</w:t>
      </w:r>
      <w:r>
        <w:rPr>
          <w:rFonts w:asciiTheme="minorHAnsi" w:hAnsiTheme="minorHAnsi" w:cstheme="minorHAnsi"/>
          <w:sz w:val="22"/>
          <w:szCs w:val="22"/>
        </w:rPr>
        <w:t xml:space="preserve">em vezetett eredményre, ezért a Szombathelyi Törvényszék 5.Fpk. 65/2020/46 számú végzésével, 2021.04.19 napjától </w:t>
      </w:r>
      <w:r w:rsidR="008B7D48">
        <w:rPr>
          <w:rFonts w:asciiTheme="minorHAnsi" w:hAnsiTheme="minorHAnsi" w:cstheme="minorHAnsi"/>
          <w:sz w:val="22"/>
          <w:szCs w:val="22"/>
        </w:rPr>
        <w:t xml:space="preserve">új felszámolót jelölt ki </w:t>
      </w:r>
      <w:r>
        <w:rPr>
          <w:rFonts w:asciiTheme="minorHAnsi" w:hAnsiTheme="minorHAnsi" w:cstheme="minorHAnsi"/>
          <w:sz w:val="22"/>
          <w:szCs w:val="22"/>
        </w:rPr>
        <w:t>az Innovit Üzleti Tanácsadó Zrt.</w:t>
      </w:r>
      <w:r w:rsidR="008B7D48">
        <w:rPr>
          <w:rFonts w:asciiTheme="minorHAnsi" w:hAnsiTheme="minorHAnsi" w:cstheme="minorHAnsi"/>
          <w:sz w:val="22"/>
          <w:szCs w:val="22"/>
        </w:rPr>
        <w:t xml:space="preserve"> személyében.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074A14" w14:textId="77777777" w:rsidR="008B7D48" w:rsidRDefault="008B7D48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B91101" w14:textId="020749D5" w:rsidR="008B7D48" w:rsidRDefault="008B7D48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felszámoló szervezet által kinevezett felszámolóbiztos az Elektronikus Értékesítési Rendszeren keresztül 2025. december 11. napján nyilvános pályázati felhívást tett közzé a Kft. alábbi táblázatban részletezett ingatlanainak dologösszeségként történő értékesítésére.</w:t>
      </w:r>
    </w:p>
    <w:p w14:paraId="079A0F93" w14:textId="77777777" w:rsidR="008B7D48" w:rsidRDefault="008B7D48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963" w:type="dxa"/>
        <w:tblLook w:val="04A0" w:firstRow="1" w:lastRow="0" w:firstColumn="1" w:lastColumn="0" w:noHBand="0" w:noVBand="1"/>
      </w:tblPr>
      <w:tblGrid>
        <w:gridCol w:w="1957"/>
        <w:gridCol w:w="2027"/>
        <w:gridCol w:w="1012"/>
        <w:gridCol w:w="1469"/>
        <w:gridCol w:w="1942"/>
        <w:gridCol w:w="1556"/>
      </w:tblGrid>
      <w:tr w:rsidR="00E27212" w14:paraId="0F161555" w14:textId="62AB1B54" w:rsidTr="00E27212">
        <w:tc>
          <w:tcPr>
            <w:tcW w:w="1957" w:type="dxa"/>
          </w:tcPr>
          <w:p w14:paraId="0DA5842B" w14:textId="3586A699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Helyrajzi szám</w:t>
            </w:r>
          </w:p>
        </w:tc>
        <w:tc>
          <w:tcPr>
            <w:tcW w:w="2027" w:type="dxa"/>
          </w:tcPr>
          <w:p w14:paraId="21CC14C1" w14:textId="3A57AB8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Megnevezés</w:t>
            </w:r>
          </w:p>
        </w:tc>
        <w:tc>
          <w:tcPr>
            <w:tcW w:w="1012" w:type="dxa"/>
          </w:tcPr>
          <w:p w14:paraId="2D44ED42" w14:textId="71C6D7B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tulajdoni hányad</w:t>
            </w:r>
          </w:p>
        </w:tc>
        <w:tc>
          <w:tcPr>
            <w:tcW w:w="1469" w:type="dxa"/>
          </w:tcPr>
          <w:p w14:paraId="484EB8D8" w14:textId="04332D99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alapterület m²</w:t>
            </w:r>
          </w:p>
        </w:tc>
        <w:tc>
          <w:tcPr>
            <w:tcW w:w="1942" w:type="dxa"/>
          </w:tcPr>
          <w:p w14:paraId="1D7A9F58" w14:textId="5268356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nettó becsült érték Ft</w:t>
            </w:r>
          </w:p>
        </w:tc>
        <w:tc>
          <w:tcPr>
            <w:tcW w:w="1556" w:type="dxa"/>
          </w:tcPr>
          <w:p w14:paraId="59445ED3" w14:textId="3E9B0ADE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nettó minimálár Ft</w:t>
            </w:r>
          </w:p>
        </w:tc>
      </w:tr>
      <w:tr w:rsidR="00E27212" w14:paraId="203894E0" w14:textId="2EF6A16A" w:rsidTr="00E27212">
        <w:trPr>
          <w:trHeight w:val="223"/>
        </w:trPr>
        <w:tc>
          <w:tcPr>
            <w:tcW w:w="1957" w:type="dxa"/>
          </w:tcPr>
          <w:p w14:paraId="5D3D0FB4" w14:textId="4CD2A2F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7311/A/2</w:t>
            </w:r>
          </w:p>
        </w:tc>
        <w:tc>
          <w:tcPr>
            <w:tcW w:w="2027" w:type="dxa"/>
          </w:tcPr>
          <w:p w14:paraId="0A906494" w14:textId="27B36954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szociális helyiség</w:t>
            </w:r>
          </w:p>
        </w:tc>
        <w:tc>
          <w:tcPr>
            <w:tcW w:w="1012" w:type="dxa"/>
          </w:tcPr>
          <w:p w14:paraId="606F42BA" w14:textId="75AA3CD2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275FC5EB" w14:textId="75FA4FC9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1030</w:t>
            </w:r>
          </w:p>
        </w:tc>
        <w:tc>
          <w:tcPr>
            <w:tcW w:w="1942" w:type="dxa"/>
          </w:tcPr>
          <w:p w14:paraId="1A3FE550" w14:textId="75D83FBC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50.900.000</w:t>
            </w:r>
          </w:p>
        </w:tc>
        <w:tc>
          <w:tcPr>
            <w:tcW w:w="1556" w:type="dxa"/>
          </w:tcPr>
          <w:p w14:paraId="469B3467" w14:textId="62694C3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29.013.000</w:t>
            </w:r>
          </w:p>
        </w:tc>
      </w:tr>
      <w:tr w:rsidR="00E27212" w14:paraId="688343A6" w14:textId="4B36258A" w:rsidTr="00E27212">
        <w:tc>
          <w:tcPr>
            <w:tcW w:w="1957" w:type="dxa"/>
          </w:tcPr>
          <w:p w14:paraId="35B41A4F" w14:textId="61A2650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27" w:type="dxa"/>
          </w:tcPr>
          <w:p w14:paraId="596226BC" w14:textId="5DABB19A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üzemi épület</w:t>
            </w:r>
          </w:p>
        </w:tc>
        <w:tc>
          <w:tcPr>
            <w:tcW w:w="1012" w:type="dxa"/>
          </w:tcPr>
          <w:p w14:paraId="2574D290" w14:textId="2B484DCA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0DBEB71B" w14:textId="317031B4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3198</w:t>
            </w:r>
          </w:p>
        </w:tc>
        <w:tc>
          <w:tcPr>
            <w:tcW w:w="1942" w:type="dxa"/>
          </w:tcPr>
          <w:p w14:paraId="3FC8C491" w14:textId="57BE8956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141.800.000</w:t>
            </w:r>
          </w:p>
        </w:tc>
        <w:tc>
          <w:tcPr>
            <w:tcW w:w="1556" w:type="dxa"/>
          </w:tcPr>
          <w:p w14:paraId="774AFBF7" w14:textId="7FAE3E40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80.826.000</w:t>
            </w:r>
          </w:p>
        </w:tc>
      </w:tr>
      <w:tr w:rsidR="00E27212" w14:paraId="7E3331E3" w14:textId="12B134F5" w:rsidTr="00E27212">
        <w:tc>
          <w:tcPr>
            <w:tcW w:w="1957" w:type="dxa"/>
          </w:tcPr>
          <w:p w14:paraId="0EC72407" w14:textId="19FC9546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27" w:type="dxa"/>
          </w:tcPr>
          <w:p w14:paraId="08BDE987" w14:textId="0EC80490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üzemi épület</w:t>
            </w:r>
          </w:p>
        </w:tc>
        <w:tc>
          <w:tcPr>
            <w:tcW w:w="1012" w:type="dxa"/>
          </w:tcPr>
          <w:p w14:paraId="78B4905E" w14:textId="0FDD024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42136C6C" w14:textId="70712C9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1149</w:t>
            </w:r>
          </w:p>
        </w:tc>
        <w:tc>
          <w:tcPr>
            <w:tcW w:w="1942" w:type="dxa"/>
          </w:tcPr>
          <w:p w14:paraId="1EBCA722" w14:textId="4695FA2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62.000.000</w:t>
            </w:r>
          </w:p>
        </w:tc>
        <w:tc>
          <w:tcPr>
            <w:tcW w:w="1556" w:type="dxa"/>
          </w:tcPr>
          <w:p w14:paraId="33496928" w14:textId="5ABD383C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35.340.000</w:t>
            </w:r>
          </w:p>
        </w:tc>
      </w:tr>
      <w:tr w:rsidR="00E27212" w14:paraId="3FCC93F4" w14:textId="2253E851" w:rsidTr="00E27212">
        <w:tc>
          <w:tcPr>
            <w:tcW w:w="1957" w:type="dxa"/>
          </w:tcPr>
          <w:p w14:paraId="0D0DDCAF" w14:textId="7441129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27" w:type="dxa"/>
          </w:tcPr>
          <w:p w14:paraId="67D7EBEE" w14:textId="57A440A1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üzemi épület</w:t>
            </w:r>
          </w:p>
        </w:tc>
        <w:tc>
          <w:tcPr>
            <w:tcW w:w="1012" w:type="dxa"/>
          </w:tcPr>
          <w:p w14:paraId="6182F8CD" w14:textId="2CACDA46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788FCD86" w14:textId="5481256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1726</w:t>
            </w:r>
          </w:p>
        </w:tc>
        <w:tc>
          <w:tcPr>
            <w:tcW w:w="1942" w:type="dxa"/>
          </w:tcPr>
          <w:p w14:paraId="17FE6B61" w14:textId="3DAEC26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85.100.000</w:t>
            </w:r>
          </w:p>
        </w:tc>
        <w:tc>
          <w:tcPr>
            <w:tcW w:w="1556" w:type="dxa"/>
          </w:tcPr>
          <w:p w14:paraId="08043B87" w14:textId="7240CCE6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48.507.000</w:t>
            </w:r>
          </w:p>
        </w:tc>
      </w:tr>
      <w:tr w:rsidR="00E27212" w14:paraId="5FE472A7" w14:textId="256C6430" w:rsidTr="00E27212">
        <w:tc>
          <w:tcPr>
            <w:tcW w:w="1957" w:type="dxa"/>
          </w:tcPr>
          <w:p w14:paraId="2654BE4D" w14:textId="73B4410A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27" w:type="dxa"/>
          </w:tcPr>
          <w:p w14:paraId="1C154E77" w14:textId="402D0CA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raktárépület</w:t>
            </w:r>
          </w:p>
        </w:tc>
        <w:tc>
          <w:tcPr>
            <w:tcW w:w="1012" w:type="dxa"/>
          </w:tcPr>
          <w:p w14:paraId="786FF16F" w14:textId="7E3E74A9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798E3717" w14:textId="6D480011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1227</w:t>
            </w:r>
          </w:p>
        </w:tc>
        <w:tc>
          <w:tcPr>
            <w:tcW w:w="1942" w:type="dxa"/>
          </w:tcPr>
          <w:p w14:paraId="012BBC58" w14:textId="5DB2323C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37.700.000</w:t>
            </w:r>
          </w:p>
        </w:tc>
        <w:tc>
          <w:tcPr>
            <w:tcW w:w="1556" w:type="dxa"/>
          </w:tcPr>
          <w:p w14:paraId="4A4C5D7A" w14:textId="01126924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22.969.000</w:t>
            </w:r>
          </w:p>
        </w:tc>
      </w:tr>
      <w:tr w:rsidR="00E27212" w14:paraId="65940668" w14:textId="6EAAFB91" w:rsidTr="00E27212">
        <w:tc>
          <w:tcPr>
            <w:tcW w:w="1957" w:type="dxa"/>
          </w:tcPr>
          <w:p w14:paraId="1F0B66DA" w14:textId="7ED831A1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27" w:type="dxa"/>
          </w:tcPr>
          <w:p w14:paraId="13758E77" w14:textId="321150A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üzemi épület</w:t>
            </w:r>
          </w:p>
        </w:tc>
        <w:tc>
          <w:tcPr>
            <w:tcW w:w="1012" w:type="dxa"/>
          </w:tcPr>
          <w:p w14:paraId="1FE739D5" w14:textId="3D0E714E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04A2689D" w14:textId="52E40723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861</w:t>
            </w:r>
          </w:p>
        </w:tc>
        <w:tc>
          <w:tcPr>
            <w:tcW w:w="1942" w:type="dxa"/>
          </w:tcPr>
          <w:p w14:paraId="447C7889" w14:textId="47067B51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41.600.000</w:t>
            </w:r>
          </w:p>
        </w:tc>
        <w:tc>
          <w:tcPr>
            <w:tcW w:w="1556" w:type="dxa"/>
          </w:tcPr>
          <w:p w14:paraId="3081D93F" w14:textId="47F702EB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23.712.000</w:t>
            </w:r>
          </w:p>
        </w:tc>
      </w:tr>
      <w:tr w:rsidR="00E27212" w14:paraId="157C9F85" w14:textId="00780B33" w:rsidTr="00E27212">
        <w:tc>
          <w:tcPr>
            <w:tcW w:w="1957" w:type="dxa"/>
          </w:tcPr>
          <w:p w14:paraId="34507D4F" w14:textId="5B69E9F0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027" w:type="dxa"/>
          </w:tcPr>
          <w:p w14:paraId="0EE40F47" w14:textId="70179C63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012" w:type="dxa"/>
          </w:tcPr>
          <w:p w14:paraId="5E2AC685" w14:textId="6E1D8531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2A0ED135" w14:textId="60467AAC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1942" w:type="dxa"/>
          </w:tcPr>
          <w:p w14:paraId="1CFB0971" w14:textId="09403C4A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5.400.000</w:t>
            </w:r>
          </w:p>
        </w:tc>
        <w:tc>
          <w:tcPr>
            <w:tcW w:w="1556" w:type="dxa"/>
          </w:tcPr>
          <w:p w14:paraId="185257AE" w14:textId="453ECB4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3.078.000</w:t>
            </w:r>
          </w:p>
        </w:tc>
      </w:tr>
      <w:tr w:rsidR="00E27212" w14:paraId="1ABC7C76" w14:textId="29FA71E0" w:rsidTr="00E27212">
        <w:tc>
          <w:tcPr>
            <w:tcW w:w="1957" w:type="dxa"/>
          </w:tcPr>
          <w:p w14:paraId="4E4E49E9" w14:textId="50F4B02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27" w:type="dxa"/>
          </w:tcPr>
          <w:p w14:paraId="2C764FEE" w14:textId="05672398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irodaépület</w:t>
            </w:r>
          </w:p>
        </w:tc>
        <w:tc>
          <w:tcPr>
            <w:tcW w:w="1012" w:type="dxa"/>
          </w:tcPr>
          <w:p w14:paraId="51E52099" w14:textId="7D8B8A0E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5E205DD4" w14:textId="5CD582F5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942" w:type="dxa"/>
          </w:tcPr>
          <w:p w14:paraId="2C30CF5E" w14:textId="5D8A05AD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1.300.000</w:t>
            </w:r>
          </w:p>
        </w:tc>
        <w:tc>
          <w:tcPr>
            <w:tcW w:w="1556" w:type="dxa"/>
          </w:tcPr>
          <w:p w14:paraId="07EF5E2E" w14:textId="6E4EFA42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741.000</w:t>
            </w:r>
          </w:p>
        </w:tc>
      </w:tr>
      <w:tr w:rsidR="00E27212" w14:paraId="73257620" w14:textId="04FCC499" w:rsidTr="00E27212">
        <w:tc>
          <w:tcPr>
            <w:tcW w:w="1957" w:type="dxa"/>
          </w:tcPr>
          <w:p w14:paraId="264AD514" w14:textId="5616AF1E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0B9">
              <w:rPr>
                <w:rFonts w:asciiTheme="minorHAnsi" w:hAnsiTheme="minorHAnsi" w:cstheme="minorHAnsi"/>
                <w:sz w:val="22"/>
                <w:szCs w:val="22"/>
              </w:rPr>
              <w:t>7311/A/2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7" w:type="dxa"/>
          </w:tcPr>
          <w:p w14:paraId="1FDD3A1B" w14:textId="6DFB59FC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raktárépület</w:t>
            </w:r>
          </w:p>
        </w:tc>
        <w:tc>
          <w:tcPr>
            <w:tcW w:w="1012" w:type="dxa"/>
          </w:tcPr>
          <w:p w14:paraId="050AEF7C" w14:textId="6D3C3298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058E">
              <w:rPr>
                <w:rFonts w:asciiTheme="minorHAnsi" w:hAnsiTheme="minorHAnsi" w:cstheme="minorHAnsi"/>
                <w:sz w:val="22"/>
                <w:szCs w:val="22"/>
              </w:rPr>
              <w:t>1/1</w:t>
            </w:r>
          </w:p>
        </w:tc>
        <w:tc>
          <w:tcPr>
            <w:tcW w:w="1469" w:type="dxa"/>
          </w:tcPr>
          <w:p w14:paraId="0F921B14" w14:textId="4E9F6210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257</w:t>
            </w:r>
          </w:p>
        </w:tc>
        <w:tc>
          <w:tcPr>
            <w:tcW w:w="1942" w:type="dxa"/>
          </w:tcPr>
          <w:p w14:paraId="1C92F881" w14:textId="11C30BD9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10.200.000</w:t>
            </w:r>
          </w:p>
        </w:tc>
        <w:tc>
          <w:tcPr>
            <w:tcW w:w="1556" w:type="dxa"/>
          </w:tcPr>
          <w:p w14:paraId="700ECE0D" w14:textId="168765CF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5.814.000</w:t>
            </w:r>
          </w:p>
        </w:tc>
      </w:tr>
      <w:tr w:rsidR="00E27212" w14:paraId="16A0700F" w14:textId="0303AE38" w:rsidTr="00E27212">
        <w:tc>
          <w:tcPr>
            <w:tcW w:w="1957" w:type="dxa"/>
            <w:shd w:val="clear" w:color="auto" w:fill="BFBFBF" w:themeFill="background1" w:themeFillShade="BF"/>
          </w:tcPr>
          <w:p w14:paraId="24F155D2" w14:textId="77777777" w:rsidR="00E27212" w:rsidRPr="001000B9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7" w:type="dxa"/>
            <w:shd w:val="clear" w:color="auto" w:fill="BFBFBF" w:themeFill="background1" w:themeFillShade="BF"/>
          </w:tcPr>
          <w:p w14:paraId="5976329A" w14:textId="7777777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14:paraId="26802B91" w14:textId="77777777" w:rsidR="00E27212" w:rsidRPr="009E058E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BFBFBF" w:themeFill="background1" w:themeFillShade="BF"/>
          </w:tcPr>
          <w:p w14:paraId="1E14298D" w14:textId="77777777" w:rsidR="00E27212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68AD1D4" w14:textId="1F4FDD67" w:rsidR="00E27212" w:rsidRPr="00EA0183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183">
              <w:rPr>
                <w:rFonts w:asciiTheme="minorHAnsi" w:hAnsiTheme="minorHAnsi" w:cstheme="minorHAnsi"/>
                <w:sz w:val="22"/>
                <w:szCs w:val="22"/>
              </w:rPr>
              <w:t>436.000.000</w:t>
            </w:r>
          </w:p>
        </w:tc>
        <w:tc>
          <w:tcPr>
            <w:tcW w:w="1556" w:type="dxa"/>
          </w:tcPr>
          <w:p w14:paraId="3F3F3BFD" w14:textId="06935E9E" w:rsidR="00E27212" w:rsidRPr="00EA0183" w:rsidRDefault="00E27212" w:rsidP="00E27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250.000.000</w:t>
            </w:r>
          </w:p>
        </w:tc>
      </w:tr>
    </w:tbl>
    <w:p w14:paraId="4A4D3FEB" w14:textId="77777777" w:rsidR="008B7D48" w:rsidRDefault="008B7D48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4C324" w14:textId="07E5BEB3" w:rsidR="008B7D48" w:rsidRDefault="00611F53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pályázati felhívás tárgyát képező vagyonelemek becsült értéke </w:t>
      </w:r>
      <w:r w:rsidR="00BB08E0">
        <w:rPr>
          <w:rFonts w:asciiTheme="minorHAnsi" w:hAnsiTheme="minorHAnsi" w:cstheme="minorHAnsi"/>
          <w:sz w:val="22"/>
          <w:szCs w:val="22"/>
        </w:rPr>
        <w:t xml:space="preserve">összesen </w:t>
      </w:r>
      <w:r>
        <w:rPr>
          <w:rFonts w:asciiTheme="minorHAnsi" w:hAnsiTheme="minorHAnsi" w:cstheme="minorHAnsi"/>
          <w:sz w:val="22"/>
          <w:szCs w:val="22"/>
        </w:rPr>
        <w:t xml:space="preserve">nettó 436.000.000,-Ft, míg a minimálára a becsérték 57%-a, azaz nettó 250.000.000,-Ft. Az eljárásban a </w:t>
      </w:r>
      <w:r w:rsidR="00BB08E0">
        <w:rPr>
          <w:rFonts w:asciiTheme="minorHAnsi" w:hAnsiTheme="minorHAnsi" w:cstheme="minorHAnsi"/>
          <w:sz w:val="22"/>
          <w:szCs w:val="22"/>
        </w:rPr>
        <w:t xml:space="preserve">pályázóknak </w:t>
      </w:r>
      <w:r>
        <w:rPr>
          <w:rFonts w:asciiTheme="minorHAnsi" w:hAnsiTheme="minorHAnsi" w:cstheme="minorHAnsi"/>
          <w:sz w:val="22"/>
          <w:szCs w:val="22"/>
        </w:rPr>
        <w:t>nettó 13.200</w:t>
      </w:r>
      <w:r w:rsidR="00BB08E0">
        <w:rPr>
          <w:rFonts w:asciiTheme="minorHAnsi" w:hAnsiTheme="minorHAnsi" w:cstheme="minorHAnsi"/>
          <w:sz w:val="22"/>
          <w:szCs w:val="22"/>
        </w:rPr>
        <w:t xml:space="preserve">.000,-Ft pályázati biztosítékot kellett megfizetni. </w:t>
      </w:r>
    </w:p>
    <w:p w14:paraId="3B8FBC27" w14:textId="77777777" w:rsidR="00BB08E0" w:rsidRDefault="00BB08E0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9B21B" w14:textId="3748511C" w:rsidR="00BB08E0" w:rsidRDefault="00BB08E0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pályázatok benyújtásának határideje 2026. január 6. napja volt, mely időpontig egyetlen érvényes vételi ajánlat érkezett. A nyertes ajánlattevő által ajánlott vételár nettó 250.000.000</w:t>
      </w:r>
      <w:r w:rsidR="00FD00C7">
        <w:rPr>
          <w:rFonts w:asciiTheme="minorHAnsi" w:hAnsiTheme="minorHAnsi" w:cstheme="minorHAnsi"/>
          <w:sz w:val="22"/>
          <w:szCs w:val="22"/>
        </w:rPr>
        <w:t>,-</w:t>
      </w:r>
      <w:r>
        <w:rPr>
          <w:rFonts w:asciiTheme="minorHAnsi" w:hAnsiTheme="minorHAnsi" w:cstheme="minorHAnsi"/>
          <w:sz w:val="22"/>
          <w:szCs w:val="22"/>
        </w:rPr>
        <w:t xml:space="preserve">Ft. </w:t>
      </w:r>
      <w:r w:rsidR="007D36A9">
        <w:rPr>
          <w:rFonts w:asciiTheme="minorHAnsi" w:hAnsiTheme="minorHAnsi" w:cstheme="minorHAnsi"/>
          <w:sz w:val="22"/>
          <w:szCs w:val="22"/>
        </w:rPr>
        <w:t xml:space="preserve">A pályázó vállalta, hogy az ajánlati biztosítékon felüli teljes vételárat banki átutalással, egy összegben, az adásvételi szerződés aláírását követő 30 napon belül fizeti meg az adásvételi szerződésben szereplő bankszámlaszámra. Vállalta továbbá a felszámoló szervezet </w:t>
      </w:r>
      <w:r w:rsidR="007D36A9" w:rsidRPr="00C11E7F">
        <w:rPr>
          <w:rFonts w:asciiTheme="minorHAnsi" w:hAnsiTheme="minorHAnsi" w:cstheme="minorHAnsi"/>
          <w:sz w:val="22"/>
          <w:szCs w:val="22"/>
        </w:rPr>
        <w:t>által megjelölt ügyvéd</w:t>
      </w:r>
      <w:r w:rsidR="00C11E7F" w:rsidRPr="00C11E7F">
        <w:rPr>
          <w:rFonts w:asciiTheme="minorHAnsi" w:hAnsiTheme="minorHAnsi" w:cstheme="minorHAnsi"/>
          <w:sz w:val="22"/>
          <w:szCs w:val="22"/>
        </w:rPr>
        <w:t xml:space="preserve"> -</w:t>
      </w:r>
      <w:r w:rsidR="007D36A9" w:rsidRPr="00C11E7F">
        <w:rPr>
          <w:rFonts w:asciiTheme="minorHAnsi" w:hAnsiTheme="minorHAnsi" w:cstheme="minorHAnsi"/>
          <w:sz w:val="22"/>
          <w:szCs w:val="22"/>
        </w:rPr>
        <w:t xml:space="preserve"> ajánlati összeg 2%</w:t>
      </w:r>
      <w:r w:rsidR="007D36A9">
        <w:rPr>
          <w:rFonts w:asciiTheme="minorHAnsi" w:hAnsiTheme="minorHAnsi" w:cstheme="minorHAnsi"/>
          <w:sz w:val="22"/>
          <w:szCs w:val="22"/>
        </w:rPr>
        <w:t xml:space="preserve"> + Áfa összeget kitevő </w:t>
      </w:r>
      <w:r w:rsidR="00C11E7F">
        <w:rPr>
          <w:rFonts w:asciiTheme="minorHAnsi" w:hAnsiTheme="minorHAnsi" w:cstheme="minorHAnsi"/>
          <w:sz w:val="22"/>
          <w:szCs w:val="22"/>
        </w:rPr>
        <w:t xml:space="preserve">- </w:t>
      </w:r>
      <w:r w:rsidR="007D36A9">
        <w:rPr>
          <w:rFonts w:asciiTheme="minorHAnsi" w:hAnsiTheme="minorHAnsi" w:cstheme="minorHAnsi"/>
          <w:sz w:val="22"/>
          <w:szCs w:val="22"/>
        </w:rPr>
        <w:t>költségének megfizetését.</w:t>
      </w:r>
    </w:p>
    <w:p w14:paraId="5518C805" w14:textId="77777777" w:rsidR="00D873A5" w:rsidRDefault="00D873A5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3EC84" w14:textId="441E6721" w:rsidR="00D873A5" w:rsidRDefault="005F0D5A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szombathelyi STYL TÁRSASHÁZ 2005. 05.</w:t>
      </w:r>
      <w:r w:rsidR="00FD00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30. napján kelt, társasház tulajdont alapító okiratát a társasházi tulajdonostársak 2011.</w:t>
      </w:r>
      <w:r w:rsidR="00FD00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07.</w:t>
      </w:r>
      <w:r w:rsidR="00FD00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01. napján úgy módosították, hogy a társasház külön tulajdonban álló egyes ingatlan albetétei mindenkori tulajdonosai javára a társasházakról szóló 2003. évi CXXXIII. törvény 5. § (3) bekezdése alapján elővásárlási jogot létesítettek az alapító okiratban meghatározott, külön tulajdonban álló albetétekre vonatkozóan. Az alapító okiratban rögzített elővásárlási jog az ingatlan-nyilvántartásba bejegyzésre került. </w:t>
      </w:r>
    </w:p>
    <w:p w14:paraId="02A589BD" w14:textId="77777777" w:rsidR="005F0D5A" w:rsidRDefault="005F0D5A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ACF64" w14:textId="76FDAEC9" w:rsidR="005F0D5A" w:rsidRDefault="005F0D5A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a felszámolóbiztos a nyertes pályázó vételi ajánlatának megküldésével felhívta Önkormányzatunkat, hogy 15 napon belül nyilatkozzunk az elővásárlási jog gyakorlása kérdésében. </w:t>
      </w:r>
    </w:p>
    <w:p w14:paraId="1818A6B7" w14:textId="77777777" w:rsidR="00174F9B" w:rsidRDefault="00174F9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C87FF" w14:textId="4866870C" w:rsidR="00174F9B" w:rsidRPr="001B17FC" w:rsidRDefault="00174F9B" w:rsidP="00174F9B">
      <w:pPr>
        <w:jc w:val="both"/>
        <w:rPr>
          <w:rFonts w:asciiTheme="minorHAnsi" w:hAnsiTheme="minorHAnsi" w:cstheme="minorHAnsi"/>
          <w:sz w:val="22"/>
          <w:szCs w:val="22"/>
        </w:rPr>
      </w:pPr>
      <w:r w:rsidRPr="00174F9B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</w:t>
      </w:r>
      <w:r w:rsidR="00580FC0">
        <w:rPr>
          <w:rFonts w:asciiTheme="minorHAnsi" w:hAnsiTheme="minorHAnsi" w:cstheme="minorHAnsi"/>
          <w:sz w:val="22"/>
          <w:szCs w:val="22"/>
        </w:rPr>
        <w:t xml:space="preserve">(továbbiakban: Vagyonrendelet) </w:t>
      </w:r>
      <w:r w:rsidRPr="00174F9B">
        <w:rPr>
          <w:rFonts w:asciiTheme="minorHAnsi" w:hAnsiTheme="minorHAnsi" w:cstheme="minorHAnsi"/>
          <w:sz w:val="22"/>
          <w:szCs w:val="22"/>
        </w:rPr>
        <w:t>22. § (2) bekezdés e) pontja alapján a polgármester dönt az elővásárlási jogról történő lemondásról.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17FC">
        <w:rPr>
          <w:rFonts w:asciiTheme="minorHAnsi" w:hAnsiTheme="minorHAnsi" w:cstheme="minorHAnsi"/>
          <w:sz w:val="22"/>
          <w:szCs w:val="22"/>
        </w:rPr>
        <w:t xml:space="preserve">A 4/2023. (X. 19.) számú Polgármesteri Utasítás értelmében </w:t>
      </w:r>
      <w:r w:rsidR="00FF318D">
        <w:rPr>
          <w:rFonts w:asciiTheme="minorHAnsi" w:hAnsiTheme="minorHAnsi" w:cstheme="minorHAnsi"/>
          <w:sz w:val="22"/>
          <w:szCs w:val="22"/>
        </w:rPr>
        <w:t xml:space="preserve">– tekintettel a Vagyonrendelet 8. </w:t>
      </w:r>
      <w:r w:rsidR="00580FC0">
        <w:rPr>
          <w:rFonts w:asciiTheme="minorHAnsi" w:hAnsiTheme="minorHAnsi" w:cstheme="minorHAnsi"/>
          <w:sz w:val="22"/>
          <w:szCs w:val="22"/>
        </w:rPr>
        <w:t xml:space="preserve">§ (1) bekezdés c) pontjában foglaltakra - </w:t>
      </w:r>
      <w:r w:rsidRPr="001B17FC">
        <w:rPr>
          <w:rFonts w:asciiTheme="minorHAnsi" w:hAnsiTheme="minorHAnsi" w:cstheme="minorHAnsi"/>
          <w:iCs/>
          <w:sz w:val="22"/>
          <w:szCs w:val="22"/>
        </w:rPr>
        <w:t>a 35 millió forint egyedi forgalmi értéket meghaladó ingatlanok esetében az elővásárlási jog gyakorlásának a kérdését</w:t>
      </w:r>
      <w:r w:rsidRPr="001B17FC">
        <w:rPr>
          <w:rFonts w:asciiTheme="minorHAnsi" w:hAnsiTheme="minorHAnsi" w:cstheme="minorHAnsi"/>
          <w:sz w:val="22"/>
          <w:szCs w:val="22"/>
        </w:rPr>
        <w:t xml:space="preserve"> </w:t>
      </w:r>
      <w:r w:rsidRPr="001B17FC">
        <w:rPr>
          <w:rFonts w:asciiTheme="minorHAnsi" w:hAnsiTheme="minorHAnsi" w:cstheme="minorHAnsi"/>
          <w:iCs/>
          <w:sz w:val="22"/>
          <w:szCs w:val="22"/>
        </w:rPr>
        <w:t>a Közgyűlés elé terjesztem</w:t>
      </w:r>
      <w:r>
        <w:rPr>
          <w:rFonts w:asciiTheme="minorHAnsi" w:hAnsiTheme="minorHAnsi" w:cstheme="minorHAnsi"/>
          <w:iCs/>
          <w:sz w:val="22"/>
          <w:szCs w:val="22"/>
        </w:rPr>
        <w:t xml:space="preserve">, és a Közgyűlés döntését figyelembe véve járok el. </w:t>
      </w:r>
      <w:r w:rsidR="007B124E" w:rsidRPr="001B17FC">
        <w:rPr>
          <w:rFonts w:asciiTheme="minorHAnsi" w:hAnsiTheme="minorHAnsi" w:cstheme="minorHAnsi"/>
          <w:sz w:val="22"/>
          <w:szCs w:val="22"/>
        </w:rPr>
        <w:t xml:space="preserve">Amennyiben a vételárra vonatkozó szakértői vélemény hiányában – bármelyik ingatlan esetében – a Közgyűlés mégis az elővásárlási jog gyakorlásáról dönt, határozata a felelős gazdálkodás szabályai figyelembe vételével csak feltétel bekövetkeztétől függő, elvi döntés lehet, amely akkor válik a polgármester által végrehajthatóvá, ha az érintett ingatlanoknak az adásvételi szerződésben megjelölt vételára tekintetében </w:t>
      </w:r>
      <w:r w:rsidR="007B124E" w:rsidRPr="001B17FC">
        <w:rPr>
          <w:rFonts w:asciiTheme="minorHAnsi" w:hAnsiTheme="minorHAnsi" w:cstheme="minorHAnsi"/>
          <w:sz w:val="22"/>
          <w:szCs w:val="22"/>
        </w:rPr>
        <w:lastRenderedPageBreak/>
        <w:t>beszerzésre kerül az ingatlanforgalmi szakértői vélemény, és az azt igazolja, hogy a vételár reális piaci értéket képvisel.</w:t>
      </w:r>
    </w:p>
    <w:p w14:paraId="65FAEBA6" w14:textId="77777777" w:rsidR="005F0D5A" w:rsidRDefault="005F0D5A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C9839C" w14:textId="2B2C8870" w:rsidR="00E84D2B" w:rsidRPr="00E84D2B" w:rsidRDefault="00E84D2B" w:rsidP="00ED498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D2B">
        <w:rPr>
          <w:rFonts w:asciiTheme="minorHAnsi" w:hAnsiTheme="minorHAnsi" w:cstheme="minorHAnsi"/>
          <w:b/>
          <w:bCs/>
          <w:sz w:val="22"/>
          <w:szCs w:val="22"/>
          <w:u w:val="single"/>
        </w:rPr>
        <w:t>II. Javaslat a Szombathelyi Parkfenntartási Kft.-vel kapcsolatos döntés meghozatalára</w:t>
      </w:r>
    </w:p>
    <w:p w14:paraId="6D3952C1" w14:textId="7777777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9A6CB2" w14:textId="605955EC" w:rsidR="00E84D2B" w:rsidRPr="00B148AB" w:rsidRDefault="00E84D2B" w:rsidP="00E84D2B">
      <w:pPr>
        <w:jc w:val="both"/>
        <w:rPr>
          <w:rFonts w:ascii="Calibri" w:hAnsi="Calibri" w:cs="Calibri"/>
          <w:sz w:val="22"/>
          <w:szCs w:val="22"/>
        </w:rPr>
      </w:pPr>
      <w:r w:rsidRPr="00B148AB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Tisztelt </w:t>
      </w:r>
      <w:r w:rsidRPr="00B148AB">
        <w:rPr>
          <w:rFonts w:ascii="Calibri" w:hAnsi="Calibri" w:cs="Calibri"/>
          <w:sz w:val="22"/>
          <w:szCs w:val="22"/>
        </w:rPr>
        <w:t>Közgyűlés a 257/2025. (IX.29.) Kgy. számú határozatában úgy döntött</w:t>
      </w:r>
      <w:r>
        <w:rPr>
          <w:rFonts w:ascii="Calibri" w:hAnsi="Calibri" w:cs="Calibri"/>
          <w:sz w:val="22"/>
          <w:szCs w:val="22"/>
        </w:rPr>
        <w:t xml:space="preserve">, hogy </w:t>
      </w:r>
      <w:r w:rsidRPr="004972D2">
        <w:rPr>
          <w:rFonts w:ascii="Calibri" w:hAnsi="Calibri" w:cs="Calibri"/>
          <w:sz w:val="22"/>
          <w:szCs w:val="22"/>
        </w:rPr>
        <w:t>a Szombathelyi Parkfenntartási Kft.-t 2025. december 31. napjával az államháztartásról szóló 2011. évi CXCV. törvény (Áht.) II. fejezet 9/A alcíme alapján jogutód nélküli megszünteti</w:t>
      </w:r>
      <w:r>
        <w:rPr>
          <w:rFonts w:ascii="Calibri" w:hAnsi="Calibri" w:cs="Calibri"/>
          <w:sz w:val="22"/>
          <w:szCs w:val="22"/>
        </w:rPr>
        <w:t xml:space="preserve"> és </w:t>
      </w:r>
      <w:r w:rsidRPr="004972D2">
        <w:rPr>
          <w:rFonts w:ascii="Calibri" w:hAnsi="Calibri" w:cs="Calibri"/>
          <w:sz w:val="22"/>
          <w:szCs w:val="22"/>
        </w:rPr>
        <w:t xml:space="preserve">a megszűnő </w:t>
      </w:r>
      <w:r>
        <w:rPr>
          <w:rFonts w:ascii="Calibri" w:hAnsi="Calibri" w:cs="Calibri"/>
          <w:sz w:val="22"/>
          <w:szCs w:val="22"/>
        </w:rPr>
        <w:t>társaság</w:t>
      </w:r>
      <w:r w:rsidRPr="004972D2">
        <w:rPr>
          <w:rFonts w:ascii="Calibri" w:hAnsi="Calibri" w:cs="Calibri"/>
          <w:sz w:val="22"/>
          <w:szCs w:val="22"/>
        </w:rPr>
        <w:t xml:space="preserve"> feladatainak ellátására költségvetési szervet alapít 2026. január 1. napjával Szombathelyi Parkfenntartó Intézmény névvel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029DE4F" w14:textId="7777777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75FCE7" w14:textId="40C5FE90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Áht. 11/B. § </w:t>
      </w:r>
      <w:r w:rsidRPr="00E84D2B">
        <w:rPr>
          <w:rFonts w:asciiTheme="minorHAnsi" w:hAnsiTheme="minorHAnsi" w:cstheme="minorHAnsi"/>
          <w:sz w:val="22"/>
          <w:szCs w:val="22"/>
        </w:rPr>
        <w:t>(6) </w:t>
      </w:r>
      <w:r>
        <w:rPr>
          <w:rFonts w:asciiTheme="minorHAnsi" w:hAnsiTheme="minorHAnsi" w:cstheme="minorHAnsi"/>
          <w:sz w:val="22"/>
          <w:szCs w:val="22"/>
        </w:rPr>
        <w:t xml:space="preserve">bekezdése szerint az </w:t>
      </w:r>
      <w:r w:rsidRPr="00E84D2B">
        <w:rPr>
          <w:rFonts w:asciiTheme="minorHAnsi" w:hAnsiTheme="minorHAnsi" w:cstheme="minorHAnsi"/>
          <w:sz w:val="22"/>
          <w:szCs w:val="22"/>
        </w:rPr>
        <w:t>átvevő költségvetési szerv a feladat átvételének időpontjától számított harminc napon belül gondoskodik a társaság – a feladat átvételét megelőző napra, mint mérlegfordulónapra vonatkozó, a számvitelről szóló 2000. évi C. törvény (a továbbiakban: Szt.) szerinti – tevékenységet lezáró számviteli beszámolójának elkészítéséről, könyvvizsgálatáról, letétbe helyezéséről és közzétételéről, valamint a záró adóbevallások elkészítéséről és azok illetékes adóhatóságnak történő benyújtásáról.</w:t>
      </w:r>
    </w:p>
    <w:p w14:paraId="1F2A9397" w14:textId="7777777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66D186" w14:textId="56920E3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intézmény a beszámolót elkészítette, amely az előterjesztés 1. számú melléklete. </w:t>
      </w:r>
    </w:p>
    <w:p w14:paraId="0C48CD62" w14:textId="7777777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115E9E" w14:textId="7622E41E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0672A3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Pr="009C15DF">
        <w:rPr>
          <w:rFonts w:asciiTheme="minorHAnsi" w:hAnsiTheme="minorHAnsi" w:cstheme="minorHAnsi"/>
          <w:sz w:val="22"/>
          <w:szCs w:val="22"/>
        </w:rPr>
        <w:t>vagyonáról szóló 40/2014. (XII.23.) önkormányzati rendelet 19. § (1)</w:t>
      </w:r>
      <w:r w:rsidRPr="000672A3">
        <w:rPr>
          <w:rFonts w:asciiTheme="minorHAnsi" w:hAnsiTheme="minorHAnsi" w:cstheme="minorHAnsi"/>
          <w:sz w:val="22"/>
          <w:szCs w:val="22"/>
        </w:rPr>
        <w:t xml:space="preserve"> bekezdés a) pont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2A3">
        <w:rPr>
          <w:rFonts w:asciiTheme="minorHAnsi" w:hAnsiTheme="minorHAnsi" w:cstheme="minorHAnsi"/>
          <w:sz w:val="22"/>
          <w:szCs w:val="22"/>
        </w:rPr>
        <w:t>al) alpont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2A3">
        <w:rPr>
          <w:rFonts w:asciiTheme="minorHAnsi" w:hAnsiTheme="minorHAnsi" w:cstheme="minorHAnsi"/>
          <w:sz w:val="22"/>
          <w:szCs w:val="22"/>
        </w:rPr>
        <w:t>értelmében, ha a gazdasági társaságban az önkormányzati tulajdonrész az 50 %-ot eléri, vagy meghaladja</w:t>
      </w:r>
      <w:r>
        <w:rPr>
          <w:rFonts w:asciiTheme="minorHAnsi" w:hAnsiTheme="minorHAnsi" w:cstheme="minorHAnsi"/>
          <w:sz w:val="22"/>
          <w:szCs w:val="22"/>
        </w:rPr>
        <w:t xml:space="preserve"> korlátolt felelősségű társaság esetében</w:t>
      </w:r>
      <w:r w:rsidRPr="000672A3">
        <w:rPr>
          <w:rFonts w:asciiTheme="minorHAnsi" w:hAnsiTheme="minorHAnsi" w:cstheme="minorHAnsi"/>
          <w:sz w:val="22"/>
          <w:szCs w:val="22"/>
        </w:rPr>
        <w:t xml:space="preserve">, úgy a </w:t>
      </w:r>
      <w:r>
        <w:rPr>
          <w:rFonts w:asciiTheme="minorHAnsi" w:hAnsiTheme="minorHAnsi" w:cstheme="minorHAnsi"/>
          <w:sz w:val="22"/>
          <w:szCs w:val="22"/>
        </w:rPr>
        <w:t xml:space="preserve">számviteli törvény szerinti beszámoló elfogadásáról </w:t>
      </w:r>
      <w:r w:rsidRPr="000672A3">
        <w:rPr>
          <w:rFonts w:asciiTheme="minorHAnsi" w:hAnsiTheme="minorHAnsi" w:cstheme="minorHAnsi"/>
          <w:sz w:val="22"/>
          <w:szCs w:val="22"/>
        </w:rPr>
        <w:t>a Közgyűlés jogosult dönteni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F3FE35" w14:textId="77777777" w:rsidR="006B242D" w:rsidRDefault="006B242D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717311" w14:textId="03D580BD" w:rsidR="006B242D" w:rsidRDefault="006B242D" w:rsidP="00ED498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242D">
        <w:rPr>
          <w:rFonts w:asciiTheme="minorHAnsi" w:hAnsiTheme="minorHAnsi" w:cstheme="minorHAnsi"/>
          <w:b/>
          <w:bCs/>
          <w:sz w:val="22"/>
          <w:szCs w:val="22"/>
        </w:rPr>
        <w:t>III. Javaslat a Szombathelyi Távhőszolgáltató Kft.-vel kapcsolatos döntés meghozatalára</w:t>
      </w:r>
    </w:p>
    <w:p w14:paraId="2F2A5EFA" w14:textId="77777777" w:rsidR="006B242D" w:rsidRDefault="006B242D" w:rsidP="00ED498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5FFB9" w14:textId="462CB4C8" w:rsidR="003251BA" w:rsidRDefault="006B242D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6B242D">
        <w:rPr>
          <w:rFonts w:asciiTheme="minorHAnsi" w:hAnsiTheme="minorHAnsi" w:cstheme="minorHAnsi"/>
          <w:sz w:val="22"/>
          <w:szCs w:val="22"/>
        </w:rPr>
        <w:t xml:space="preserve">Tájékoztatom a </w:t>
      </w:r>
      <w:r>
        <w:rPr>
          <w:rFonts w:asciiTheme="minorHAnsi" w:hAnsiTheme="minorHAnsi" w:cstheme="minorHAnsi"/>
          <w:sz w:val="22"/>
          <w:szCs w:val="22"/>
        </w:rPr>
        <w:t xml:space="preserve">Tisztelt Közgyűlést, hogy a Szombathelyi Távhőszolgáltató Kft. </w:t>
      </w:r>
      <w:r w:rsidR="003251BA">
        <w:rPr>
          <w:rFonts w:asciiTheme="minorHAnsi" w:hAnsiTheme="minorHAnsi" w:cstheme="minorHAnsi"/>
          <w:sz w:val="22"/>
          <w:szCs w:val="22"/>
        </w:rPr>
        <w:t xml:space="preserve">(továbbiakban: Társaság) </w:t>
      </w:r>
      <w:r>
        <w:rPr>
          <w:rFonts w:asciiTheme="minorHAnsi" w:hAnsiTheme="minorHAnsi" w:cstheme="minorHAnsi"/>
          <w:sz w:val="22"/>
          <w:szCs w:val="22"/>
        </w:rPr>
        <w:t>a tulajdonát képező Nagykölked, külterületi 02/2 hrsz.-ú telephelyen felhalmozott gumik elszállítására, megsemmisítésére vonatkozó kötelezettség teljesítésé</w:t>
      </w:r>
      <w:r w:rsidR="00F76E0A">
        <w:rPr>
          <w:rFonts w:asciiTheme="minorHAnsi" w:hAnsiTheme="minorHAnsi" w:cstheme="minorHAnsi"/>
          <w:sz w:val="22"/>
          <w:szCs w:val="22"/>
        </w:rPr>
        <w:t>vel összefüggő költségek viselése alóli</w:t>
      </w:r>
      <w:r>
        <w:rPr>
          <w:rFonts w:asciiTheme="minorHAnsi" w:hAnsiTheme="minorHAnsi" w:cstheme="minorHAnsi"/>
          <w:sz w:val="22"/>
          <w:szCs w:val="22"/>
        </w:rPr>
        <w:t xml:space="preserve"> mentesítésre </w:t>
      </w:r>
      <w:r w:rsidR="00F76E0A">
        <w:rPr>
          <w:rFonts w:asciiTheme="minorHAnsi" w:hAnsiTheme="minorHAnsi" w:cstheme="minorHAnsi"/>
          <w:sz w:val="22"/>
          <w:szCs w:val="22"/>
        </w:rPr>
        <w:t xml:space="preserve">– a hulladékról szóló 2012. évi CLXXXV. törvény 61. § (24a) és (24c) bekezdései alapján – a Vas Vármegyei Kormányhivatalhoz soron kívüli kérelmet nyújtott be. A hatóság végzésében a költségek megtérítési kötelezettsége alóli előzetes felmentésről döntött. </w:t>
      </w:r>
    </w:p>
    <w:p w14:paraId="589ACD1A" w14:textId="77777777" w:rsidR="003251BA" w:rsidRDefault="003251BA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4D3F2F" w14:textId="300AB16D" w:rsidR="006B242D" w:rsidRDefault="003251BA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hulladék elszállítás és megsemmisítés végrehajtásával összefüggő költségek viselése alóli felmentés miatt a Társaság és a Vas Vármegyei Kormányhivatal között a Győri Törvényszék előtt – a gumik elszállítási határidejének meghosszabbítása tárgyában – folyamatban lévő közigazgatási peres eljárás okafogyottá vált, így a Társaság indokoltnak tartja a keresettől történő elállást. </w:t>
      </w:r>
    </w:p>
    <w:p w14:paraId="62CB307F" w14:textId="77777777" w:rsidR="00B95B76" w:rsidRDefault="00B95B76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CAE4F" w14:textId="68004112" w:rsidR="00B95B76" w:rsidRDefault="00B95B76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SZOVA Nonprofit Zrt. Igazgatósága 2026. január 20. napján tartott ülésén elfogadásra javasolta a Közgyűlésnek azt, hogy </w:t>
      </w:r>
      <w:r w:rsidR="00B21C55">
        <w:rPr>
          <w:rFonts w:asciiTheme="minorHAnsi" w:hAnsiTheme="minorHAnsi" w:cstheme="minorHAnsi"/>
          <w:sz w:val="22"/>
          <w:szCs w:val="22"/>
        </w:rPr>
        <w:t>az előzőekben említett közigazgatási</w:t>
      </w:r>
      <w:r>
        <w:rPr>
          <w:rFonts w:asciiTheme="minorHAnsi" w:hAnsiTheme="minorHAnsi" w:cstheme="minorHAnsi"/>
          <w:sz w:val="22"/>
          <w:szCs w:val="22"/>
        </w:rPr>
        <w:t xml:space="preserve"> perben a </w:t>
      </w:r>
      <w:r w:rsidR="00B21C55">
        <w:rPr>
          <w:rFonts w:asciiTheme="minorHAnsi" w:hAnsiTheme="minorHAnsi" w:cstheme="minorHAnsi"/>
          <w:sz w:val="22"/>
          <w:szCs w:val="22"/>
        </w:rPr>
        <w:t>Társaság</w:t>
      </w:r>
      <w:r>
        <w:rPr>
          <w:rFonts w:asciiTheme="minorHAnsi" w:hAnsiTheme="minorHAnsi" w:cstheme="minorHAnsi"/>
          <w:sz w:val="22"/>
          <w:szCs w:val="22"/>
        </w:rPr>
        <w:t xml:space="preserve"> a keresettől elálljon, egyúttal hatalmazza fel a társaság ügyvezetőjét a periratok benyújtására. </w:t>
      </w:r>
    </w:p>
    <w:p w14:paraId="479F46A2" w14:textId="77777777" w:rsidR="00BC1999" w:rsidRDefault="00BC1999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9B268" w14:textId="77777777" w:rsidR="00BC1999" w:rsidRPr="00BC1999" w:rsidRDefault="00BC1999" w:rsidP="00BC19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1999">
        <w:rPr>
          <w:rFonts w:asciiTheme="minorHAnsi" w:hAnsiTheme="minorHAnsi" w:cstheme="minorHAnsi"/>
          <w:b/>
          <w:bCs/>
          <w:sz w:val="22"/>
          <w:szCs w:val="22"/>
        </w:rPr>
        <w:t>IV. Javaslat</w:t>
      </w:r>
      <w:r w:rsidRPr="00BC1999">
        <w:rPr>
          <w:rFonts w:asciiTheme="minorHAnsi" w:hAnsiTheme="minorHAnsi" w:cstheme="minorHAnsi"/>
          <w:b/>
          <w:sz w:val="22"/>
          <w:szCs w:val="22"/>
        </w:rPr>
        <w:t xml:space="preserve"> a SZOVA Szombathelyi Vagyonhasznosító és Városgazdálkodási Nonprofit Zrt. által kezelt önkormányzati tulajdonban levő bérleményekkel kapcsolatos díjhátralékok számviteli nyilvántartásból történő kivezetésére</w:t>
      </w:r>
    </w:p>
    <w:p w14:paraId="2F3DA190" w14:textId="709DFE7E" w:rsidR="00BC1999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10090" w14:textId="77777777" w:rsidR="00BC1999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F6516" w14:textId="6A6BEFF2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 w:rsidRPr="00711863">
        <w:rPr>
          <w:rFonts w:asciiTheme="minorHAnsi" w:hAnsiTheme="minorHAnsi" w:cstheme="minorHAnsi"/>
          <w:sz w:val="22"/>
          <w:szCs w:val="22"/>
        </w:rPr>
        <w:t>Szombathely Megyei Jogú Város Önkormányzata és a SZOVA Szombathelyi Vagyonhasznosító és Városgazdálkodási Nonprofit Zrt. között 2006. május 31-én létrejött üzemeltetési szerződés szerint a Társaság kezeli és – az önkormányzat rendelkezései szerint – bérbe adja az önkormányzat tulajdonában levő lakás és nem lakás célú ingatlanokat.</w:t>
      </w:r>
    </w:p>
    <w:p w14:paraId="1C25DF13" w14:textId="77777777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BACD2" w14:textId="77777777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 w:rsidRPr="00711863">
        <w:rPr>
          <w:rFonts w:asciiTheme="minorHAnsi" w:hAnsiTheme="minorHAnsi" w:cstheme="minorHAnsi"/>
          <w:sz w:val="22"/>
          <w:szCs w:val="22"/>
        </w:rPr>
        <w:lastRenderedPageBreak/>
        <w:t xml:space="preserve">A jogszabályi rendelkezéseknek megfelelően a kijelölt bérlővel megkötött szerződés szerint a bérlemény birtokbavételétől annak visszaadásáig a bérlőt, az átmeneti szálláshasználót, a szociális szálláshasználót díjfizetési kötelezettség terheli. A számlákat a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711863">
        <w:rPr>
          <w:rFonts w:asciiTheme="minorHAnsi" w:hAnsiTheme="minorHAnsi" w:cstheme="minorHAnsi"/>
          <w:sz w:val="22"/>
          <w:szCs w:val="22"/>
        </w:rPr>
        <w:t xml:space="preserve">ársaság saját nevében bocsátja ki és nem-teljesítés esetén a követelések behajtásának folyamatát indítja el. </w:t>
      </w:r>
    </w:p>
    <w:p w14:paraId="3351FB16" w14:textId="77777777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 w:rsidRPr="00711863">
        <w:rPr>
          <w:rFonts w:asciiTheme="minorHAnsi" w:hAnsiTheme="minorHAnsi" w:cstheme="minorHAnsi"/>
          <w:sz w:val="22"/>
          <w:szCs w:val="22"/>
        </w:rPr>
        <w:t>A követelések kisebb részénél az eljárási cselekmények dokumentumaiból megállapításra kerülhet a behajthatatlanság. A behajthatatlan követeléseket pedig a számviteli jogszabályok alapján a számviteli nyilvántartásokból ki kell vezetni annak érdekében, hogy a számviteli nyilvántartások a valós képet mutathassák, és azokat indokolatlan torzító hatások ne befolyásolják.</w:t>
      </w:r>
    </w:p>
    <w:p w14:paraId="6B1A4C23" w14:textId="77777777" w:rsidR="00BC1999" w:rsidRPr="00EF7C5F" w:rsidRDefault="00BC1999" w:rsidP="00BC199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E7D00D" w14:textId="77777777" w:rsidR="00BC1999" w:rsidRPr="00EF7C5F" w:rsidRDefault="00BC1999" w:rsidP="00BC199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F7C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Fentiek alapján a SZOVA Nonprofit Zrt. az előző évek gyakorlatának megfelelően az általa kezelt és bérbe adott ingatlanok vonatkozásában keletkezett behajthatatlan követelések számviteli nyilvántartásokból való törléséhez kéri a Közgyűlés hozzájárulását. </w:t>
      </w:r>
    </w:p>
    <w:p w14:paraId="5A256DF2" w14:textId="77777777" w:rsidR="00BC1999" w:rsidRPr="00EF7C5F" w:rsidRDefault="00BC1999" w:rsidP="00BC199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F7B40E" w14:textId="5F051A94" w:rsidR="00BC1999" w:rsidRDefault="00BC1999" w:rsidP="00BC199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F7C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Javaslom, hogy a </w:t>
      </w:r>
      <w:r w:rsidRPr="008F530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Tisztelt Közgyűlés járuljon hozzá ahhoz, hogy a SZOVA Nonprofit Zrt. számviteli nyilvántartásából behajthatatlanság címén </w:t>
      </w:r>
      <w:r w:rsidRPr="008F5300">
        <w:rPr>
          <w:rFonts w:asciiTheme="minorHAnsi" w:hAnsiTheme="minorHAnsi" w:cstheme="minorHAnsi"/>
          <w:color w:val="000000"/>
          <w:sz w:val="22"/>
          <w:szCs w:val="22"/>
        </w:rPr>
        <w:t>784</w:t>
      </w:r>
      <w:r>
        <w:rPr>
          <w:rFonts w:asciiTheme="minorHAnsi" w:hAnsiTheme="minorHAnsi" w:cstheme="minorHAnsi"/>
          <w:color w:val="000000"/>
          <w:sz w:val="22"/>
          <w:szCs w:val="22"/>
        </w:rPr>
        <w:t>.736</w:t>
      </w:r>
      <w:r w:rsidRPr="008F5300">
        <w:rPr>
          <w:rFonts w:asciiTheme="minorHAnsi" w:eastAsia="Calibri" w:hAnsiTheme="minorHAnsi" w:cstheme="minorHAnsi"/>
          <w:sz w:val="22"/>
          <w:szCs w:val="22"/>
          <w:lang w:eastAsia="en-US"/>
        </w:rPr>
        <w:t>,- Ft</w:t>
      </w:r>
      <w:r w:rsidRPr="006E283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tő</w:t>
      </w:r>
      <w:r w:rsidRPr="00EF7C5F">
        <w:rPr>
          <w:rFonts w:asciiTheme="minorHAnsi" w:eastAsia="Calibri" w:hAnsiTheme="minorHAnsi" w:cstheme="minorHAnsi"/>
          <w:sz w:val="22"/>
          <w:szCs w:val="22"/>
          <w:lang w:eastAsia="en-US"/>
        </w:rPr>
        <w:t>ke követelést leírjon a 202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EF7C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december 31-i állapot </w:t>
      </w:r>
      <w:r w:rsidRPr="003F53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szerint. Ez az összeg összesen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15</w:t>
      </w:r>
      <w:r w:rsidRPr="003F53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követelés leírását jelenti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 ezek tételesen az alábbiak szerint alakultak: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2126"/>
        <w:gridCol w:w="2126"/>
      </w:tblGrid>
      <w:tr w:rsidR="00BC1999" w14:paraId="5F19F6FB" w14:textId="77777777" w:rsidTr="000E2FBD">
        <w:trPr>
          <w:jc w:val="center"/>
        </w:trPr>
        <w:tc>
          <w:tcPr>
            <w:tcW w:w="5670" w:type="dxa"/>
          </w:tcPr>
          <w:p w14:paraId="01C36072" w14:textId="77777777" w:rsidR="00BC1999" w:rsidRDefault="00BC1999" w:rsidP="000E2FB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Eredményesen nem lehet érvényesíteni</w:t>
            </w:r>
          </w:p>
        </w:tc>
        <w:tc>
          <w:tcPr>
            <w:tcW w:w="2126" w:type="dxa"/>
          </w:tcPr>
          <w:p w14:paraId="3F57A358" w14:textId="615B0DEF" w:rsidR="00BC1999" w:rsidRDefault="00BC1999" w:rsidP="000E2FB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 db</w:t>
            </w:r>
          </w:p>
        </w:tc>
        <w:tc>
          <w:tcPr>
            <w:tcW w:w="2126" w:type="dxa"/>
          </w:tcPr>
          <w:p w14:paraId="20224E13" w14:textId="05860307" w:rsidR="00BC1999" w:rsidRPr="007F2B56" w:rsidRDefault="00BC1999" w:rsidP="000E2FB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F2B56">
              <w:rPr>
                <w:rFonts w:ascii="Calibri" w:hAnsi="Calibri" w:cs="Calibri"/>
                <w:color w:val="000000"/>
                <w:sz w:val="22"/>
                <w:szCs w:val="22"/>
              </w:rPr>
              <w:t>203.418</w:t>
            </w:r>
            <w:r w:rsidRPr="007F2B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,- Ft</w:t>
            </w:r>
          </w:p>
        </w:tc>
      </w:tr>
      <w:tr w:rsidR="00BC1999" w14:paraId="61F2985D" w14:textId="77777777" w:rsidTr="000E2FBD">
        <w:trPr>
          <w:jc w:val="center"/>
        </w:trPr>
        <w:tc>
          <w:tcPr>
            <w:tcW w:w="5670" w:type="dxa"/>
          </w:tcPr>
          <w:p w14:paraId="0224F159" w14:textId="77777777" w:rsidR="00BC1999" w:rsidRDefault="00BC1999" w:rsidP="000E2FB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Bíróság előtt érvényesíteni nem lehet</w:t>
            </w:r>
          </w:p>
        </w:tc>
        <w:tc>
          <w:tcPr>
            <w:tcW w:w="2126" w:type="dxa"/>
          </w:tcPr>
          <w:p w14:paraId="5E4BA7F7" w14:textId="012EE0FD" w:rsidR="00BC1999" w:rsidRDefault="00BC1999" w:rsidP="000E2FB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 db</w:t>
            </w:r>
          </w:p>
        </w:tc>
        <w:tc>
          <w:tcPr>
            <w:tcW w:w="2126" w:type="dxa"/>
          </w:tcPr>
          <w:p w14:paraId="17779743" w14:textId="4BD5791B" w:rsidR="00BC1999" w:rsidRPr="007F2B56" w:rsidRDefault="00BC1999" w:rsidP="000E2FB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F2B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557.488,- Ft</w:t>
            </w:r>
          </w:p>
        </w:tc>
      </w:tr>
      <w:tr w:rsidR="00BC1999" w14:paraId="25BA1C1D" w14:textId="77777777" w:rsidTr="000E2FBD">
        <w:trPr>
          <w:jc w:val="center"/>
        </w:trPr>
        <w:tc>
          <w:tcPr>
            <w:tcW w:w="5670" w:type="dxa"/>
          </w:tcPr>
          <w:p w14:paraId="32CC1C60" w14:textId="77777777" w:rsidR="00BC1999" w:rsidRDefault="00BC1999" w:rsidP="000E2FB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Hatályos jogszabályok alapján elévült</w:t>
            </w:r>
          </w:p>
        </w:tc>
        <w:tc>
          <w:tcPr>
            <w:tcW w:w="2126" w:type="dxa"/>
          </w:tcPr>
          <w:p w14:paraId="5B695AA0" w14:textId="77632B80" w:rsidR="00BC1999" w:rsidRDefault="00BC1999" w:rsidP="000E2FB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 db</w:t>
            </w:r>
          </w:p>
        </w:tc>
        <w:tc>
          <w:tcPr>
            <w:tcW w:w="2126" w:type="dxa"/>
          </w:tcPr>
          <w:p w14:paraId="73C69E76" w14:textId="7C7EDA28" w:rsidR="00BC1999" w:rsidRPr="007F2B56" w:rsidRDefault="00BC1999" w:rsidP="000E2FB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F2B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23.830,- Ft</w:t>
            </w:r>
          </w:p>
        </w:tc>
      </w:tr>
    </w:tbl>
    <w:p w14:paraId="7284173E" w14:textId="77777777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C886E" w14:textId="77777777" w:rsidR="00BC1999" w:rsidRPr="00711863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 w:rsidRPr="00711863">
        <w:rPr>
          <w:rFonts w:asciiTheme="minorHAnsi" w:hAnsiTheme="minorHAnsi" w:cstheme="minorHAnsi"/>
          <w:sz w:val="22"/>
          <w:szCs w:val="22"/>
        </w:rPr>
        <w:t>Tájékoztatom a Tisztelt Közgyűlést, a tőke követelés leírása maga után vonja, hogy a késedelmi kamatokat és a behajtási eljárások során keletkezett költségeket sem lehet tovább követelni.</w:t>
      </w:r>
    </w:p>
    <w:p w14:paraId="548AB4CF" w14:textId="77777777" w:rsidR="00BC1999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742A9" w14:textId="74C64342" w:rsidR="00BC1999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Zrt. Felügyelőbizottsága és Igazgatósága javasolja a Közgyűlésnek, hogy járuljon hozzá a SZOVA Nonprofit Zrt. számviteli nyilvántartásából behajthatatlanság címén </w:t>
      </w:r>
      <w:r w:rsidRPr="008F5300">
        <w:rPr>
          <w:rFonts w:asciiTheme="minorHAnsi" w:hAnsiTheme="minorHAnsi" w:cstheme="minorHAnsi"/>
          <w:color w:val="000000"/>
          <w:sz w:val="22"/>
          <w:szCs w:val="22"/>
        </w:rPr>
        <w:t>784</w:t>
      </w:r>
      <w:r>
        <w:rPr>
          <w:rFonts w:asciiTheme="minorHAnsi" w:hAnsiTheme="minorHAnsi" w:cstheme="minorHAnsi"/>
          <w:color w:val="000000"/>
          <w:sz w:val="22"/>
          <w:szCs w:val="22"/>
        </w:rPr>
        <w:t>.736</w:t>
      </w:r>
      <w:r w:rsidRPr="008F530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,- </w:t>
      </w:r>
      <w:r>
        <w:rPr>
          <w:rFonts w:asciiTheme="minorHAnsi" w:hAnsiTheme="minorHAnsi" w:cstheme="minorHAnsi"/>
          <w:sz w:val="22"/>
          <w:szCs w:val="22"/>
        </w:rPr>
        <w:t xml:space="preserve">Ft tőke követelés leírásához a 2025. december 31-i állapot szerint. </w:t>
      </w:r>
    </w:p>
    <w:p w14:paraId="049EEAD1" w14:textId="10D548F4" w:rsidR="00BC1999" w:rsidRPr="006B242D" w:rsidRDefault="00BC1999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39398" w14:textId="77777777" w:rsidR="00E84D2B" w:rsidRDefault="00E84D2B" w:rsidP="00ED49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5ACE004D" w:rsidR="00DF1269" w:rsidRPr="00D30B87" w:rsidRDefault="00DF1269" w:rsidP="00ED498C">
      <w:pPr>
        <w:jc w:val="both"/>
        <w:rPr>
          <w:rFonts w:asciiTheme="minorHAnsi" w:hAnsiTheme="minorHAnsi" w:cstheme="minorHAnsi"/>
          <w:sz w:val="22"/>
          <w:szCs w:val="22"/>
        </w:rPr>
      </w:pPr>
      <w:r w:rsidRPr="00DC3CF7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</w:t>
      </w:r>
      <w:r w:rsidR="00DF59CF">
        <w:rPr>
          <w:rFonts w:asciiTheme="minorHAnsi" w:hAnsiTheme="minorHAnsi" w:cstheme="minorHAnsi"/>
          <w:sz w:val="22"/>
          <w:szCs w:val="22"/>
        </w:rPr>
        <w:t xml:space="preserve">lni, és a határozati javaslatokat </w:t>
      </w:r>
      <w:r w:rsidRPr="00D30B87">
        <w:rPr>
          <w:rFonts w:asciiTheme="minorHAnsi" w:hAnsiTheme="minorHAnsi" w:cstheme="minorHAnsi"/>
          <w:sz w:val="22"/>
          <w:szCs w:val="22"/>
        </w:rPr>
        <w:t>elfogadni szíveskedj</w:t>
      </w:r>
      <w:r w:rsidR="008D0988" w:rsidRPr="00D30B87">
        <w:rPr>
          <w:rFonts w:asciiTheme="minorHAnsi" w:hAnsiTheme="minorHAnsi" w:cstheme="minorHAnsi"/>
          <w:sz w:val="22"/>
          <w:szCs w:val="22"/>
        </w:rPr>
        <w:t>en</w:t>
      </w:r>
      <w:r w:rsidRPr="00D30B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05E10" w14:textId="77777777" w:rsidR="0087397B" w:rsidRPr="00D30B87" w:rsidRDefault="0087397B" w:rsidP="006C56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2D36ADC1" w:rsidR="005A6373" w:rsidRPr="00D30B87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B8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873A5">
        <w:rPr>
          <w:rFonts w:asciiTheme="minorHAnsi" w:hAnsiTheme="minorHAnsi" w:cstheme="minorHAnsi"/>
          <w:b/>
          <w:sz w:val="22"/>
          <w:szCs w:val="22"/>
        </w:rPr>
        <w:t>6</w:t>
      </w:r>
      <w:r w:rsidRPr="00D30B8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873A5">
        <w:rPr>
          <w:rFonts w:asciiTheme="minorHAnsi" w:hAnsiTheme="minorHAnsi" w:cstheme="minorHAnsi"/>
          <w:b/>
          <w:sz w:val="22"/>
          <w:szCs w:val="22"/>
        </w:rPr>
        <w:t xml:space="preserve">január </w:t>
      </w:r>
      <w:r w:rsidR="00E73F9D">
        <w:rPr>
          <w:rFonts w:asciiTheme="minorHAnsi" w:hAnsiTheme="minorHAnsi" w:cstheme="minorHAnsi"/>
          <w:b/>
          <w:sz w:val="22"/>
          <w:szCs w:val="22"/>
        </w:rPr>
        <w:t>21.</w:t>
      </w:r>
    </w:p>
    <w:p w14:paraId="34635F18" w14:textId="77777777" w:rsidR="005A6373" w:rsidRDefault="005A6373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079826" w14:textId="77777777" w:rsidR="0006303C" w:rsidRPr="00D30B87" w:rsidRDefault="0006303C" w:rsidP="006C56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43F089" w14:textId="77777777" w:rsidR="005A6373" w:rsidRPr="008D5069" w:rsidRDefault="005A6373" w:rsidP="006C569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0638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D5069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4EEDACD0" w14:textId="77777777" w:rsidR="0090642F" w:rsidRDefault="0090642F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987A85" w14:textId="77777777" w:rsidR="007E0A61" w:rsidRDefault="007E0A61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57E815B7" w14:textId="518E27C4" w:rsidR="005D2A4B" w:rsidRPr="008D5069" w:rsidRDefault="005D2A4B" w:rsidP="00C009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D95E67E" w14:textId="741C7FE3" w:rsidR="005D2A4B" w:rsidRPr="008D5069" w:rsidRDefault="00E279FE" w:rsidP="00CF2A5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71544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66184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B6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29</w:t>
      </w:r>
      <w:r w:rsidR="009973D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D2A4B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55CC178" w14:textId="77777777" w:rsidR="00580FC0" w:rsidRDefault="00580FC0" w:rsidP="00580FC0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AC8A7F" w14:textId="2F93D4F0" w:rsidR="00CF2A54" w:rsidRPr="00580FC0" w:rsidRDefault="00580FC0" w:rsidP="00580FC0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FC0">
        <w:rPr>
          <w:rFonts w:asciiTheme="minorHAnsi" w:hAnsiTheme="minorHAnsi" w:cstheme="minorHAnsi"/>
          <w:b/>
          <w:bCs/>
          <w:sz w:val="22"/>
          <w:szCs w:val="22"/>
        </w:rPr>
        <w:t>„A”</w:t>
      </w:r>
    </w:p>
    <w:p w14:paraId="628E1B50" w14:textId="6E2EE5B6" w:rsidR="00580FC0" w:rsidRDefault="00580FC0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68C506C" w14:textId="7AF60644" w:rsidR="00174F9B" w:rsidRPr="001B17FC" w:rsidRDefault="00174F9B" w:rsidP="00174F9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219712910"/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úgy dönt, hogy a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szombathelyi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7311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hrsz.-ú</w:t>
      </w: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természetben 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Puskás Tivadar utca 3-5. szám alatt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található, </w:t>
      </w:r>
      <w:r w:rsidR="00EA0183">
        <w:rPr>
          <w:rFonts w:asciiTheme="minorHAnsi" w:eastAsia="Calibri" w:hAnsiTheme="minorHAnsi" w:cstheme="minorHAnsi"/>
          <w:sz w:val="22"/>
          <w:szCs w:val="22"/>
          <w:lang w:eastAsia="en-US"/>
        </w:rPr>
        <w:t>ipartelep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megnevezésű ingatlanon </w:t>
      </w:r>
      <w:r w:rsidR="00EA0183">
        <w:rPr>
          <w:rFonts w:asciiTheme="minorHAnsi" w:eastAsia="Calibri" w:hAnsiTheme="minorHAnsi" w:cstheme="minorHAnsi"/>
          <w:sz w:val="22"/>
          <w:szCs w:val="22"/>
          <w:lang w:eastAsia="en-US"/>
        </w:rPr>
        <w:t>található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társasház </w:t>
      </w:r>
      <w:r w:rsidR="00EA01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7311/A/2-3 hrsz.-ú, 7311/A/5-8 hrsz.-ú, valamint 7311/A/19-21 hrsz.-ú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önálló ingatlanai vonatkozásában, </w:t>
      </w:r>
      <w:r w:rsidR="00EA01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vételi ajánlatban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>foglalt feltételekkel Szombathely Megyei Jogú Város Önkormányzata</w:t>
      </w: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</w:t>
      </w:r>
      <w:r w:rsidR="00EA0183" w:rsidRPr="00EA0183">
        <w:rPr>
          <w:rFonts w:asciiTheme="minorHAnsi" w:hAnsiTheme="minorHAnsi" w:cstheme="minorHAnsi"/>
          <w:sz w:val="22"/>
          <w:szCs w:val="22"/>
        </w:rPr>
        <w:t xml:space="preserve"> </w:t>
      </w:r>
      <w:r w:rsidR="00EA0183">
        <w:rPr>
          <w:rFonts w:asciiTheme="minorHAnsi" w:hAnsiTheme="minorHAnsi" w:cstheme="minorHAnsi"/>
          <w:sz w:val="22"/>
          <w:szCs w:val="22"/>
        </w:rPr>
        <w:t>a társasházakról szóló 2003. évi CXXXIII. törvény 5. § (3) bekezdése alapján</w:t>
      </w:r>
      <w:r w:rsidR="00EA0183"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fennálló – </w:t>
      </w:r>
      <w:r w:rsidRPr="00DA405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elővásárlási jogával</w:t>
      </w: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DA40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nem </w:t>
      </w:r>
      <w:r w:rsidR="00EA0183" w:rsidRPr="00DA40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kíván </w:t>
      </w:r>
      <w:r w:rsidRPr="00DA40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él</w:t>
      </w:r>
      <w:r w:rsidR="00EA0183" w:rsidRPr="00DA40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ni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FF5FD6C" w14:textId="77777777" w:rsidR="00174F9B" w:rsidRPr="001B17FC" w:rsidRDefault="00174F9B" w:rsidP="00174F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DC0445" w14:textId="77777777" w:rsidR="007E0A61" w:rsidRPr="00BC1CC0" w:rsidRDefault="007E0A61" w:rsidP="00CF2A54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A17C3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67E3D5B" w14:textId="56B6713D" w:rsidR="00CF2A54" w:rsidRPr="00BC1CC0" w:rsidRDefault="00CF2A54" w:rsidP="00CF2A5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84372C"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97B5504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B793D36" w14:textId="77777777" w:rsidR="00CF2A54" w:rsidRPr="00BC1CC0" w:rsidRDefault="00CF2A54" w:rsidP="00CF2A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C39D392" w14:textId="3DF29EB6" w:rsidR="008F6064" w:rsidRDefault="008F6064" w:rsidP="00CF2A5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8D267A">
        <w:rPr>
          <w:rFonts w:asciiTheme="minorHAnsi" w:hAnsiTheme="minorHAnsi" w:cstheme="minorHAnsi"/>
          <w:sz w:val="22"/>
          <w:szCs w:val="22"/>
        </w:rPr>
        <w:t>)</w:t>
      </w:r>
    </w:p>
    <w:p w14:paraId="0F6CBA6F" w14:textId="77777777" w:rsidR="00CF2A54" w:rsidRPr="00BC1CC0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6E9BE9" w14:textId="29738480" w:rsidR="004B666A" w:rsidRDefault="00CF2A54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="0084372C">
        <w:rPr>
          <w:rFonts w:asciiTheme="minorHAnsi" w:hAnsiTheme="minorHAnsi" w:cstheme="minorHAnsi"/>
          <w:sz w:val="22"/>
          <w:szCs w:val="22"/>
        </w:rPr>
        <w:t>azonnal</w:t>
      </w:r>
    </w:p>
    <w:bookmarkEnd w:id="0"/>
    <w:p w14:paraId="5938E2EE" w14:textId="3440E109" w:rsidR="00CF2A54" w:rsidRPr="004B666A" w:rsidRDefault="0084372C" w:rsidP="00CF2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753BAC3" w14:textId="107EB548" w:rsidR="00F77DBE" w:rsidRDefault="00580FC0" w:rsidP="00580FC0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  <w:r>
        <w:rPr>
          <w:rFonts w:asciiTheme="minorHAnsi" w:hAnsiTheme="minorHAnsi" w:cstheme="minorHAnsi"/>
          <w:b/>
          <w:sz w:val="22"/>
          <w:szCs w:val="22"/>
          <w:lang w:val="x-none"/>
        </w:rPr>
        <w:t>“B”</w:t>
      </w:r>
    </w:p>
    <w:p w14:paraId="77F14EB0" w14:textId="77777777" w:rsidR="00580FC0" w:rsidRDefault="00580FC0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7AC24D01" w14:textId="0377C5B0" w:rsidR="00580FC0" w:rsidRDefault="00580FC0" w:rsidP="00580FC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úgy dönt, hogy a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szombathelyi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7311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hrsz.-ú</w:t>
      </w: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természetben 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Puskás Tivadar utca 3-5. szám alatt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található,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ipartelep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megnevezésű ingatlanon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található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társasház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7311/A/2-3 hrsz.-ú, 7311/A/5-8 hrsz.-ú, valamint 7311/A/19-21 hrsz.-ú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önálló ingatlanai vonatkozásában,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vételi ajánlatban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foglalt feltételekkel </w:t>
      </w:r>
      <w:r w:rsidR="007B124E">
        <w:rPr>
          <w:rFonts w:asciiTheme="minorHAnsi" w:eastAsia="Calibri" w:hAnsiTheme="minorHAnsi" w:cstheme="minorHAnsi"/>
          <w:sz w:val="22"/>
          <w:szCs w:val="22"/>
          <w:lang w:eastAsia="en-US"/>
        </w:rPr>
        <w:t>összesen</w:t>
      </w:r>
      <w:r w:rsidR="00D143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nettó</w:t>
      </w:r>
      <w:r w:rsidR="007B1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250 000 000 Ft vételáron 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>Szombathely Megyei Jogú Város Önkormányzata</w:t>
      </w:r>
      <w:r w:rsidRPr="001B17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</w:t>
      </w:r>
      <w:r w:rsidRPr="00EA01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társasházakról szóló 2003. évi CXXXIII. törvény 5. § (3) bekezdése alapján</w:t>
      </w:r>
      <w:r w:rsidRPr="001B17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fennálló – </w:t>
      </w:r>
      <w:r w:rsidRPr="00DA405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elővásárlási jogával élni kíván</w:t>
      </w:r>
      <w:r w:rsidR="007B12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0FD6912" w14:textId="0182F4F7" w:rsidR="007B124E" w:rsidRPr="001B17FC" w:rsidRDefault="007B124E" w:rsidP="00580FC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Közgyűlés felhatalmazza a polgármestert, hogy az elővásárlási jog gyakorlásával kapcsolatos nyilatkozatot megtegye és az adásvételi szerződést aláírja. </w:t>
      </w:r>
    </w:p>
    <w:p w14:paraId="0B112BEF" w14:textId="77777777" w:rsidR="00580FC0" w:rsidRPr="001B17FC" w:rsidRDefault="00580FC0" w:rsidP="00580FC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CF1A03" w14:textId="77777777" w:rsidR="00580FC0" w:rsidRPr="00BC1CC0" w:rsidRDefault="00580FC0" w:rsidP="00580FC0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25A2AF" w14:textId="77777777" w:rsidR="00580FC0" w:rsidRPr="00BC1CC0" w:rsidRDefault="00580FC0" w:rsidP="00580FC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EDED2E3" w14:textId="77777777" w:rsidR="00580FC0" w:rsidRPr="00BC1CC0" w:rsidRDefault="00580FC0" w:rsidP="00580FC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Horváth Attila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54D3AF7" w14:textId="77777777" w:rsidR="00580FC0" w:rsidRPr="00BC1CC0" w:rsidRDefault="00580FC0" w:rsidP="00580FC0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EDBC9CF" w14:textId="77777777" w:rsidR="00580FC0" w:rsidRPr="00BC1CC0" w:rsidRDefault="00580FC0" w:rsidP="00580FC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0D9C6E3" w14:textId="3ED5FCFA" w:rsidR="00580FC0" w:rsidRDefault="00580FC0" w:rsidP="00580FC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8BDF82E" w14:textId="43372DC7" w:rsidR="008D086F" w:rsidRDefault="008D086F" w:rsidP="00580FC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Stéger Gábor, a Közgazdasági és Adó </w:t>
      </w:r>
      <w:r w:rsidR="00322D3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sztály vezetője)</w:t>
      </w:r>
    </w:p>
    <w:p w14:paraId="6DAFF79C" w14:textId="77777777" w:rsidR="00580FC0" w:rsidRPr="00BC1CC0" w:rsidRDefault="00580FC0" w:rsidP="00580F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BB1356" w14:textId="77777777" w:rsidR="00580FC0" w:rsidRDefault="00580FC0" w:rsidP="00580F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01F535F" w14:textId="77777777" w:rsidR="00580FC0" w:rsidRDefault="00580FC0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4577E69E" w14:textId="77777777" w:rsidR="007B124E" w:rsidRDefault="007B124E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10128762" w14:textId="77777777" w:rsidR="007B124E" w:rsidRDefault="007B124E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0978CC1D" w14:textId="77777777" w:rsidR="007B124E" w:rsidRDefault="007B124E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4C1E79E1" w14:textId="77777777" w:rsidR="007B124E" w:rsidRDefault="007B124E" w:rsidP="00580FC0">
      <w:pPr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12F081B2" w14:textId="77777777" w:rsidR="00580FC0" w:rsidRDefault="00580FC0" w:rsidP="00580FC0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030E0AD" w14:textId="04B1D08F" w:rsidR="004D1F3C" w:rsidRDefault="004D1F3C" w:rsidP="004D1F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" w:name="_Hlk219453857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</w:p>
    <w:p w14:paraId="5E282171" w14:textId="77777777" w:rsidR="004D1F3C" w:rsidRPr="008D5069" w:rsidRDefault="004D1F3C" w:rsidP="004D1F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497C8AA" w14:textId="12D27726" w:rsidR="004D1F3C" w:rsidRPr="008D5069" w:rsidRDefault="004D1F3C" w:rsidP="004D1F3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</w:t>
      </w:r>
      <w:r w:rsidR="00D873A5">
        <w:rPr>
          <w:rFonts w:asciiTheme="minorHAnsi" w:hAnsiTheme="minorHAnsi" w:cstheme="minorHAnsi"/>
          <w:b/>
          <w:bCs/>
          <w:sz w:val="22"/>
          <w:szCs w:val="22"/>
          <w:u w:val="single"/>
        </w:rPr>
        <w:t>29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bookmarkEnd w:id="1"/>
    <w:p w14:paraId="3E7D8D20" w14:textId="77777777" w:rsidR="00B84999" w:rsidRDefault="00B84999" w:rsidP="006C56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BC954" w14:textId="3071FBE8" w:rsidR="00B84999" w:rsidRPr="007B124E" w:rsidRDefault="00B84999" w:rsidP="00535C1E">
      <w:pPr>
        <w:pStyle w:val="Listaszerbekezds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124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Szombathely Megyei Jogú Város Közgyűlése</w:t>
      </w:r>
      <w:r w:rsidRPr="007B124E">
        <w:rPr>
          <w:rFonts w:ascii="Calibri" w:hAnsi="Calibri" w:cs="Calibri"/>
          <w:sz w:val="22"/>
          <w:szCs w:val="22"/>
        </w:rPr>
        <w:t xml:space="preserve"> Szombathelyi Parkfenntartási Kft.-nek – az államháztartásról szóló 2011. évi CXCV. törvény </w:t>
      </w:r>
      <w:r w:rsidRPr="007B124E">
        <w:rPr>
          <w:rFonts w:asciiTheme="minorHAnsi" w:hAnsiTheme="minorHAnsi" w:cstheme="minorHAnsi"/>
          <w:sz w:val="22"/>
          <w:szCs w:val="22"/>
        </w:rPr>
        <w:t>11/B. § (6)</w:t>
      </w:r>
      <w:r w:rsidR="009E1096" w:rsidRPr="007B124E">
        <w:rPr>
          <w:rFonts w:asciiTheme="minorHAnsi" w:hAnsiTheme="minorHAnsi" w:cstheme="minorHAnsi"/>
          <w:sz w:val="22"/>
          <w:szCs w:val="22"/>
        </w:rPr>
        <w:t xml:space="preserve"> </w:t>
      </w:r>
      <w:r w:rsidRPr="007B124E">
        <w:rPr>
          <w:rFonts w:asciiTheme="minorHAnsi" w:hAnsiTheme="minorHAnsi" w:cstheme="minorHAnsi"/>
          <w:sz w:val="22"/>
          <w:szCs w:val="22"/>
        </w:rPr>
        <w:t>bekezdése</w:t>
      </w:r>
      <w:r w:rsidRPr="007B124E">
        <w:rPr>
          <w:rFonts w:ascii="Calibri" w:hAnsi="Calibri" w:cs="Calibri"/>
          <w:sz w:val="22"/>
          <w:szCs w:val="22"/>
        </w:rPr>
        <w:t xml:space="preserve"> alapján 2025. december 31. napjára</w:t>
      </w:r>
      <w:r w:rsidRPr="007B124E">
        <w:rPr>
          <w:rFonts w:asciiTheme="minorHAnsi" w:hAnsiTheme="minorHAnsi" w:cstheme="minorHAnsi"/>
          <w:sz w:val="22"/>
          <w:szCs w:val="22"/>
        </w:rPr>
        <w:t xml:space="preserve">, mint mérlegfordulónapra vonatkozó, a számvitelről szóló 2000. évi C. törvény szerinti – tevékenységet lezáró számviteli beszámolóját </w:t>
      </w:r>
    </w:p>
    <w:p w14:paraId="36D643AE" w14:textId="0531E080" w:rsidR="00B84999" w:rsidRPr="009E1096" w:rsidRDefault="009E1096" w:rsidP="00B84999">
      <w:pPr>
        <w:pStyle w:val="Szvegtrzs2"/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9E1096">
        <w:rPr>
          <w:rFonts w:ascii="Calibri" w:hAnsi="Calibri" w:cs="Calibri"/>
          <w:b/>
          <w:sz w:val="22"/>
          <w:szCs w:val="22"/>
        </w:rPr>
        <w:t>63 795</w:t>
      </w:r>
      <w:r w:rsidR="00B84999" w:rsidRPr="009E1096">
        <w:rPr>
          <w:rFonts w:ascii="Calibri" w:hAnsi="Calibri" w:cs="Calibri"/>
          <w:b/>
          <w:sz w:val="22"/>
          <w:szCs w:val="22"/>
        </w:rPr>
        <w:t xml:space="preserve"> eFt mérlegfőösszeggel</w:t>
      </w:r>
    </w:p>
    <w:p w14:paraId="54EF4A45" w14:textId="3E619FDD" w:rsidR="00B84999" w:rsidRDefault="009E1096" w:rsidP="00B84999">
      <w:pPr>
        <w:pStyle w:val="Szvegtrzs2"/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9E1096">
        <w:rPr>
          <w:rFonts w:ascii="Calibri" w:hAnsi="Calibri" w:cs="Calibri"/>
          <w:b/>
          <w:sz w:val="22"/>
          <w:szCs w:val="22"/>
        </w:rPr>
        <w:t>-67 420</w:t>
      </w:r>
      <w:r w:rsidR="00B84999" w:rsidRPr="009E1096">
        <w:rPr>
          <w:rFonts w:ascii="Calibri" w:hAnsi="Calibri" w:cs="Calibri"/>
          <w:b/>
          <w:sz w:val="22"/>
          <w:szCs w:val="22"/>
        </w:rPr>
        <w:t xml:space="preserve"> eFt adózott eredménnyel elfogadja.</w:t>
      </w:r>
    </w:p>
    <w:p w14:paraId="7B010DA8" w14:textId="77777777" w:rsidR="00B84999" w:rsidRPr="009E1096" w:rsidRDefault="00B84999" w:rsidP="009E1096">
      <w:pPr>
        <w:pStyle w:val="Szvegtrzs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508F737" w14:textId="4ED0BFCE" w:rsidR="009E1096" w:rsidRPr="009E1096" w:rsidRDefault="009E1096" w:rsidP="009E1096">
      <w:pPr>
        <w:pStyle w:val="Szvegtrzs2"/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Közgyűlés úgy határoz, hogy a </w:t>
      </w:r>
      <w:r w:rsidRPr="009E1096">
        <w:rPr>
          <w:rFonts w:ascii="Calibri" w:hAnsi="Calibri" w:cs="Calibri"/>
          <w:sz w:val="22"/>
          <w:szCs w:val="22"/>
        </w:rPr>
        <w:t xml:space="preserve">-67 420 eFt adózott eredmény az eredménytartalék terhére kerüljön elszámolásra. </w:t>
      </w:r>
    </w:p>
    <w:p w14:paraId="5037A7DE" w14:textId="77777777" w:rsidR="009E1096" w:rsidRDefault="009E1096" w:rsidP="009E1096">
      <w:pPr>
        <w:pStyle w:val="Szvegtrzs2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251EC04" w14:textId="588BC4C7" w:rsidR="00B84999" w:rsidRPr="009E1096" w:rsidRDefault="00B84999" w:rsidP="009E1096">
      <w:pPr>
        <w:pStyle w:val="Szvegtrzs2"/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E1096">
        <w:rPr>
          <w:rFonts w:ascii="Calibri" w:hAnsi="Calibri" w:cs="Calibri"/>
          <w:sz w:val="22"/>
          <w:szCs w:val="22"/>
        </w:rPr>
        <w:t>A Közgyűlés Izer Gábor Nándor</w:t>
      </w:r>
      <w:r w:rsidRPr="009E1096">
        <w:rPr>
          <w:rFonts w:ascii="Calibri" w:hAnsi="Calibri" w:cs="Calibri"/>
          <w:bCs/>
          <w:sz w:val="22"/>
          <w:szCs w:val="22"/>
        </w:rPr>
        <w:t xml:space="preserve"> ügyvezető részére a Ptk. 3:117. § szerinti, az előző üzleti évben kifejtett ügyvezetési tevékenysége megfelelőségét megállapító felmentvényt megadja. </w:t>
      </w:r>
    </w:p>
    <w:p w14:paraId="5E1412A4" w14:textId="77777777" w:rsidR="00B84999" w:rsidRDefault="00B8499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0A666" w14:textId="5DA3F7C3" w:rsidR="00B84999" w:rsidRPr="00B84999" w:rsidRDefault="00B84999" w:rsidP="00B84999">
      <w:pPr>
        <w:pStyle w:val="Listaszerbekezds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 Közgyűlés felkéri a Szombathelyi Parkfenntartó Intézmény igazgatóját, hogy a beszámoló </w:t>
      </w:r>
      <w:r w:rsidRPr="00E84D2B">
        <w:rPr>
          <w:rFonts w:asciiTheme="minorHAnsi" w:hAnsiTheme="minorHAnsi" w:cstheme="minorHAnsi"/>
          <w:sz w:val="22"/>
          <w:szCs w:val="22"/>
        </w:rPr>
        <w:t>letétbe helyezéséről és közzétételéről, valamint a záró adóbevallások elkészítéséről és azok illetékes adóhatóságnak történő benyújtásáról</w:t>
      </w:r>
      <w:r>
        <w:rPr>
          <w:rFonts w:asciiTheme="minorHAnsi" w:hAnsiTheme="minorHAnsi" w:cstheme="minorHAnsi"/>
          <w:sz w:val="22"/>
          <w:szCs w:val="22"/>
        </w:rPr>
        <w:t xml:space="preserve"> gondoskodjon. </w:t>
      </w:r>
    </w:p>
    <w:p w14:paraId="4283760C" w14:textId="77777777" w:rsidR="00B84999" w:rsidRDefault="00B8499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EA1AAF" w14:textId="77777777" w:rsidR="00B84999" w:rsidRPr="00BC1CC0" w:rsidRDefault="00B84999" w:rsidP="00B8499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9453902"/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A0E7755" w14:textId="12101242" w:rsidR="00B84999" w:rsidRPr="00BC1CC0" w:rsidRDefault="00B84999" w:rsidP="00B849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68049D7E" w14:textId="77777777" w:rsidR="00B84999" w:rsidRPr="00BC1CC0" w:rsidRDefault="00B84999" w:rsidP="00B8499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41ACBA9" w14:textId="77777777" w:rsidR="00B84999" w:rsidRPr="00BC1CC0" w:rsidRDefault="00B84999" w:rsidP="00B8499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472C4ABC" w14:textId="77777777" w:rsidR="00B84999" w:rsidRDefault="00B84999" w:rsidP="00B8499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303C08C" w14:textId="6F38337F" w:rsidR="00B84999" w:rsidRDefault="00B84999" w:rsidP="00B8499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Izer Gábor Nándor, a Szombathelyi Parkfenntartó Intézmény igazgatója)</w:t>
      </w:r>
    </w:p>
    <w:p w14:paraId="21FEB6DE" w14:textId="77777777" w:rsidR="00B84999" w:rsidRPr="00BC1CC0" w:rsidRDefault="00B84999" w:rsidP="00B84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4C4B1A" w14:textId="43BA2DBA" w:rsidR="00B84999" w:rsidRDefault="00B84999" w:rsidP="00B8499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bookmarkEnd w:id="2"/>
    <w:p w14:paraId="5C3563A5" w14:textId="77777777" w:rsidR="00353FC9" w:rsidRDefault="00353FC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4A49E2" w14:textId="7BA1B819" w:rsidR="00353FC9" w:rsidRDefault="00353FC9" w:rsidP="00353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52653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4015D77" w14:textId="77777777" w:rsidR="00353FC9" w:rsidRPr="008D5069" w:rsidRDefault="00353FC9" w:rsidP="00353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36B432C" w14:textId="77777777" w:rsidR="00353FC9" w:rsidRPr="008D5069" w:rsidRDefault="00353FC9" w:rsidP="00353FC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 29.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65A285DB" w14:textId="77777777" w:rsidR="00353FC9" w:rsidRDefault="00353FC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91632" w14:textId="5019738B" w:rsidR="00353FC9" w:rsidRDefault="00353FC9" w:rsidP="00B849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a Szombathelyi Távhőszolgáltató Kft.</w:t>
      </w:r>
      <w:r w:rsidR="0090759A">
        <w:rPr>
          <w:rFonts w:asciiTheme="minorHAnsi" w:hAnsiTheme="minorHAnsi" w:cstheme="minorHAnsi"/>
          <w:sz w:val="22"/>
          <w:szCs w:val="22"/>
        </w:rPr>
        <w:t>-nek a Társaság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759A">
        <w:rPr>
          <w:rFonts w:asciiTheme="minorHAnsi" w:hAnsiTheme="minorHAnsi" w:cstheme="minorHAnsi"/>
          <w:sz w:val="22"/>
          <w:szCs w:val="22"/>
        </w:rPr>
        <w:t>Nagykölked, külterületi</w:t>
      </w:r>
      <w:r>
        <w:rPr>
          <w:rFonts w:asciiTheme="minorHAnsi" w:hAnsiTheme="minorHAnsi" w:cstheme="minorHAnsi"/>
          <w:sz w:val="22"/>
          <w:szCs w:val="22"/>
        </w:rPr>
        <w:t xml:space="preserve"> 02/2 hrsz.-ú telephelyén illegálisan elhelyezett hulladék elszállítás</w:t>
      </w:r>
      <w:r w:rsidR="0090759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és megsemmisítés</w:t>
      </w:r>
      <w:r w:rsidR="0090759A">
        <w:rPr>
          <w:rFonts w:asciiTheme="minorHAnsi" w:hAnsiTheme="minorHAnsi" w:cstheme="minorHAnsi"/>
          <w:sz w:val="22"/>
          <w:szCs w:val="22"/>
        </w:rPr>
        <w:t>i kötelezettsége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759A">
        <w:rPr>
          <w:rFonts w:asciiTheme="minorHAnsi" w:hAnsiTheme="minorHAnsi" w:cstheme="minorHAnsi"/>
          <w:sz w:val="22"/>
          <w:szCs w:val="22"/>
        </w:rPr>
        <w:t>végrehajtására vonatkozó</w:t>
      </w:r>
      <w:r>
        <w:rPr>
          <w:rFonts w:asciiTheme="minorHAnsi" w:hAnsiTheme="minorHAnsi" w:cstheme="minorHAnsi"/>
          <w:sz w:val="22"/>
          <w:szCs w:val="22"/>
        </w:rPr>
        <w:t xml:space="preserve"> pénzügyi mentesítés</w:t>
      </w:r>
      <w:r w:rsidR="001C0BFE">
        <w:rPr>
          <w:rFonts w:asciiTheme="minorHAnsi" w:hAnsiTheme="minorHAnsi" w:cstheme="minorHAnsi"/>
          <w:sz w:val="22"/>
          <w:szCs w:val="22"/>
        </w:rPr>
        <w:t>sel</w:t>
      </w:r>
      <w:r w:rsidR="0090759A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valamint a végrehajtással összefüggésben a Vas Vármegyei Kormányhivatallal szemben folyamatban lévő közigazgatási per</w:t>
      </w:r>
      <w:r w:rsidR="00B95B76">
        <w:rPr>
          <w:rFonts w:asciiTheme="minorHAnsi" w:hAnsiTheme="minorHAnsi" w:cstheme="minorHAnsi"/>
          <w:sz w:val="22"/>
          <w:szCs w:val="22"/>
        </w:rPr>
        <w:t xml:space="preserve">rel, valamint a </w:t>
      </w:r>
      <w:r w:rsidR="0090759A">
        <w:rPr>
          <w:rFonts w:asciiTheme="minorHAnsi" w:hAnsiTheme="minorHAnsi" w:cstheme="minorHAnsi"/>
          <w:sz w:val="22"/>
          <w:szCs w:val="22"/>
        </w:rPr>
        <w:t xml:space="preserve">benyújtott keresettől történő elállási szándékával kapcsolatos tájékoztatását tudomásul veszi. </w:t>
      </w:r>
    </w:p>
    <w:p w14:paraId="536329F1" w14:textId="77777777" w:rsidR="00353FC9" w:rsidRDefault="00353FC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E48686" w14:textId="77777777" w:rsidR="00353FC9" w:rsidRPr="00BC1CC0" w:rsidRDefault="00353FC9" w:rsidP="00353FC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F09AD9B" w14:textId="77777777" w:rsidR="00353FC9" w:rsidRPr="00BC1CC0" w:rsidRDefault="00353FC9" w:rsidP="00353FC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</w:t>
      </w:r>
      <w:r w:rsidRPr="00BC1CC0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155CE81" w14:textId="77777777" w:rsidR="00353FC9" w:rsidRPr="00BC1CC0" w:rsidRDefault="00353FC9" w:rsidP="00353FC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3DFF15E" w14:textId="77777777" w:rsidR="00353FC9" w:rsidRPr="00BC1CC0" w:rsidRDefault="00353FC9" w:rsidP="00353FC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13BA06D" w14:textId="77777777" w:rsidR="00353FC9" w:rsidRDefault="00353FC9" w:rsidP="00353FC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7866A6A" w14:textId="7F5DF474" w:rsidR="00353FC9" w:rsidRDefault="00353FC9" w:rsidP="00353FC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Molnár Miklós, a Szombathelyi Távhőszolgáltató Kft. ügyvezető igazgatója)</w:t>
      </w:r>
    </w:p>
    <w:p w14:paraId="1AAD1EE1" w14:textId="77777777" w:rsidR="00353FC9" w:rsidRPr="00BC1CC0" w:rsidRDefault="00353FC9" w:rsidP="00353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E866451" w14:textId="77777777" w:rsidR="00353FC9" w:rsidRDefault="00353FC9" w:rsidP="00353FC9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D0863E9" w14:textId="77777777" w:rsidR="00353FC9" w:rsidRDefault="00353FC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A6D3F" w14:textId="301B050F" w:rsidR="00BC1999" w:rsidRDefault="00BC1999" w:rsidP="00BC1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</w:t>
      </w:r>
    </w:p>
    <w:p w14:paraId="25EDF509" w14:textId="77777777" w:rsidR="00BC1999" w:rsidRPr="008D5069" w:rsidRDefault="00BC1999" w:rsidP="00BC1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4DE2A85" w14:textId="77777777" w:rsidR="00BC1999" w:rsidRPr="008D5069" w:rsidRDefault="00BC1999" w:rsidP="00BC199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 29.</w:t>
      </w:r>
      <w:r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7C961DD7" w14:textId="77777777" w:rsidR="00BC1999" w:rsidRDefault="00BC199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843C2" w14:textId="77777777" w:rsidR="00BC1999" w:rsidRDefault="00BC199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EBF54C" w14:textId="2A7F3586" w:rsidR="00BC1999" w:rsidRPr="00EF7C5F" w:rsidRDefault="00BC1999" w:rsidP="00BC199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2DC2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</w:t>
      </w:r>
      <w:r w:rsidRPr="00EF7C5F">
        <w:rPr>
          <w:rFonts w:asciiTheme="minorHAnsi" w:hAnsiTheme="minorHAnsi" w:cstheme="minorHAnsi"/>
          <w:color w:val="auto"/>
          <w:sz w:val="22"/>
          <w:szCs w:val="22"/>
        </w:rPr>
        <w:t xml:space="preserve">hozzájárul ahhoz, hogy a SZOVA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Szombathelyi Vagyonhasznosító és Városgazdálkodási </w:t>
      </w:r>
      <w:r w:rsidRPr="00EF7C5F">
        <w:rPr>
          <w:rFonts w:asciiTheme="minorHAnsi" w:hAnsiTheme="minorHAnsi" w:cstheme="minorHAnsi"/>
          <w:color w:val="auto"/>
          <w:sz w:val="22"/>
          <w:szCs w:val="22"/>
        </w:rPr>
        <w:t xml:space="preserve">Nonprofit Zrt. a számviteli nyilvántartásából behajthatatlanság </w:t>
      </w:r>
      <w:r w:rsidRPr="002834B2">
        <w:rPr>
          <w:rFonts w:asciiTheme="minorHAnsi" w:hAnsiTheme="minorHAnsi" w:cstheme="minorHAnsi"/>
          <w:color w:val="auto"/>
          <w:sz w:val="22"/>
          <w:szCs w:val="22"/>
        </w:rPr>
        <w:t xml:space="preserve">címén </w:t>
      </w:r>
      <w:r w:rsidRPr="008F5300">
        <w:rPr>
          <w:rFonts w:asciiTheme="minorHAnsi" w:hAnsiTheme="minorHAnsi" w:cstheme="minorHAnsi"/>
          <w:sz w:val="22"/>
          <w:szCs w:val="22"/>
        </w:rPr>
        <w:t>784</w:t>
      </w:r>
      <w:r>
        <w:rPr>
          <w:rFonts w:asciiTheme="minorHAnsi" w:hAnsiTheme="minorHAnsi" w:cstheme="minorHAnsi"/>
          <w:sz w:val="22"/>
          <w:szCs w:val="22"/>
        </w:rPr>
        <w:t>.736</w:t>
      </w:r>
      <w:r w:rsidRPr="008F5300">
        <w:rPr>
          <w:rFonts w:asciiTheme="minorHAnsi" w:eastAsia="Calibri" w:hAnsiTheme="minorHAnsi" w:cstheme="minorHAnsi"/>
          <w:sz w:val="22"/>
          <w:szCs w:val="22"/>
          <w:lang w:eastAsia="en-US"/>
        </w:rPr>
        <w:t>,- Ft</w:t>
      </w:r>
      <w:r w:rsidRPr="006E283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EF7C5F">
        <w:rPr>
          <w:rFonts w:asciiTheme="minorHAnsi" w:hAnsiTheme="minorHAnsi" w:cstheme="minorHAnsi"/>
          <w:color w:val="auto"/>
          <w:sz w:val="22"/>
          <w:szCs w:val="22"/>
        </w:rPr>
        <w:t>tőke követelést leírjon a 202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EF7C5F">
        <w:rPr>
          <w:rFonts w:asciiTheme="minorHAnsi" w:hAnsiTheme="minorHAnsi" w:cstheme="minorHAnsi"/>
          <w:color w:val="auto"/>
          <w:sz w:val="22"/>
          <w:szCs w:val="22"/>
        </w:rPr>
        <w:t xml:space="preserve">. december 31-i állapot szerint. </w:t>
      </w:r>
    </w:p>
    <w:p w14:paraId="2A2E37C8" w14:textId="77777777" w:rsidR="00BC1999" w:rsidRPr="005C4E70" w:rsidRDefault="00BC1999" w:rsidP="00BC1999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A1EBEF5" w14:textId="77777777" w:rsidR="00BC1999" w:rsidRPr="005C4E70" w:rsidRDefault="00BC1999" w:rsidP="00BC199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890ABE7" w14:textId="77777777" w:rsidR="00BC1999" w:rsidRPr="00493E48" w:rsidRDefault="00BC1999" w:rsidP="00BC199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3E48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3E4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3E48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3E4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3E48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11F69CE" w14:textId="77777777" w:rsidR="00BC1999" w:rsidRPr="00493E48" w:rsidRDefault="00BC1999" w:rsidP="00BC19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3E48">
        <w:rPr>
          <w:rFonts w:asciiTheme="minorHAnsi" w:hAnsiTheme="minorHAnsi" w:cstheme="minorHAnsi"/>
          <w:sz w:val="22"/>
          <w:szCs w:val="22"/>
        </w:rPr>
        <w:tab/>
        <w:t xml:space="preserve">              Dr. Horváth Attila alpolgármester</w:t>
      </w:r>
    </w:p>
    <w:p w14:paraId="2D2AAFBF" w14:textId="77777777" w:rsidR="00BC1999" w:rsidRPr="00185241" w:rsidRDefault="00BC1999" w:rsidP="00BC1999">
      <w:pPr>
        <w:jc w:val="both"/>
        <w:rPr>
          <w:rFonts w:asciiTheme="minorHAnsi" w:hAnsiTheme="minorHAnsi" w:cstheme="minorHAnsi"/>
          <w:sz w:val="22"/>
          <w:szCs w:val="22"/>
        </w:rPr>
      </w:pPr>
      <w:r w:rsidRPr="00493E48">
        <w:rPr>
          <w:rFonts w:asciiTheme="minorHAnsi" w:hAnsiTheme="minorHAnsi" w:cstheme="minorHAnsi"/>
          <w:sz w:val="22"/>
          <w:szCs w:val="22"/>
        </w:rPr>
        <w:tab/>
      </w:r>
      <w:r w:rsidRPr="00493E4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9A4F6CC" w14:textId="77777777" w:rsidR="00BC1999" w:rsidRPr="00185241" w:rsidRDefault="00BC1999" w:rsidP="00BC199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8524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85241">
        <w:rPr>
          <w:rFonts w:asciiTheme="minorHAnsi" w:hAnsiTheme="minorHAnsi" w:cstheme="minorHAnsi"/>
          <w:sz w:val="22"/>
          <w:szCs w:val="22"/>
        </w:rPr>
        <w:tab/>
      </w:r>
      <w:r w:rsidRPr="00185241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289CCF3C" w14:textId="77777777" w:rsidR="00BC1999" w:rsidRPr="00185241" w:rsidRDefault="00BC1999" w:rsidP="00BC199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185241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2C6E7CC" w14:textId="77777777" w:rsidR="00BC1999" w:rsidRPr="00185241" w:rsidRDefault="00BC1999" w:rsidP="00BC199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185241">
        <w:rPr>
          <w:rFonts w:asciiTheme="minorHAnsi" w:hAnsiTheme="minorHAnsi" w:cstheme="minorHAnsi"/>
          <w:sz w:val="22"/>
          <w:szCs w:val="22"/>
        </w:rPr>
        <w:t xml:space="preserve">Kovács Cecília, a társaság vezérigazgatója) </w:t>
      </w:r>
    </w:p>
    <w:p w14:paraId="43B73D06" w14:textId="77777777" w:rsidR="00BC1999" w:rsidRPr="005C4E70" w:rsidRDefault="00BC1999" w:rsidP="00BC1999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7DD46030" w14:textId="2A33AC99" w:rsidR="00BC1999" w:rsidRPr="005E3B0F" w:rsidRDefault="00BC1999" w:rsidP="00BC19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5241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8524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4551AA6" w14:textId="77777777" w:rsidR="00BC1999" w:rsidRDefault="00BC1999" w:rsidP="00B8499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C1999" w:rsidSect="00611F53"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 w:code="1"/>
      <w:pgMar w:top="1134" w:right="1133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561B" w14:textId="77777777" w:rsidR="007F112E" w:rsidRDefault="007F112E">
      <w:r>
        <w:separator/>
      </w:r>
    </w:p>
  </w:endnote>
  <w:endnote w:type="continuationSeparator" w:id="0">
    <w:p w14:paraId="7CC4907A" w14:textId="77777777" w:rsidR="007F112E" w:rsidRDefault="007F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64ED6">
      <w:rPr>
        <w:rFonts w:ascii="Arial" w:hAnsi="Arial" w:cs="Arial"/>
        <w:noProof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64ED6">
      <w:rPr>
        <w:rFonts w:ascii="Arial" w:hAnsi="Arial" w:cs="Arial"/>
        <w:noProof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6CD7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    </w:t>
    </w:r>
    <w:r>
      <w:rPr>
        <w:rFonts w:asciiTheme="minorHAnsi" w:hAnsiTheme="minorHAnsi" w:cstheme="minorHAnsi"/>
        <w:sz w:val="20"/>
        <w:szCs w:val="20"/>
      </w:rPr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  <w:t xml:space="preserve">……….   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90A4674" w14:textId="77777777" w:rsidR="006C5693" w:rsidRPr="009377E3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2A3D9B85" w14:textId="77777777" w:rsidR="006C5693" w:rsidRPr="00B8725C" w:rsidRDefault="006C5693" w:rsidP="006C569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40DF" w14:textId="77777777" w:rsidR="007F112E" w:rsidRDefault="007F112E">
      <w:r>
        <w:separator/>
      </w:r>
    </w:p>
  </w:footnote>
  <w:footnote w:type="continuationSeparator" w:id="0">
    <w:p w14:paraId="0CD6253B" w14:textId="77777777" w:rsidR="007F112E" w:rsidRDefault="007F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678700390" name="Kép 67870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861FEFB" w14:textId="77777777" w:rsidR="0090642F" w:rsidRPr="00CB33C5" w:rsidRDefault="0090642F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2905BEF6" w14:textId="77777777" w:rsidR="00825E4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F73E95">
      <w:rPr>
        <w:rFonts w:asciiTheme="minorHAnsi" w:hAnsiTheme="minorHAnsi" w:cstheme="minorHAnsi"/>
        <w:sz w:val="22"/>
        <w:szCs w:val="22"/>
      </w:rPr>
      <w:t>Gazdasági és Jogi Bizottság</w:t>
    </w:r>
  </w:p>
  <w:p w14:paraId="003AA6FE" w14:textId="77777777" w:rsidR="00F87CE5" w:rsidRPr="0004174E" w:rsidRDefault="00F87CE5" w:rsidP="00F87CE5">
    <w:pPr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04174E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8E97BAF" w14:textId="5F5CCA14" w:rsidR="00F87CE5" w:rsidRPr="00F87CE5" w:rsidRDefault="00F87CE5" w:rsidP="00F87CE5">
    <w:pPr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04174E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4A653EA1" w14:textId="77777777" w:rsidR="008075D7" w:rsidRPr="00825E45" w:rsidRDefault="008075D7" w:rsidP="00825E45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049463E4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C73A5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29B"/>
    <w:multiLevelType w:val="hybridMultilevel"/>
    <w:tmpl w:val="59267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423D87"/>
    <w:multiLevelType w:val="hybridMultilevel"/>
    <w:tmpl w:val="225CA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41A"/>
    <w:multiLevelType w:val="hybridMultilevel"/>
    <w:tmpl w:val="1BEA2166"/>
    <w:lvl w:ilvl="0" w:tplc="3FE6B40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500"/>
    <w:multiLevelType w:val="hybridMultilevel"/>
    <w:tmpl w:val="12581156"/>
    <w:lvl w:ilvl="0" w:tplc="AFD27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5FC"/>
    <w:multiLevelType w:val="hybridMultilevel"/>
    <w:tmpl w:val="6A220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3025"/>
    <w:multiLevelType w:val="hybridMultilevel"/>
    <w:tmpl w:val="8C341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9" w15:restartNumberingAfterBreak="0">
    <w:nsid w:val="29391CD5"/>
    <w:multiLevelType w:val="hybridMultilevel"/>
    <w:tmpl w:val="B32E9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14BF7"/>
    <w:multiLevelType w:val="multilevel"/>
    <w:tmpl w:val="EA0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179ED"/>
    <w:multiLevelType w:val="hybridMultilevel"/>
    <w:tmpl w:val="6EA6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59B"/>
    <w:multiLevelType w:val="hybridMultilevel"/>
    <w:tmpl w:val="A0706A6E"/>
    <w:lvl w:ilvl="0" w:tplc="E682B0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6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509F0"/>
    <w:multiLevelType w:val="hybridMultilevel"/>
    <w:tmpl w:val="A35C6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B2385"/>
    <w:multiLevelType w:val="hybridMultilevel"/>
    <w:tmpl w:val="FACC2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E0F1E"/>
    <w:multiLevelType w:val="hybridMultilevel"/>
    <w:tmpl w:val="C1848740"/>
    <w:lvl w:ilvl="0" w:tplc="4B50BD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4563B"/>
    <w:multiLevelType w:val="hybridMultilevel"/>
    <w:tmpl w:val="545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81EB8"/>
    <w:multiLevelType w:val="hybridMultilevel"/>
    <w:tmpl w:val="129A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C40B5"/>
    <w:multiLevelType w:val="hybridMultilevel"/>
    <w:tmpl w:val="129AF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76E1B"/>
    <w:multiLevelType w:val="hybridMultilevel"/>
    <w:tmpl w:val="0CEE4FDC"/>
    <w:lvl w:ilvl="0" w:tplc="E88CFCE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8D4492"/>
    <w:multiLevelType w:val="hybridMultilevel"/>
    <w:tmpl w:val="92960FAE"/>
    <w:lvl w:ilvl="0" w:tplc="CF78E6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E590F68"/>
    <w:multiLevelType w:val="hybridMultilevel"/>
    <w:tmpl w:val="4BA8F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00B28"/>
    <w:multiLevelType w:val="multilevel"/>
    <w:tmpl w:val="7E08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F0B9C"/>
    <w:multiLevelType w:val="hybridMultilevel"/>
    <w:tmpl w:val="99200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43E8"/>
    <w:multiLevelType w:val="hybridMultilevel"/>
    <w:tmpl w:val="4A10D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63695"/>
    <w:multiLevelType w:val="hybridMultilevel"/>
    <w:tmpl w:val="0CEE4FDC"/>
    <w:lvl w:ilvl="0" w:tplc="FFFFFFFF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8A3AB5"/>
    <w:multiLevelType w:val="hybridMultilevel"/>
    <w:tmpl w:val="DE809A00"/>
    <w:lvl w:ilvl="0" w:tplc="3684AE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31262382">
    <w:abstractNumId w:val="8"/>
  </w:num>
  <w:num w:numId="2" w16cid:durableId="1160120982">
    <w:abstractNumId w:val="5"/>
  </w:num>
  <w:num w:numId="3" w16cid:durableId="94986505">
    <w:abstractNumId w:val="11"/>
  </w:num>
  <w:num w:numId="4" w16cid:durableId="1205798948">
    <w:abstractNumId w:val="20"/>
  </w:num>
  <w:num w:numId="5" w16cid:durableId="690374823">
    <w:abstractNumId w:val="16"/>
  </w:num>
  <w:num w:numId="6" w16cid:durableId="1823497602">
    <w:abstractNumId w:val="17"/>
  </w:num>
  <w:num w:numId="7" w16cid:durableId="859858841">
    <w:abstractNumId w:val="26"/>
  </w:num>
  <w:num w:numId="8" w16cid:durableId="386684415">
    <w:abstractNumId w:val="24"/>
  </w:num>
  <w:num w:numId="9" w16cid:durableId="492837808">
    <w:abstractNumId w:val="13"/>
  </w:num>
  <w:num w:numId="10" w16cid:durableId="1114717531">
    <w:abstractNumId w:val="4"/>
  </w:num>
  <w:num w:numId="11" w16cid:durableId="41833642">
    <w:abstractNumId w:val="25"/>
  </w:num>
  <w:num w:numId="12" w16cid:durableId="588002181">
    <w:abstractNumId w:val="31"/>
  </w:num>
  <w:num w:numId="13" w16cid:durableId="618609343">
    <w:abstractNumId w:val="1"/>
  </w:num>
  <w:num w:numId="14" w16cid:durableId="1384401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2107981">
    <w:abstractNumId w:val="21"/>
  </w:num>
  <w:num w:numId="16" w16cid:durableId="730734062">
    <w:abstractNumId w:val="30"/>
  </w:num>
  <w:num w:numId="17" w16cid:durableId="1298418463">
    <w:abstractNumId w:val="14"/>
  </w:num>
  <w:num w:numId="18" w16cid:durableId="1430858511">
    <w:abstractNumId w:val="15"/>
  </w:num>
  <w:num w:numId="19" w16cid:durableId="831142798">
    <w:abstractNumId w:val="9"/>
  </w:num>
  <w:num w:numId="20" w16cid:durableId="1829860836">
    <w:abstractNumId w:val="7"/>
  </w:num>
  <w:num w:numId="21" w16cid:durableId="250435090">
    <w:abstractNumId w:val="29"/>
  </w:num>
  <w:num w:numId="22" w16cid:durableId="796491633">
    <w:abstractNumId w:val="12"/>
  </w:num>
  <w:num w:numId="23" w16cid:durableId="1097557144">
    <w:abstractNumId w:val="28"/>
  </w:num>
  <w:num w:numId="24" w16cid:durableId="1898972433">
    <w:abstractNumId w:val="0"/>
  </w:num>
  <w:num w:numId="25" w16cid:durableId="1361928138">
    <w:abstractNumId w:val="6"/>
  </w:num>
  <w:num w:numId="26" w16cid:durableId="758986457">
    <w:abstractNumId w:val="19"/>
  </w:num>
  <w:num w:numId="27" w16cid:durableId="21008305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7551897">
    <w:abstractNumId w:val="2"/>
  </w:num>
  <w:num w:numId="29" w16cid:durableId="501969087">
    <w:abstractNumId w:val="23"/>
  </w:num>
  <w:num w:numId="30" w16cid:durableId="103695624">
    <w:abstractNumId w:val="22"/>
  </w:num>
  <w:num w:numId="31" w16cid:durableId="561795688">
    <w:abstractNumId w:val="18"/>
  </w:num>
  <w:num w:numId="32" w16cid:durableId="160480287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BBA"/>
    <w:rsid w:val="00002D82"/>
    <w:rsid w:val="00003AC3"/>
    <w:rsid w:val="00004D14"/>
    <w:rsid w:val="000054FA"/>
    <w:rsid w:val="00005769"/>
    <w:rsid w:val="00005B18"/>
    <w:rsid w:val="000063E3"/>
    <w:rsid w:val="00010781"/>
    <w:rsid w:val="00011E6D"/>
    <w:rsid w:val="0001392E"/>
    <w:rsid w:val="00014070"/>
    <w:rsid w:val="00014CC4"/>
    <w:rsid w:val="000163AA"/>
    <w:rsid w:val="00016BDD"/>
    <w:rsid w:val="000176EF"/>
    <w:rsid w:val="000235F0"/>
    <w:rsid w:val="00023F87"/>
    <w:rsid w:val="00024EDF"/>
    <w:rsid w:val="00025802"/>
    <w:rsid w:val="00025DA2"/>
    <w:rsid w:val="00025E18"/>
    <w:rsid w:val="0002621E"/>
    <w:rsid w:val="00026E22"/>
    <w:rsid w:val="000301AC"/>
    <w:rsid w:val="00030995"/>
    <w:rsid w:val="00032C26"/>
    <w:rsid w:val="00033A13"/>
    <w:rsid w:val="00034877"/>
    <w:rsid w:val="00034FC7"/>
    <w:rsid w:val="00036128"/>
    <w:rsid w:val="00037393"/>
    <w:rsid w:val="000406F4"/>
    <w:rsid w:val="00040893"/>
    <w:rsid w:val="00040E99"/>
    <w:rsid w:val="00040FCE"/>
    <w:rsid w:val="00041D28"/>
    <w:rsid w:val="000425D8"/>
    <w:rsid w:val="000442A8"/>
    <w:rsid w:val="000447CF"/>
    <w:rsid w:val="00044BE5"/>
    <w:rsid w:val="0004572D"/>
    <w:rsid w:val="00047710"/>
    <w:rsid w:val="00050358"/>
    <w:rsid w:val="000509B0"/>
    <w:rsid w:val="00050B8B"/>
    <w:rsid w:val="00051FEB"/>
    <w:rsid w:val="0005296A"/>
    <w:rsid w:val="0005350E"/>
    <w:rsid w:val="00053D7A"/>
    <w:rsid w:val="00055A8B"/>
    <w:rsid w:val="000563EA"/>
    <w:rsid w:val="00060B5B"/>
    <w:rsid w:val="00061B53"/>
    <w:rsid w:val="00061CDC"/>
    <w:rsid w:val="000624B3"/>
    <w:rsid w:val="00062D83"/>
    <w:rsid w:val="00062DCD"/>
    <w:rsid w:val="0006303C"/>
    <w:rsid w:val="00063398"/>
    <w:rsid w:val="000636D0"/>
    <w:rsid w:val="00063904"/>
    <w:rsid w:val="000639A5"/>
    <w:rsid w:val="00063D26"/>
    <w:rsid w:val="00064FF7"/>
    <w:rsid w:val="0006538F"/>
    <w:rsid w:val="000678C5"/>
    <w:rsid w:val="00070D83"/>
    <w:rsid w:val="00071D5C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87693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30D1"/>
    <w:rsid w:val="000A3359"/>
    <w:rsid w:val="000A4D28"/>
    <w:rsid w:val="000A4E4E"/>
    <w:rsid w:val="000A515A"/>
    <w:rsid w:val="000A533D"/>
    <w:rsid w:val="000A6D91"/>
    <w:rsid w:val="000B0B79"/>
    <w:rsid w:val="000B0E0B"/>
    <w:rsid w:val="000B1993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6B1"/>
    <w:rsid w:val="000D1958"/>
    <w:rsid w:val="000D24CD"/>
    <w:rsid w:val="000D32B9"/>
    <w:rsid w:val="000D491A"/>
    <w:rsid w:val="000D4B3C"/>
    <w:rsid w:val="000D52E8"/>
    <w:rsid w:val="000D5554"/>
    <w:rsid w:val="000D5985"/>
    <w:rsid w:val="000D65CE"/>
    <w:rsid w:val="000D7492"/>
    <w:rsid w:val="000D7963"/>
    <w:rsid w:val="000D7B05"/>
    <w:rsid w:val="000E013F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60B0"/>
    <w:rsid w:val="000F799B"/>
    <w:rsid w:val="000F7E55"/>
    <w:rsid w:val="00100CC3"/>
    <w:rsid w:val="00100D02"/>
    <w:rsid w:val="0010184D"/>
    <w:rsid w:val="00101D95"/>
    <w:rsid w:val="00101E14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0D53"/>
    <w:rsid w:val="00111CB6"/>
    <w:rsid w:val="0011292F"/>
    <w:rsid w:val="00112E83"/>
    <w:rsid w:val="00112EDE"/>
    <w:rsid w:val="0011420E"/>
    <w:rsid w:val="0011474B"/>
    <w:rsid w:val="001149E2"/>
    <w:rsid w:val="00115684"/>
    <w:rsid w:val="00115F64"/>
    <w:rsid w:val="001160BF"/>
    <w:rsid w:val="001167F1"/>
    <w:rsid w:val="001168A7"/>
    <w:rsid w:val="00116A7D"/>
    <w:rsid w:val="00116DDB"/>
    <w:rsid w:val="001178DD"/>
    <w:rsid w:val="00117BAA"/>
    <w:rsid w:val="00122507"/>
    <w:rsid w:val="0012338D"/>
    <w:rsid w:val="00126719"/>
    <w:rsid w:val="00126742"/>
    <w:rsid w:val="00126F8A"/>
    <w:rsid w:val="00127586"/>
    <w:rsid w:val="0013025E"/>
    <w:rsid w:val="00130D03"/>
    <w:rsid w:val="00131A48"/>
    <w:rsid w:val="001320E9"/>
    <w:rsid w:val="00132161"/>
    <w:rsid w:val="001329E4"/>
    <w:rsid w:val="00133D49"/>
    <w:rsid w:val="00134034"/>
    <w:rsid w:val="001364CB"/>
    <w:rsid w:val="00136B4E"/>
    <w:rsid w:val="00137E3F"/>
    <w:rsid w:val="0014362A"/>
    <w:rsid w:val="001454E6"/>
    <w:rsid w:val="001461F6"/>
    <w:rsid w:val="00146949"/>
    <w:rsid w:val="00146F8C"/>
    <w:rsid w:val="001503A7"/>
    <w:rsid w:val="00150929"/>
    <w:rsid w:val="00150A50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2400"/>
    <w:rsid w:val="00163A97"/>
    <w:rsid w:val="0016405A"/>
    <w:rsid w:val="00164892"/>
    <w:rsid w:val="00164DA3"/>
    <w:rsid w:val="0017026A"/>
    <w:rsid w:val="001707F6"/>
    <w:rsid w:val="001712FB"/>
    <w:rsid w:val="0017141A"/>
    <w:rsid w:val="00171FC9"/>
    <w:rsid w:val="00174F9B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204F"/>
    <w:rsid w:val="00183502"/>
    <w:rsid w:val="0018356C"/>
    <w:rsid w:val="0018374B"/>
    <w:rsid w:val="001838BC"/>
    <w:rsid w:val="00184160"/>
    <w:rsid w:val="00186289"/>
    <w:rsid w:val="00186B3B"/>
    <w:rsid w:val="00190C80"/>
    <w:rsid w:val="00191825"/>
    <w:rsid w:val="00192687"/>
    <w:rsid w:val="00193E3A"/>
    <w:rsid w:val="00195944"/>
    <w:rsid w:val="00197CE7"/>
    <w:rsid w:val="001A06EF"/>
    <w:rsid w:val="001A1F82"/>
    <w:rsid w:val="001A20C0"/>
    <w:rsid w:val="001A35E4"/>
    <w:rsid w:val="001A3BCE"/>
    <w:rsid w:val="001A4223"/>
    <w:rsid w:val="001A4648"/>
    <w:rsid w:val="001A53A9"/>
    <w:rsid w:val="001A6B63"/>
    <w:rsid w:val="001A6C7A"/>
    <w:rsid w:val="001B0237"/>
    <w:rsid w:val="001B03FD"/>
    <w:rsid w:val="001B0CEF"/>
    <w:rsid w:val="001B1949"/>
    <w:rsid w:val="001B1F85"/>
    <w:rsid w:val="001B404E"/>
    <w:rsid w:val="001B4413"/>
    <w:rsid w:val="001B75FC"/>
    <w:rsid w:val="001C075F"/>
    <w:rsid w:val="001C0BFE"/>
    <w:rsid w:val="001C0F94"/>
    <w:rsid w:val="001C1463"/>
    <w:rsid w:val="001C248C"/>
    <w:rsid w:val="001C3966"/>
    <w:rsid w:val="001C4449"/>
    <w:rsid w:val="001C6A3F"/>
    <w:rsid w:val="001C6F1D"/>
    <w:rsid w:val="001C77A3"/>
    <w:rsid w:val="001C7F5E"/>
    <w:rsid w:val="001D3059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42EE"/>
    <w:rsid w:val="001E6D67"/>
    <w:rsid w:val="001F0F97"/>
    <w:rsid w:val="001F1566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07D58"/>
    <w:rsid w:val="00211963"/>
    <w:rsid w:val="00211EB5"/>
    <w:rsid w:val="00212E5A"/>
    <w:rsid w:val="002159B9"/>
    <w:rsid w:val="002163DC"/>
    <w:rsid w:val="0021646D"/>
    <w:rsid w:val="00216A19"/>
    <w:rsid w:val="0021743C"/>
    <w:rsid w:val="0021780D"/>
    <w:rsid w:val="00220062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321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2CD"/>
    <w:rsid w:val="00245C67"/>
    <w:rsid w:val="00246771"/>
    <w:rsid w:val="0024677C"/>
    <w:rsid w:val="00246D23"/>
    <w:rsid w:val="00246F1B"/>
    <w:rsid w:val="00247542"/>
    <w:rsid w:val="00250E8D"/>
    <w:rsid w:val="00251855"/>
    <w:rsid w:val="00252896"/>
    <w:rsid w:val="00252AF1"/>
    <w:rsid w:val="00253486"/>
    <w:rsid w:val="002567B2"/>
    <w:rsid w:val="00256949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497B"/>
    <w:rsid w:val="00264ED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70D"/>
    <w:rsid w:val="00286CA1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6AA"/>
    <w:rsid w:val="002B0770"/>
    <w:rsid w:val="002B09F1"/>
    <w:rsid w:val="002B0F45"/>
    <w:rsid w:val="002B1CF4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69A"/>
    <w:rsid w:val="002C7978"/>
    <w:rsid w:val="002D1C17"/>
    <w:rsid w:val="002D224A"/>
    <w:rsid w:val="002D3042"/>
    <w:rsid w:val="002D3363"/>
    <w:rsid w:val="002D41D1"/>
    <w:rsid w:val="002D4996"/>
    <w:rsid w:val="002D5317"/>
    <w:rsid w:val="002D57D2"/>
    <w:rsid w:val="002D6F95"/>
    <w:rsid w:val="002D725A"/>
    <w:rsid w:val="002D7B90"/>
    <w:rsid w:val="002D7F2C"/>
    <w:rsid w:val="002E01E7"/>
    <w:rsid w:val="002E0924"/>
    <w:rsid w:val="002E0D56"/>
    <w:rsid w:val="002E11FF"/>
    <w:rsid w:val="002E12D0"/>
    <w:rsid w:val="002E2B79"/>
    <w:rsid w:val="002E2BBD"/>
    <w:rsid w:val="002E4D23"/>
    <w:rsid w:val="002E4E81"/>
    <w:rsid w:val="002F09DD"/>
    <w:rsid w:val="002F38C3"/>
    <w:rsid w:val="002F53FA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3FC4"/>
    <w:rsid w:val="00304FF0"/>
    <w:rsid w:val="00305D90"/>
    <w:rsid w:val="00306A32"/>
    <w:rsid w:val="003079BB"/>
    <w:rsid w:val="00307C42"/>
    <w:rsid w:val="00310222"/>
    <w:rsid w:val="0031046F"/>
    <w:rsid w:val="0031259E"/>
    <w:rsid w:val="00312BC8"/>
    <w:rsid w:val="0031301F"/>
    <w:rsid w:val="0031404F"/>
    <w:rsid w:val="0031515B"/>
    <w:rsid w:val="0031695F"/>
    <w:rsid w:val="003169D4"/>
    <w:rsid w:val="003176C7"/>
    <w:rsid w:val="00317FDF"/>
    <w:rsid w:val="00320496"/>
    <w:rsid w:val="003208C7"/>
    <w:rsid w:val="00321826"/>
    <w:rsid w:val="00321E9D"/>
    <w:rsid w:val="00322687"/>
    <w:rsid w:val="00322D3D"/>
    <w:rsid w:val="00323FE6"/>
    <w:rsid w:val="0032463E"/>
    <w:rsid w:val="0032474E"/>
    <w:rsid w:val="003251BA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5E03"/>
    <w:rsid w:val="003364E8"/>
    <w:rsid w:val="00336D6F"/>
    <w:rsid w:val="00337175"/>
    <w:rsid w:val="00337D78"/>
    <w:rsid w:val="00337E23"/>
    <w:rsid w:val="00341280"/>
    <w:rsid w:val="0034130E"/>
    <w:rsid w:val="003426AF"/>
    <w:rsid w:val="00342A82"/>
    <w:rsid w:val="00344C55"/>
    <w:rsid w:val="00345098"/>
    <w:rsid w:val="003457B2"/>
    <w:rsid w:val="00345B4F"/>
    <w:rsid w:val="00345E95"/>
    <w:rsid w:val="0034604C"/>
    <w:rsid w:val="00346A4D"/>
    <w:rsid w:val="00347543"/>
    <w:rsid w:val="003501B3"/>
    <w:rsid w:val="00350F84"/>
    <w:rsid w:val="003514FE"/>
    <w:rsid w:val="00351A38"/>
    <w:rsid w:val="003530CE"/>
    <w:rsid w:val="00353FC9"/>
    <w:rsid w:val="0035504F"/>
    <w:rsid w:val="00355847"/>
    <w:rsid w:val="00356256"/>
    <w:rsid w:val="00356C0A"/>
    <w:rsid w:val="00357540"/>
    <w:rsid w:val="00360DB4"/>
    <w:rsid w:val="00364415"/>
    <w:rsid w:val="00365DBC"/>
    <w:rsid w:val="00366D23"/>
    <w:rsid w:val="003679E5"/>
    <w:rsid w:val="00367A56"/>
    <w:rsid w:val="00370B2F"/>
    <w:rsid w:val="00370FB8"/>
    <w:rsid w:val="00374B29"/>
    <w:rsid w:val="00375D6C"/>
    <w:rsid w:val="00375E26"/>
    <w:rsid w:val="0037611A"/>
    <w:rsid w:val="003763C5"/>
    <w:rsid w:val="0037673D"/>
    <w:rsid w:val="00376C3B"/>
    <w:rsid w:val="00377499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87E8D"/>
    <w:rsid w:val="00391119"/>
    <w:rsid w:val="0039138E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3A0C"/>
    <w:rsid w:val="003A5A1D"/>
    <w:rsid w:val="003A65DB"/>
    <w:rsid w:val="003A70DA"/>
    <w:rsid w:val="003B0851"/>
    <w:rsid w:val="003B0C78"/>
    <w:rsid w:val="003B1459"/>
    <w:rsid w:val="003B2331"/>
    <w:rsid w:val="003B2E43"/>
    <w:rsid w:val="003B35B7"/>
    <w:rsid w:val="003B41C6"/>
    <w:rsid w:val="003B4250"/>
    <w:rsid w:val="003B5125"/>
    <w:rsid w:val="003B5249"/>
    <w:rsid w:val="003B5764"/>
    <w:rsid w:val="003B6A04"/>
    <w:rsid w:val="003C0448"/>
    <w:rsid w:val="003C08FF"/>
    <w:rsid w:val="003C0C52"/>
    <w:rsid w:val="003C0CE2"/>
    <w:rsid w:val="003C1B1A"/>
    <w:rsid w:val="003C1D7B"/>
    <w:rsid w:val="003C210F"/>
    <w:rsid w:val="003C365C"/>
    <w:rsid w:val="003C37A0"/>
    <w:rsid w:val="003C3E0B"/>
    <w:rsid w:val="003C410E"/>
    <w:rsid w:val="003C41FA"/>
    <w:rsid w:val="003C4654"/>
    <w:rsid w:val="003C5505"/>
    <w:rsid w:val="003C5BD8"/>
    <w:rsid w:val="003C6540"/>
    <w:rsid w:val="003C6B03"/>
    <w:rsid w:val="003C78DB"/>
    <w:rsid w:val="003C7903"/>
    <w:rsid w:val="003D1E0B"/>
    <w:rsid w:val="003D660B"/>
    <w:rsid w:val="003D6C53"/>
    <w:rsid w:val="003E0D11"/>
    <w:rsid w:val="003E1145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568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5ADD"/>
    <w:rsid w:val="00436B85"/>
    <w:rsid w:val="00436DC5"/>
    <w:rsid w:val="00436FF2"/>
    <w:rsid w:val="00437CD8"/>
    <w:rsid w:val="00437D40"/>
    <w:rsid w:val="00440CE7"/>
    <w:rsid w:val="0044188E"/>
    <w:rsid w:val="00441997"/>
    <w:rsid w:val="00441E22"/>
    <w:rsid w:val="0044409E"/>
    <w:rsid w:val="00444D1E"/>
    <w:rsid w:val="00445854"/>
    <w:rsid w:val="00445ECC"/>
    <w:rsid w:val="00446557"/>
    <w:rsid w:val="0044713F"/>
    <w:rsid w:val="00447607"/>
    <w:rsid w:val="00450B45"/>
    <w:rsid w:val="00452C7D"/>
    <w:rsid w:val="00453DD9"/>
    <w:rsid w:val="0045405F"/>
    <w:rsid w:val="004546F5"/>
    <w:rsid w:val="004555A4"/>
    <w:rsid w:val="00457FBC"/>
    <w:rsid w:val="004605EB"/>
    <w:rsid w:val="00461E0A"/>
    <w:rsid w:val="00461F10"/>
    <w:rsid w:val="00463296"/>
    <w:rsid w:val="004640B0"/>
    <w:rsid w:val="004645C7"/>
    <w:rsid w:val="00465445"/>
    <w:rsid w:val="0046546B"/>
    <w:rsid w:val="00465735"/>
    <w:rsid w:val="00466904"/>
    <w:rsid w:val="0047129F"/>
    <w:rsid w:val="004724BB"/>
    <w:rsid w:val="00473619"/>
    <w:rsid w:val="00473988"/>
    <w:rsid w:val="0047515B"/>
    <w:rsid w:val="004757E7"/>
    <w:rsid w:val="00477F06"/>
    <w:rsid w:val="00481FE9"/>
    <w:rsid w:val="00482747"/>
    <w:rsid w:val="00482C96"/>
    <w:rsid w:val="004831F4"/>
    <w:rsid w:val="00483259"/>
    <w:rsid w:val="00483CA2"/>
    <w:rsid w:val="0048401D"/>
    <w:rsid w:val="00485677"/>
    <w:rsid w:val="00485C4E"/>
    <w:rsid w:val="0048636D"/>
    <w:rsid w:val="00486B5A"/>
    <w:rsid w:val="00486C2E"/>
    <w:rsid w:val="00490FAD"/>
    <w:rsid w:val="00492045"/>
    <w:rsid w:val="004928D5"/>
    <w:rsid w:val="00496802"/>
    <w:rsid w:val="00496A5A"/>
    <w:rsid w:val="00497FB6"/>
    <w:rsid w:val="004A050A"/>
    <w:rsid w:val="004A0565"/>
    <w:rsid w:val="004A09BA"/>
    <w:rsid w:val="004A1026"/>
    <w:rsid w:val="004A245A"/>
    <w:rsid w:val="004A2AC4"/>
    <w:rsid w:val="004A3B33"/>
    <w:rsid w:val="004A3C78"/>
    <w:rsid w:val="004A4267"/>
    <w:rsid w:val="004A51AF"/>
    <w:rsid w:val="004A669A"/>
    <w:rsid w:val="004A669F"/>
    <w:rsid w:val="004B0425"/>
    <w:rsid w:val="004B3AD3"/>
    <w:rsid w:val="004B3D5F"/>
    <w:rsid w:val="004B419B"/>
    <w:rsid w:val="004B60AE"/>
    <w:rsid w:val="004B62CB"/>
    <w:rsid w:val="004B666A"/>
    <w:rsid w:val="004B75E2"/>
    <w:rsid w:val="004B76EA"/>
    <w:rsid w:val="004B79C9"/>
    <w:rsid w:val="004C13CA"/>
    <w:rsid w:val="004C173A"/>
    <w:rsid w:val="004C21FC"/>
    <w:rsid w:val="004C22DB"/>
    <w:rsid w:val="004C28C2"/>
    <w:rsid w:val="004C47E7"/>
    <w:rsid w:val="004C6117"/>
    <w:rsid w:val="004C6129"/>
    <w:rsid w:val="004C6DB6"/>
    <w:rsid w:val="004C7D5C"/>
    <w:rsid w:val="004C7ED6"/>
    <w:rsid w:val="004D042A"/>
    <w:rsid w:val="004D1377"/>
    <w:rsid w:val="004D1F3C"/>
    <w:rsid w:val="004D2A9D"/>
    <w:rsid w:val="004D2DA9"/>
    <w:rsid w:val="004D30C6"/>
    <w:rsid w:val="004D32DE"/>
    <w:rsid w:val="004D3A54"/>
    <w:rsid w:val="004D5BA4"/>
    <w:rsid w:val="004D62C9"/>
    <w:rsid w:val="004D698A"/>
    <w:rsid w:val="004D7F82"/>
    <w:rsid w:val="004E1012"/>
    <w:rsid w:val="004E1133"/>
    <w:rsid w:val="004E1A9B"/>
    <w:rsid w:val="004E23F5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6FA0"/>
    <w:rsid w:val="004F7817"/>
    <w:rsid w:val="004F7EB6"/>
    <w:rsid w:val="005000DC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3AE1"/>
    <w:rsid w:val="0051416F"/>
    <w:rsid w:val="00514230"/>
    <w:rsid w:val="00515B66"/>
    <w:rsid w:val="00515C25"/>
    <w:rsid w:val="00515F86"/>
    <w:rsid w:val="005164A4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6539"/>
    <w:rsid w:val="00527AC3"/>
    <w:rsid w:val="00530C25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2BF"/>
    <w:rsid w:val="00544C45"/>
    <w:rsid w:val="0054636E"/>
    <w:rsid w:val="00546672"/>
    <w:rsid w:val="00554922"/>
    <w:rsid w:val="005564EC"/>
    <w:rsid w:val="005577A3"/>
    <w:rsid w:val="00557D4E"/>
    <w:rsid w:val="0056021B"/>
    <w:rsid w:val="005615D1"/>
    <w:rsid w:val="00561EB7"/>
    <w:rsid w:val="00561EC8"/>
    <w:rsid w:val="005632ED"/>
    <w:rsid w:val="00563305"/>
    <w:rsid w:val="0056395D"/>
    <w:rsid w:val="005643F0"/>
    <w:rsid w:val="00564B2C"/>
    <w:rsid w:val="00564FDA"/>
    <w:rsid w:val="005668D8"/>
    <w:rsid w:val="005705B5"/>
    <w:rsid w:val="00570E83"/>
    <w:rsid w:val="0057258B"/>
    <w:rsid w:val="00572C17"/>
    <w:rsid w:val="00573E7E"/>
    <w:rsid w:val="00574192"/>
    <w:rsid w:val="0057598F"/>
    <w:rsid w:val="005759A7"/>
    <w:rsid w:val="00575E69"/>
    <w:rsid w:val="00575F25"/>
    <w:rsid w:val="0057605A"/>
    <w:rsid w:val="00577ECA"/>
    <w:rsid w:val="00580FC0"/>
    <w:rsid w:val="00581AF9"/>
    <w:rsid w:val="00582A92"/>
    <w:rsid w:val="00582C47"/>
    <w:rsid w:val="00583288"/>
    <w:rsid w:val="00583C2D"/>
    <w:rsid w:val="00583E5E"/>
    <w:rsid w:val="0058494E"/>
    <w:rsid w:val="005857A9"/>
    <w:rsid w:val="00585A66"/>
    <w:rsid w:val="005873BE"/>
    <w:rsid w:val="00591A3D"/>
    <w:rsid w:val="0059312D"/>
    <w:rsid w:val="0059320A"/>
    <w:rsid w:val="005959E6"/>
    <w:rsid w:val="00596485"/>
    <w:rsid w:val="00596E53"/>
    <w:rsid w:val="00597845"/>
    <w:rsid w:val="005A0F4B"/>
    <w:rsid w:val="005A0FB5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4DF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99D"/>
    <w:rsid w:val="005E1D76"/>
    <w:rsid w:val="005E336A"/>
    <w:rsid w:val="005E57BC"/>
    <w:rsid w:val="005E70A9"/>
    <w:rsid w:val="005F06CA"/>
    <w:rsid w:val="005F0D5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800"/>
    <w:rsid w:val="00600EA4"/>
    <w:rsid w:val="00600F44"/>
    <w:rsid w:val="006022E5"/>
    <w:rsid w:val="006042C5"/>
    <w:rsid w:val="00604427"/>
    <w:rsid w:val="00605199"/>
    <w:rsid w:val="0060638B"/>
    <w:rsid w:val="006073BF"/>
    <w:rsid w:val="00610F05"/>
    <w:rsid w:val="00611475"/>
    <w:rsid w:val="00611F53"/>
    <w:rsid w:val="00612297"/>
    <w:rsid w:val="00613867"/>
    <w:rsid w:val="0061392D"/>
    <w:rsid w:val="00613A22"/>
    <w:rsid w:val="0061532D"/>
    <w:rsid w:val="00616694"/>
    <w:rsid w:val="0061680E"/>
    <w:rsid w:val="00616D40"/>
    <w:rsid w:val="006175C2"/>
    <w:rsid w:val="0061776E"/>
    <w:rsid w:val="00617EC8"/>
    <w:rsid w:val="00620FD8"/>
    <w:rsid w:val="006221B4"/>
    <w:rsid w:val="00622599"/>
    <w:rsid w:val="00622E80"/>
    <w:rsid w:val="00623DD4"/>
    <w:rsid w:val="00623E7A"/>
    <w:rsid w:val="00624929"/>
    <w:rsid w:val="006254F7"/>
    <w:rsid w:val="006255E8"/>
    <w:rsid w:val="006256C7"/>
    <w:rsid w:val="00625D4E"/>
    <w:rsid w:val="00627658"/>
    <w:rsid w:val="00627F43"/>
    <w:rsid w:val="00630507"/>
    <w:rsid w:val="0063191E"/>
    <w:rsid w:val="00632D92"/>
    <w:rsid w:val="006336AE"/>
    <w:rsid w:val="00633D7D"/>
    <w:rsid w:val="00633EF6"/>
    <w:rsid w:val="00634A7A"/>
    <w:rsid w:val="00635FDC"/>
    <w:rsid w:val="00636A9D"/>
    <w:rsid w:val="006413A9"/>
    <w:rsid w:val="00641D8F"/>
    <w:rsid w:val="006435F5"/>
    <w:rsid w:val="00644A6B"/>
    <w:rsid w:val="00645A98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3E4B"/>
    <w:rsid w:val="00674A7F"/>
    <w:rsid w:val="00676B72"/>
    <w:rsid w:val="0067743C"/>
    <w:rsid w:val="0068026F"/>
    <w:rsid w:val="006828A5"/>
    <w:rsid w:val="00682FA1"/>
    <w:rsid w:val="00683BDA"/>
    <w:rsid w:val="00684794"/>
    <w:rsid w:val="0068652E"/>
    <w:rsid w:val="00686F49"/>
    <w:rsid w:val="006904F6"/>
    <w:rsid w:val="00693297"/>
    <w:rsid w:val="006943FB"/>
    <w:rsid w:val="00695024"/>
    <w:rsid w:val="006957D8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6D01"/>
    <w:rsid w:val="006A7505"/>
    <w:rsid w:val="006B1412"/>
    <w:rsid w:val="006B1640"/>
    <w:rsid w:val="006B16B3"/>
    <w:rsid w:val="006B183A"/>
    <w:rsid w:val="006B2134"/>
    <w:rsid w:val="006B2184"/>
    <w:rsid w:val="006B242D"/>
    <w:rsid w:val="006B2512"/>
    <w:rsid w:val="006B5218"/>
    <w:rsid w:val="006B5F4D"/>
    <w:rsid w:val="006B7571"/>
    <w:rsid w:val="006B7F13"/>
    <w:rsid w:val="006C0103"/>
    <w:rsid w:val="006C22FF"/>
    <w:rsid w:val="006C2F2B"/>
    <w:rsid w:val="006C3981"/>
    <w:rsid w:val="006C40DD"/>
    <w:rsid w:val="006C516E"/>
    <w:rsid w:val="006C51E6"/>
    <w:rsid w:val="006C5693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1F63"/>
    <w:rsid w:val="006E2851"/>
    <w:rsid w:val="006E30FC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27BE"/>
    <w:rsid w:val="006F2F50"/>
    <w:rsid w:val="006F416C"/>
    <w:rsid w:val="006F5260"/>
    <w:rsid w:val="006F5923"/>
    <w:rsid w:val="006F7597"/>
    <w:rsid w:val="006F7604"/>
    <w:rsid w:val="006F7A61"/>
    <w:rsid w:val="006F7F9B"/>
    <w:rsid w:val="00700013"/>
    <w:rsid w:val="00701711"/>
    <w:rsid w:val="0070342D"/>
    <w:rsid w:val="007039AF"/>
    <w:rsid w:val="00703F32"/>
    <w:rsid w:val="00704A0B"/>
    <w:rsid w:val="007054A1"/>
    <w:rsid w:val="00705932"/>
    <w:rsid w:val="007059E3"/>
    <w:rsid w:val="00706885"/>
    <w:rsid w:val="00706EBC"/>
    <w:rsid w:val="00710686"/>
    <w:rsid w:val="00710A6C"/>
    <w:rsid w:val="00710EB0"/>
    <w:rsid w:val="00711135"/>
    <w:rsid w:val="007117A0"/>
    <w:rsid w:val="00712216"/>
    <w:rsid w:val="00715449"/>
    <w:rsid w:val="00715FE5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110"/>
    <w:rsid w:val="00727354"/>
    <w:rsid w:val="007319A3"/>
    <w:rsid w:val="00732B8C"/>
    <w:rsid w:val="0073313B"/>
    <w:rsid w:val="00733464"/>
    <w:rsid w:val="007338F1"/>
    <w:rsid w:val="0074182D"/>
    <w:rsid w:val="00741FBA"/>
    <w:rsid w:val="00742CE8"/>
    <w:rsid w:val="00744E40"/>
    <w:rsid w:val="00745AEC"/>
    <w:rsid w:val="0075027E"/>
    <w:rsid w:val="007502AD"/>
    <w:rsid w:val="00751608"/>
    <w:rsid w:val="007517CC"/>
    <w:rsid w:val="007523D8"/>
    <w:rsid w:val="00752AD4"/>
    <w:rsid w:val="00752B0D"/>
    <w:rsid w:val="00752F9D"/>
    <w:rsid w:val="00753697"/>
    <w:rsid w:val="0075531C"/>
    <w:rsid w:val="007564AF"/>
    <w:rsid w:val="00756CA3"/>
    <w:rsid w:val="007575A1"/>
    <w:rsid w:val="00757C78"/>
    <w:rsid w:val="007604F7"/>
    <w:rsid w:val="007620BB"/>
    <w:rsid w:val="007628E4"/>
    <w:rsid w:val="00762A9B"/>
    <w:rsid w:val="007635E3"/>
    <w:rsid w:val="007644CC"/>
    <w:rsid w:val="00764B7E"/>
    <w:rsid w:val="00764F87"/>
    <w:rsid w:val="00765756"/>
    <w:rsid w:val="00765E39"/>
    <w:rsid w:val="00766273"/>
    <w:rsid w:val="0076662A"/>
    <w:rsid w:val="007670F5"/>
    <w:rsid w:val="00771073"/>
    <w:rsid w:val="007724FA"/>
    <w:rsid w:val="00772A1D"/>
    <w:rsid w:val="007738CE"/>
    <w:rsid w:val="00774B5D"/>
    <w:rsid w:val="00775A4F"/>
    <w:rsid w:val="00777213"/>
    <w:rsid w:val="00781119"/>
    <w:rsid w:val="007824E4"/>
    <w:rsid w:val="00783A62"/>
    <w:rsid w:val="00784724"/>
    <w:rsid w:val="00784C64"/>
    <w:rsid w:val="00785191"/>
    <w:rsid w:val="007851D6"/>
    <w:rsid w:val="00785327"/>
    <w:rsid w:val="00785CE6"/>
    <w:rsid w:val="007860BA"/>
    <w:rsid w:val="00786464"/>
    <w:rsid w:val="00786D62"/>
    <w:rsid w:val="007872E6"/>
    <w:rsid w:val="00787BEB"/>
    <w:rsid w:val="00787FC5"/>
    <w:rsid w:val="00787FCC"/>
    <w:rsid w:val="00790502"/>
    <w:rsid w:val="00790B77"/>
    <w:rsid w:val="007919E3"/>
    <w:rsid w:val="007927A2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20F"/>
    <w:rsid w:val="007A63BF"/>
    <w:rsid w:val="007A6933"/>
    <w:rsid w:val="007A6A09"/>
    <w:rsid w:val="007A764E"/>
    <w:rsid w:val="007B03C8"/>
    <w:rsid w:val="007B0EE3"/>
    <w:rsid w:val="007B124E"/>
    <w:rsid w:val="007B1665"/>
    <w:rsid w:val="007B1990"/>
    <w:rsid w:val="007B2FF9"/>
    <w:rsid w:val="007B333F"/>
    <w:rsid w:val="007B4B0D"/>
    <w:rsid w:val="007B6C9E"/>
    <w:rsid w:val="007B7682"/>
    <w:rsid w:val="007B7EFA"/>
    <w:rsid w:val="007C0189"/>
    <w:rsid w:val="007C118A"/>
    <w:rsid w:val="007C13B5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0FDB"/>
    <w:rsid w:val="007D1399"/>
    <w:rsid w:val="007D26F5"/>
    <w:rsid w:val="007D2761"/>
    <w:rsid w:val="007D36A9"/>
    <w:rsid w:val="007D5032"/>
    <w:rsid w:val="007D5500"/>
    <w:rsid w:val="007D76BE"/>
    <w:rsid w:val="007E0A61"/>
    <w:rsid w:val="007E0F5D"/>
    <w:rsid w:val="007E2B4B"/>
    <w:rsid w:val="007E2C78"/>
    <w:rsid w:val="007E2CD1"/>
    <w:rsid w:val="007E30BA"/>
    <w:rsid w:val="007E4237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112E"/>
    <w:rsid w:val="007F14B6"/>
    <w:rsid w:val="007F2B56"/>
    <w:rsid w:val="007F2F31"/>
    <w:rsid w:val="007F437A"/>
    <w:rsid w:val="007F4EB7"/>
    <w:rsid w:val="007F564E"/>
    <w:rsid w:val="007F5B6E"/>
    <w:rsid w:val="00800B3B"/>
    <w:rsid w:val="0080105F"/>
    <w:rsid w:val="00801D33"/>
    <w:rsid w:val="00802395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E8B"/>
    <w:rsid w:val="00814F55"/>
    <w:rsid w:val="008162AA"/>
    <w:rsid w:val="00820389"/>
    <w:rsid w:val="00820A89"/>
    <w:rsid w:val="00824872"/>
    <w:rsid w:val="00825E45"/>
    <w:rsid w:val="00825F1F"/>
    <w:rsid w:val="00825F6D"/>
    <w:rsid w:val="00826C79"/>
    <w:rsid w:val="0083077C"/>
    <w:rsid w:val="00831047"/>
    <w:rsid w:val="0083204C"/>
    <w:rsid w:val="00833EF2"/>
    <w:rsid w:val="008342F5"/>
    <w:rsid w:val="008347E6"/>
    <w:rsid w:val="00834E91"/>
    <w:rsid w:val="00835658"/>
    <w:rsid w:val="00835A5D"/>
    <w:rsid w:val="00837112"/>
    <w:rsid w:val="00837D2E"/>
    <w:rsid w:val="00840E2B"/>
    <w:rsid w:val="008411BD"/>
    <w:rsid w:val="008428CA"/>
    <w:rsid w:val="00842C93"/>
    <w:rsid w:val="0084372C"/>
    <w:rsid w:val="00843EAA"/>
    <w:rsid w:val="00844B7C"/>
    <w:rsid w:val="0084575F"/>
    <w:rsid w:val="00846FB3"/>
    <w:rsid w:val="0084704E"/>
    <w:rsid w:val="0084749D"/>
    <w:rsid w:val="00850D88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4719"/>
    <w:rsid w:val="0086581F"/>
    <w:rsid w:val="00865F0E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3DA"/>
    <w:rsid w:val="00884E37"/>
    <w:rsid w:val="00885C47"/>
    <w:rsid w:val="008878B1"/>
    <w:rsid w:val="00887CD9"/>
    <w:rsid w:val="008901BD"/>
    <w:rsid w:val="00890AF0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499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B26"/>
    <w:rsid w:val="008B5C58"/>
    <w:rsid w:val="008B6639"/>
    <w:rsid w:val="008B6D6C"/>
    <w:rsid w:val="008B74AE"/>
    <w:rsid w:val="008B7D48"/>
    <w:rsid w:val="008C0212"/>
    <w:rsid w:val="008C11E9"/>
    <w:rsid w:val="008C15E4"/>
    <w:rsid w:val="008C217D"/>
    <w:rsid w:val="008C24CE"/>
    <w:rsid w:val="008C5949"/>
    <w:rsid w:val="008C5C97"/>
    <w:rsid w:val="008D086F"/>
    <w:rsid w:val="008D0988"/>
    <w:rsid w:val="008D0ABC"/>
    <w:rsid w:val="008D1AF5"/>
    <w:rsid w:val="008D1D91"/>
    <w:rsid w:val="008D267A"/>
    <w:rsid w:val="008D272B"/>
    <w:rsid w:val="008D334D"/>
    <w:rsid w:val="008D3B7D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5D2B"/>
    <w:rsid w:val="008E62C5"/>
    <w:rsid w:val="008E6F76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6064"/>
    <w:rsid w:val="008F781B"/>
    <w:rsid w:val="008F7843"/>
    <w:rsid w:val="00900E69"/>
    <w:rsid w:val="00900EDF"/>
    <w:rsid w:val="0090174E"/>
    <w:rsid w:val="00901F35"/>
    <w:rsid w:val="00903E5A"/>
    <w:rsid w:val="0090497C"/>
    <w:rsid w:val="0090642F"/>
    <w:rsid w:val="009070C0"/>
    <w:rsid w:val="0090759A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92C"/>
    <w:rsid w:val="00940159"/>
    <w:rsid w:val="00940AFA"/>
    <w:rsid w:val="00940EE9"/>
    <w:rsid w:val="009413B0"/>
    <w:rsid w:val="00941D3E"/>
    <w:rsid w:val="00941EB1"/>
    <w:rsid w:val="00943364"/>
    <w:rsid w:val="00943E7A"/>
    <w:rsid w:val="009449A3"/>
    <w:rsid w:val="00944D7C"/>
    <w:rsid w:val="00944DEA"/>
    <w:rsid w:val="009466B1"/>
    <w:rsid w:val="00947CDE"/>
    <w:rsid w:val="00947D6D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0CC3"/>
    <w:rsid w:val="00962765"/>
    <w:rsid w:val="0096279B"/>
    <w:rsid w:val="009627FC"/>
    <w:rsid w:val="00964167"/>
    <w:rsid w:val="0096504D"/>
    <w:rsid w:val="00965143"/>
    <w:rsid w:val="0096695B"/>
    <w:rsid w:val="009700E7"/>
    <w:rsid w:val="0097114B"/>
    <w:rsid w:val="0097210D"/>
    <w:rsid w:val="009723D7"/>
    <w:rsid w:val="00972AF1"/>
    <w:rsid w:val="0097314D"/>
    <w:rsid w:val="00973518"/>
    <w:rsid w:val="009773FF"/>
    <w:rsid w:val="00977866"/>
    <w:rsid w:val="00977F2C"/>
    <w:rsid w:val="00981B78"/>
    <w:rsid w:val="00982628"/>
    <w:rsid w:val="00983BC9"/>
    <w:rsid w:val="009843C1"/>
    <w:rsid w:val="009843D4"/>
    <w:rsid w:val="0098583B"/>
    <w:rsid w:val="0098632E"/>
    <w:rsid w:val="0098784B"/>
    <w:rsid w:val="009878C0"/>
    <w:rsid w:val="0099132F"/>
    <w:rsid w:val="00993A59"/>
    <w:rsid w:val="00995FE1"/>
    <w:rsid w:val="0099738C"/>
    <w:rsid w:val="009973AF"/>
    <w:rsid w:val="009973D1"/>
    <w:rsid w:val="009979A5"/>
    <w:rsid w:val="009A029E"/>
    <w:rsid w:val="009A07C1"/>
    <w:rsid w:val="009A0BE9"/>
    <w:rsid w:val="009A1B0C"/>
    <w:rsid w:val="009A1DEE"/>
    <w:rsid w:val="009A1EEF"/>
    <w:rsid w:val="009A2468"/>
    <w:rsid w:val="009A3480"/>
    <w:rsid w:val="009A5CD5"/>
    <w:rsid w:val="009A606E"/>
    <w:rsid w:val="009A6F02"/>
    <w:rsid w:val="009B01C6"/>
    <w:rsid w:val="009B0ABB"/>
    <w:rsid w:val="009B0B8C"/>
    <w:rsid w:val="009B2407"/>
    <w:rsid w:val="009B42A2"/>
    <w:rsid w:val="009B4CA0"/>
    <w:rsid w:val="009B570B"/>
    <w:rsid w:val="009B5CE1"/>
    <w:rsid w:val="009C068A"/>
    <w:rsid w:val="009C3693"/>
    <w:rsid w:val="009C4A7E"/>
    <w:rsid w:val="009C4E95"/>
    <w:rsid w:val="009C58F2"/>
    <w:rsid w:val="009C62F6"/>
    <w:rsid w:val="009C6443"/>
    <w:rsid w:val="009C7647"/>
    <w:rsid w:val="009C7A38"/>
    <w:rsid w:val="009D1117"/>
    <w:rsid w:val="009D1499"/>
    <w:rsid w:val="009D1C85"/>
    <w:rsid w:val="009D2B8C"/>
    <w:rsid w:val="009D2CDE"/>
    <w:rsid w:val="009D38CE"/>
    <w:rsid w:val="009D403D"/>
    <w:rsid w:val="009D430A"/>
    <w:rsid w:val="009D459A"/>
    <w:rsid w:val="009D72C7"/>
    <w:rsid w:val="009D733B"/>
    <w:rsid w:val="009E1096"/>
    <w:rsid w:val="009E2038"/>
    <w:rsid w:val="009E2DC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204"/>
    <w:rsid w:val="009F05A9"/>
    <w:rsid w:val="009F411F"/>
    <w:rsid w:val="009F5220"/>
    <w:rsid w:val="009F5351"/>
    <w:rsid w:val="00A036B6"/>
    <w:rsid w:val="00A0609C"/>
    <w:rsid w:val="00A069F5"/>
    <w:rsid w:val="00A06F0D"/>
    <w:rsid w:val="00A0709E"/>
    <w:rsid w:val="00A07620"/>
    <w:rsid w:val="00A1039C"/>
    <w:rsid w:val="00A111AD"/>
    <w:rsid w:val="00A1166B"/>
    <w:rsid w:val="00A126FA"/>
    <w:rsid w:val="00A14A37"/>
    <w:rsid w:val="00A15389"/>
    <w:rsid w:val="00A17610"/>
    <w:rsid w:val="00A17621"/>
    <w:rsid w:val="00A20077"/>
    <w:rsid w:val="00A21A12"/>
    <w:rsid w:val="00A22D18"/>
    <w:rsid w:val="00A246C1"/>
    <w:rsid w:val="00A24BAC"/>
    <w:rsid w:val="00A26F83"/>
    <w:rsid w:val="00A27A37"/>
    <w:rsid w:val="00A27E9E"/>
    <w:rsid w:val="00A3167B"/>
    <w:rsid w:val="00A318CD"/>
    <w:rsid w:val="00A32D96"/>
    <w:rsid w:val="00A33480"/>
    <w:rsid w:val="00A34100"/>
    <w:rsid w:val="00A341E9"/>
    <w:rsid w:val="00A3432E"/>
    <w:rsid w:val="00A35DB2"/>
    <w:rsid w:val="00A3608D"/>
    <w:rsid w:val="00A37AA9"/>
    <w:rsid w:val="00A41068"/>
    <w:rsid w:val="00A41A87"/>
    <w:rsid w:val="00A42236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20A8"/>
    <w:rsid w:val="00A525BF"/>
    <w:rsid w:val="00A53849"/>
    <w:rsid w:val="00A53DD2"/>
    <w:rsid w:val="00A576AE"/>
    <w:rsid w:val="00A578F9"/>
    <w:rsid w:val="00A60D2F"/>
    <w:rsid w:val="00A61193"/>
    <w:rsid w:val="00A61F85"/>
    <w:rsid w:val="00A63BF5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513"/>
    <w:rsid w:val="00AA4A03"/>
    <w:rsid w:val="00AA4A33"/>
    <w:rsid w:val="00AB0D7E"/>
    <w:rsid w:val="00AB1AA9"/>
    <w:rsid w:val="00AB299E"/>
    <w:rsid w:val="00AB3982"/>
    <w:rsid w:val="00AB659E"/>
    <w:rsid w:val="00AB6625"/>
    <w:rsid w:val="00AB6A64"/>
    <w:rsid w:val="00AB70D8"/>
    <w:rsid w:val="00AB7143"/>
    <w:rsid w:val="00AB7749"/>
    <w:rsid w:val="00AB7814"/>
    <w:rsid w:val="00AB7AAD"/>
    <w:rsid w:val="00AB7B31"/>
    <w:rsid w:val="00AC1F87"/>
    <w:rsid w:val="00AC42F5"/>
    <w:rsid w:val="00AC4DB1"/>
    <w:rsid w:val="00AC553E"/>
    <w:rsid w:val="00AC5619"/>
    <w:rsid w:val="00AC6FA9"/>
    <w:rsid w:val="00AD08CD"/>
    <w:rsid w:val="00AD21BF"/>
    <w:rsid w:val="00AD2EAB"/>
    <w:rsid w:val="00AD319D"/>
    <w:rsid w:val="00AD3A89"/>
    <w:rsid w:val="00AD3E51"/>
    <w:rsid w:val="00AD5BF9"/>
    <w:rsid w:val="00AD5E92"/>
    <w:rsid w:val="00AD6455"/>
    <w:rsid w:val="00AD6969"/>
    <w:rsid w:val="00AD75C0"/>
    <w:rsid w:val="00AE1027"/>
    <w:rsid w:val="00AE13C3"/>
    <w:rsid w:val="00AE15A0"/>
    <w:rsid w:val="00AE335E"/>
    <w:rsid w:val="00AE34D8"/>
    <w:rsid w:val="00AE4602"/>
    <w:rsid w:val="00AE4903"/>
    <w:rsid w:val="00AE4BFD"/>
    <w:rsid w:val="00AE57BE"/>
    <w:rsid w:val="00AE58CD"/>
    <w:rsid w:val="00AE630A"/>
    <w:rsid w:val="00AE669F"/>
    <w:rsid w:val="00AE6BFF"/>
    <w:rsid w:val="00AF1D4C"/>
    <w:rsid w:val="00AF30BA"/>
    <w:rsid w:val="00AF3109"/>
    <w:rsid w:val="00AF3193"/>
    <w:rsid w:val="00AF39B9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11F1"/>
    <w:rsid w:val="00B1211B"/>
    <w:rsid w:val="00B12DAC"/>
    <w:rsid w:val="00B12F3E"/>
    <w:rsid w:val="00B13871"/>
    <w:rsid w:val="00B13A0E"/>
    <w:rsid w:val="00B14729"/>
    <w:rsid w:val="00B17936"/>
    <w:rsid w:val="00B17AF3"/>
    <w:rsid w:val="00B20F9C"/>
    <w:rsid w:val="00B21805"/>
    <w:rsid w:val="00B21C55"/>
    <w:rsid w:val="00B22E7F"/>
    <w:rsid w:val="00B230D2"/>
    <w:rsid w:val="00B23385"/>
    <w:rsid w:val="00B23EE2"/>
    <w:rsid w:val="00B2435D"/>
    <w:rsid w:val="00B26316"/>
    <w:rsid w:val="00B26B92"/>
    <w:rsid w:val="00B2749C"/>
    <w:rsid w:val="00B30C80"/>
    <w:rsid w:val="00B32710"/>
    <w:rsid w:val="00B332BC"/>
    <w:rsid w:val="00B343CC"/>
    <w:rsid w:val="00B34637"/>
    <w:rsid w:val="00B36C0D"/>
    <w:rsid w:val="00B370A6"/>
    <w:rsid w:val="00B3738B"/>
    <w:rsid w:val="00B40994"/>
    <w:rsid w:val="00B41082"/>
    <w:rsid w:val="00B418C2"/>
    <w:rsid w:val="00B41A8F"/>
    <w:rsid w:val="00B44187"/>
    <w:rsid w:val="00B448EA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6C86"/>
    <w:rsid w:val="00B572E5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172"/>
    <w:rsid w:val="00B765B9"/>
    <w:rsid w:val="00B76943"/>
    <w:rsid w:val="00B7695D"/>
    <w:rsid w:val="00B77F46"/>
    <w:rsid w:val="00B807A6"/>
    <w:rsid w:val="00B81DB3"/>
    <w:rsid w:val="00B82D16"/>
    <w:rsid w:val="00B82F97"/>
    <w:rsid w:val="00B83FF2"/>
    <w:rsid w:val="00B8493A"/>
    <w:rsid w:val="00B84999"/>
    <w:rsid w:val="00B84A15"/>
    <w:rsid w:val="00B8607C"/>
    <w:rsid w:val="00B86A62"/>
    <w:rsid w:val="00B900BE"/>
    <w:rsid w:val="00B901B2"/>
    <w:rsid w:val="00B904F3"/>
    <w:rsid w:val="00B91041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B76"/>
    <w:rsid w:val="00B95D1B"/>
    <w:rsid w:val="00B97E1D"/>
    <w:rsid w:val="00BA00EF"/>
    <w:rsid w:val="00BA0852"/>
    <w:rsid w:val="00BA1238"/>
    <w:rsid w:val="00BA1D5A"/>
    <w:rsid w:val="00BA1DBB"/>
    <w:rsid w:val="00BA1E96"/>
    <w:rsid w:val="00BA29BC"/>
    <w:rsid w:val="00BA2EB4"/>
    <w:rsid w:val="00BA4DC7"/>
    <w:rsid w:val="00BA591C"/>
    <w:rsid w:val="00BA6700"/>
    <w:rsid w:val="00BA6F55"/>
    <w:rsid w:val="00BA77D0"/>
    <w:rsid w:val="00BA7C56"/>
    <w:rsid w:val="00BB07AE"/>
    <w:rsid w:val="00BB08E0"/>
    <w:rsid w:val="00BB0E24"/>
    <w:rsid w:val="00BB5453"/>
    <w:rsid w:val="00BB7997"/>
    <w:rsid w:val="00BC02D3"/>
    <w:rsid w:val="00BC0721"/>
    <w:rsid w:val="00BC183A"/>
    <w:rsid w:val="00BC1870"/>
    <w:rsid w:val="00BC1999"/>
    <w:rsid w:val="00BC1D03"/>
    <w:rsid w:val="00BC20BA"/>
    <w:rsid w:val="00BC2C1C"/>
    <w:rsid w:val="00BC2D46"/>
    <w:rsid w:val="00BC46F6"/>
    <w:rsid w:val="00BC4D5B"/>
    <w:rsid w:val="00BD1491"/>
    <w:rsid w:val="00BD28C9"/>
    <w:rsid w:val="00BD2EBD"/>
    <w:rsid w:val="00BD3D35"/>
    <w:rsid w:val="00BD49AA"/>
    <w:rsid w:val="00BD4E3B"/>
    <w:rsid w:val="00BD56EB"/>
    <w:rsid w:val="00BD5F3D"/>
    <w:rsid w:val="00BD627C"/>
    <w:rsid w:val="00BD630D"/>
    <w:rsid w:val="00BD65B2"/>
    <w:rsid w:val="00BE16E7"/>
    <w:rsid w:val="00BE2270"/>
    <w:rsid w:val="00BE2D88"/>
    <w:rsid w:val="00BE370B"/>
    <w:rsid w:val="00BE3A55"/>
    <w:rsid w:val="00BE3A9E"/>
    <w:rsid w:val="00BE3E47"/>
    <w:rsid w:val="00BE4CE9"/>
    <w:rsid w:val="00BE6470"/>
    <w:rsid w:val="00BE6788"/>
    <w:rsid w:val="00BE6E5B"/>
    <w:rsid w:val="00BF08E2"/>
    <w:rsid w:val="00BF0D1A"/>
    <w:rsid w:val="00BF303D"/>
    <w:rsid w:val="00BF3882"/>
    <w:rsid w:val="00BF3E32"/>
    <w:rsid w:val="00BF3FA8"/>
    <w:rsid w:val="00BF425D"/>
    <w:rsid w:val="00BF4334"/>
    <w:rsid w:val="00BF71A8"/>
    <w:rsid w:val="00C003A1"/>
    <w:rsid w:val="00C00973"/>
    <w:rsid w:val="00C00DDE"/>
    <w:rsid w:val="00C02FA6"/>
    <w:rsid w:val="00C031D7"/>
    <w:rsid w:val="00C03E6E"/>
    <w:rsid w:val="00C04E98"/>
    <w:rsid w:val="00C05C89"/>
    <w:rsid w:val="00C06063"/>
    <w:rsid w:val="00C07F32"/>
    <w:rsid w:val="00C11E7F"/>
    <w:rsid w:val="00C13A15"/>
    <w:rsid w:val="00C1413D"/>
    <w:rsid w:val="00C14705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B76"/>
    <w:rsid w:val="00C24E6F"/>
    <w:rsid w:val="00C26B0A"/>
    <w:rsid w:val="00C277DB"/>
    <w:rsid w:val="00C306F2"/>
    <w:rsid w:val="00C3070D"/>
    <w:rsid w:val="00C30F7C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92D"/>
    <w:rsid w:val="00C55EF9"/>
    <w:rsid w:val="00C5629D"/>
    <w:rsid w:val="00C57242"/>
    <w:rsid w:val="00C60046"/>
    <w:rsid w:val="00C607DA"/>
    <w:rsid w:val="00C6194E"/>
    <w:rsid w:val="00C62594"/>
    <w:rsid w:val="00C63F7E"/>
    <w:rsid w:val="00C64622"/>
    <w:rsid w:val="00C6504F"/>
    <w:rsid w:val="00C65BD8"/>
    <w:rsid w:val="00C6605A"/>
    <w:rsid w:val="00C663AF"/>
    <w:rsid w:val="00C672D9"/>
    <w:rsid w:val="00C707C5"/>
    <w:rsid w:val="00C73283"/>
    <w:rsid w:val="00C7347E"/>
    <w:rsid w:val="00C737D7"/>
    <w:rsid w:val="00C73A57"/>
    <w:rsid w:val="00C73C26"/>
    <w:rsid w:val="00C74DAE"/>
    <w:rsid w:val="00C7503E"/>
    <w:rsid w:val="00C75A76"/>
    <w:rsid w:val="00C81566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0CA1"/>
    <w:rsid w:val="00C9288C"/>
    <w:rsid w:val="00C94CFC"/>
    <w:rsid w:val="00C95297"/>
    <w:rsid w:val="00C95366"/>
    <w:rsid w:val="00CA0180"/>
    <w:rsid w:val="00CA03BB"/>
    <w:rsid w:val="00CA1FAA"/>
    <w:rsid w:val="00CA2F5B"/>
    <w:rsid w:val="00CA32FC"/>
    <w:rsid w:val="00CA3681"/>
    <w:rsid w:val="00CA3B7B"/>
    <w:rsid w:val="00CA4651"/>
    <w:rsid w:val="00CA4765"/>
    <w:rsid w:val="00CA5E69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009"/>
    <w:rsid w:val="00CD3141"/>
    <w:rsid w:val="00CD411A"/>
    <w:rsid w:val="00CD5B3B"/>
    <w:rsid w:val="00CE131B"/>
    <w:rsid w:val="00CE144B"/>
    <w:rsid w:val="00CE2791"/>
    <w:rsid w:val="00CE30F8"/>
    <w:rsid w:val="00CE5131"/>
    <w:rsid w:val="00CE6751"/>
    <w:rsid w:val="00CE6E00"/>
    <w:rsid w:val="00CE7040"/>
    <w:rsid w:val="00CE72BB"/>
    <w:rsid w:val="00CE7D4C"/>
    <w:rsid w:val="00CF0AA3"/>
    <w:rsid w:val="00CF0CD7"/>
    <w:rsid w:val="00CF23BF"/>
    <w:rsid w:val="00CF2A54"/>
    <w:rsid w:val="00CF34D5"/>
    <w:rsid w:val="00CF353A"/>
    <w:rsid w:val="00CF3A06"/>
    <w:rsid w:val="00CF49F4"/>
    <w:rsid w:val="00CF5849"/>
    <w:rsid w:val="00CF6BDC"/>
    <w:rsid w:val="00CF6EA0"/>
    <w:rsid w:val="00CF7243"/>
    <w:rsid w:val="00CF7F9F"/>
    <w:rsid w:val="00D02D14"/>
    <w:rsid w:val="00D02E2C"/>
    <w:rsid w:val="00D03C93"/>
    <w:rsid w:val="00D043C7"/>
    <w:rsid w:val="00D045E3"/>
    <w:rsid w:val="00D051AC"/>
    <w:rsid w:val="00D05C83"/>
    <w:rsid w:val="00D0632E"/>
    <w:rsid w:val="00D0783D"/>
    <w:rsid w:val="00D105FA"/>
    <w:rsid w:val="00D109CF"/>
    <w:rsid w:val="00D116D5"/>
    <w:rsid w:val="00D14211"/>
    <w:rsid w:val="00D14340"/>
    <w:rsid w:val="00D144C7"/>
    <w:rsid w:val="00D1645D"/>
    <w:rsid w:val="00D179C6"/>
    <w:rsid w:val="00D20452"/>
    <w:rsid w:val="00D21044"/>
    <w:rsid w:val="00D21658"/>
    <w:rsid w:val="00D21B30"/>
    <w:rsid w:val="00D21ED7"/>
    <w:rsid w:val="00D22A4E"/>
    <w:rsid w:val="00D22DC1"/>
    <w:rsid w:val="00D23388"/>
    <w:rsid w:val="00D2464B"/>
    <w:rsid w:val="00D24654"/>
    <w:rsid w:val="00D2556B"/>
    <w:rsid w:val="00D265C7"/>
    <w:rsid w:val="00D26853"/>
    <w:rsid w:val="00D30B87"/>
    <w:rsid w:val="00D324C1"/>
    <w:rsid w:val="00D32E02"/>
    <w:rsid w:val="00D338D0"/>
    <w:rsid w:val="00D33DE0"/>
    <w:rsid w:val="00D34685"/>
    <w:rsid w:val="00D350E2"/>
    <w:rsid w:val="00D3521A"/>
    <w:rsid w:val="00D372F4"/>
    <w:rsid w:val="00D374BB"/>
    <w:rsid w:val="00D374E2"/>
    <w:rsid w:val="00D4120D"/>
    <w:rsid w:val="00D4174A"/>
    <w:rsid w:val="00D42885"/>
    <w:rsid w:val="00D43719"/>
    <w:rsid w:val="00D43D99"/>
    <w:rsid w:val="00D43E66"/>
    <w:rsid w:val="00D45099"/>
    <w:rsid w:val="00D45B55"/>
    <w:rsid w:val="00D475B5"/>
    <w:rsid w:val="00D50216"/>
    <w:rsid w:val="00D52322"/>
    <w:rsid w:val="00D527F9"/>
    <w:rsid w:val="00D52BE1"/>
    <w:rsid w:val="00D53D5C"/>
    <w:rsid w:val="00D53F29"/>
    <w:rsid w:val="00D54880"/>
    <w:rsid w:val="00D54C08"/>
    <w:rsid w:val="00D54CFC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275"/>
    <w:rsid w:val="00D67654"/>
    <w:rsid w:val="00D70B76"/>
    <w:rsid w:val="00D713B0"/>
    <w:rsid w:val="00D72308"/>
    <w:rsid w:val="00D72A9A"/>
    <w:rsid w:val="00D731B2"/>
    <w:rsid w:val="00D731F6"/>
    <w:rsid w:val="00D73D5B"/>
    <w:rsid w:val="00D74D47"/>
    <w:rsid w:val="00D76309"/>
    <w:rsid w:val="00D765F2"/>
    <w:rsid w:val="00D82634"/>
    <w:rsid w:val="00D8356D"/>
    <w:rsid w:val="00D8425B"/>
    <w:rsid w:val="00D843CE"/>
    <w:rsid w:val="00D853E1"/>
    <w:rsid w:val="00D8648A"/>
    <w:rsid w:val="00D868E0"/>
    <w:rsid w:val="00D873A5"/>
    <w:rsid w:val="00D87951"/>
    <w:rsid w:val="00D87F2C"/>
    <w:rsid w:val="00D91048"/>
    <w:rsid w:val="00D931DA"/>
    <w:rsid w:val="00D9387B"/>
    <w:rsid w:val="00D940DE"/>
    <w:rsid w:val="00D94290"/>
    <w:rsid w:val="00D94BD2"/>
    <w:rsid w:val="00D9565A"/>
    <w:rsid w:val="00D958BC"/>
    <w:rsid w:val="00D958BD"/>
    <w:rsid w:val="00D9624A"/>
    <w:rsid w:val="00D97F96"/>
    <w:rsid w:val="00DA0312"/>
    <w:rsid w:val="00DA0610"/>
    <w:rsid w:val="00DA0EF2"/>
    <w:rsid w:val="00DA14B3"/>
    <w:rsid w:val="00DA3D27"/>
    <w:rsid w:val="00DA4052"/>
    <w:rsid w:val="00DB0066"/>
    <w:rsid w:val="00DB11A3"/>
    <w:rsid w:val="00DB16DC"/>
    <w:rsid w:val="00DB1920"/>
    <w:rsid w:val="00DB221D"/>
    <w:rsid w:val="00DB37E3"/>
    <w:rsid w:val="00DB3851"/>
    <w:rsid w:val="00DB3972"/>
    <w:rsid w:val="00DB4D8B"/>
    <w:rsid w:val="00DB51B4"/>
    <w:rsid w:val="00DB567A"/>
    <w:rsid w:val="00DB6299"/>
    <w:rsid w:val="00DC0F62"/>
    <w:rsid w:val="00DC31C1"/>
    <w:rsid w:val="00DC330E"/>
    <w:rsid w:val="00DC3A78"/>
    <w:rsid w:val="00DC3B50"/>
    <w:rsid w:val="00DC3CF7"/>
    <w:rsid w:val="00DC7395"/>
    <w:rsid w:val="00DC79BF"/>
    <w:rsid w:val="00DC7E8F"/>
    <w:rsid w:val="00DC7F65"/>
    <w:rsid w:val="00DD00C4"/>
    <w:rsid w:val="00DD01C5"/>
    <w:rsid w:val="00DD1068"/>
    <w:rsid w:val="00DD200A"/>
    <w:rsid w:val="00DD22D3"/>
    <w:rsid w:val="00DD2673"/>
    <w:rsid w:val="00DD3FE2"/>
    <w:rsid w:val="00DD73A3"/>
    <w:rsid w:val="00DD7C4D"/>
    <w:rsid w:val="00DE060D"/>
    <w:rsid w:val="00DE0ADC"/>
    <w:rsid w:val="00DE1B89"/>
    <w:rsid w:val="00DE1CF1"/>
    <w:rsid w:val="00DE23DB"/>
    <w:rsid w:val="00DE3C34"/>
    <w:rsid w:val="00DE3D43"/>
    <w:rsid w:val="00DE3E10"/>
    <w:rsid w:val="00DE51A5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9CF"/>
    <w:rsid w:val="00DF5FD5"/>
    <w:rsid w:val="00DF6349"/>
    <w:rsid w:val="00DF727C"/>
    <w:rsid w:val="00DF7726"/>
    <w:rsid w:val="00E02C9A"/>
    <w:rsid w:val="00E03AFC"/>
    <w:rsid w:val="00E03D11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45B"/>
    <w:rsid w:val="00E20BC9"/>
    <w:rsid w:val="00E21EDF"/>
    <w:rsid w:val="00E23349"/>
    <w:rsid w:val="00E24B2B"/>
    <w:rsid w:val="00E25835"/>
    <w:rsid w:val="00E26052"/>
    <w:rsid w:val="00E26424"/>
    <w:rsid w:val="00E2695E"/>
    <w:rsid w:val="00E27212"/>
    <w:rsid w:val="00E27918"/>
    <w:rsid w:val="00E279FE"/>
    <w:rsid w:val="00E30D6E"/>
    <w:rsid w:val="00E31385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AFB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3F9D"/>
    <w:rsid w:val="00E741EA"/>
    <w:rsid w:val="00E745F7"/>
    <w:rsid w:val="00E75BB2"/>
    <w:rsid w:val="00E75FDA"/>
    <w:rsid w:val="00E76413"/>
    <w:rsid w:val="00E764BC"/>
    <w:rsid w:val="00E76BA9"/>
    <w:rsid w:val="00E80FC9"/>
    <w:rsid w:val="00E82F69"/>
    <w:rsid w:val="00E83583"/>
    <w:rsid w:val="00E84311"/>
    <w:rsid w:val="00E84D2B"/>
    <w:rsid w:val="00E85416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155"/>
    <w:rsid w:val="00E976B3"/>
    <w:rsid w:val="00EA0183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07FF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4679"/>
    <w:rsid w:val="00ED498C"/>
    <w:rsid w:val="00ED68F0"/>
    <w:rsid w:val="00ED7459"/>
    <w:rsid w:val="00EE1694"/>
    <w:rsid w:val="00EE1781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6187"/>
    <w:rsid w:val="00EF7374"/>
    <w:rsid w:val="00EF7B0D"/>
    <w:rsid w:val="00F00E3D"/>
    <w:rsid w:val="00F01913"/>
    <w:rsid w:val="00F04FFC"/>
    <w:rsid w:val="00F051C0"/>
    <w:rsid w:val="00F06AFF"/>
    <w:rsid w:val="00F077E2"/>
    <w:rsid w:val="00F1073F"/>
    <w:rsid w:val="00F130B7"/>
    <w:rsid w:val="00F1334C"/>
    <w:rsid w:val="00F136D4"/>
    <w:rsid w:val="00F206DA"/>
    <w:rsid w:val="00F20B1F"/>
    <w:rsid w:val="00F20C8E"/>
    <w:rsid w:val="00F236DA"/>
    <w:rsid w:val="00F2389D"/>
    <w:rsid w:val="00F241C1"/>
    <w:rsid w:val="00F2493B"/>
    <w:rsid w:val="00F27D61"/>
    <w:rsid w:val="00F30D0B"/>
    <w:rsid w:val="00F3206B"/>
    <w:rsid w:val="00F322FE"/>
    <w:rsid w:val="00F34F4B"/>
    <w:rsid w:val="00F37027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47C0F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4005"/>
    <w:rsid w:val="00F64D0B"/>
    <w:rsid w:val="00F65218"/>
    <w:rsid w:val="00F65350"/>
    <w:rsid w:val="00F679EB"/>
    <w:rsid w:val="00F711F5"/>
    <w:rsid w:val="00F71788"/>
    <w:rsid w:val="00F72FE8"/>
    <w:rsid w:val="00F73694"/>
    <w:rsid w:val="00F73A6E"/>
    <w:rsid w:val="00F75175"/>
    <w:rsid w:val="00F7550E"/>
    <w:rsid w:val="00F76D7F"/>
    <w:rsid w:val="00F76E0A"/>
    <w:rsid w:val="00F77DBE"/>
    <w:rsid w:val="00F81184"/>
    <w:rsid w:val="00F83624"/>
    <w:rsid w:val="00F841AC"/>
    <w:rsid w:val="00F8445D"/>
    <w:rsid w:val="00F86196"/>
    <w:rsid w:val="00F87CE5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971CB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91D"/>
    <w:rsid w:val="00FB3C3A"/>
    <w:rsid w:val="00FB43EC"/>
    <w:rsid w:val="00FB5F74"/>
    <w:rsid w:val="00FB5F84"/>
    <w:rsid w:val="00FB7D32"/>
    <w:rsid w:val="00FC1453"/>
    <w:rsid w:val="00FC1BB6"/>
    <w:rsid w:val="00FC1F06"/>
    <w:rsid w:val="00FC2DF4"/>
    <w:rsid w:val="00FC2E44"/>
    <w:rsid w:val="00FC3E2A"/>
    <w:rsid w:val="00FC50B0"/>
    <w:rsid w:val="00FC74B7"/>
    <w:rsid w:val="00FC7B08"/>
    <w:rsid w:val="00FD00C7"/>
    <w:rsid w:val="00FD1962"/>
    <w:rsid w:val="00FD4A56"/>
    <w:rsid w:val="00FD5412"/>
    <w:rsid w:val="00FD7137"/>
    <w:rsid w:val="00FD754E"/>
    <w:rsid w:val="00FD7CC5"/>
    <w:rsid w:val="00FE134B"/>
    <w:rsid w:val="00FE21D1"/>
    <w:rsid w:val="00FE2202"/>
    <w:rsid w:val="00FE37C6"/>
    <w:rsid w:val="00FE6AAA"/>
    <w:rsid w:val="00FE79F7"/>
    <w:rsid w:val="00FE7C34"/>
    <w:rsid w:val="00FF018E"/>
    <w:rsid w:val="00FF06D9"/>
    <w:rsid w:val="00FF0F41"/>
    <w:rsid w:val="00FF1F4A"/>
    <w:rsid w:val="00FF26BF"/>
    <w:rsid w:val="00FF318D"/>
    <w:rsid w:val="00FF5441"/>
    <w:rsid w:val="00FF5F99"/>
    <w:rsid w:val="00FF659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C199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E2D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25E45"/>
    <w:rPr>
      <w:b/>
      <w:bCs/>
    </w:rPr>
  </w:style>
  <w:style w:type="character" w:customStyle="1" w:styleId="Cmsor1Char">
    <w:name w:val="Címsor 1 Char"/>
    <w:basedOn w:val="Bekezdsalapbettpusa"/>
    <w:link w:val="Cmsor1"/>
    <w:rsid w:val="00BE2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4A845-1604-4F45-96DB-36672A3E4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4CFB45-2169-4FF4-A459-951E404E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1948</Words>
  <Characters>13445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26</cp:revision>
  <cp:lastPrinted>2026-01-21T06:56:00Z</cp:lastPrinted>
  <dcterms:created xsi:type="dcterms:W3CDTF">2026-01-15T08:13:00Z</dcterms:created>
  <dcterms:modified xsi:type="dcterms:W3CDTF">2026-01-21T12:24:00Z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