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B3AB2" w14:textId="1317944F" w:rsidR="00B771E5" w:rsidRPr="00C8647F" w:rsidRDefault="00683220" w:rsidP="005152F3">
      <w:pPr>
        <w:keepNext/>
        <w:spacing w:line="23" w:lineRule="atLeast"/>
        <w:ind w:left="4956" w:firstLine="708"/>
        <w:jc w:val="center"/>
        <w:outlineLvl w:val="2"/>
        <w:rPr>
          <w:rFonts w:asciiTheme="minorHAnsi" w:hAnsiTheme="minorHAnsi" w:cstheme="minorHAnsi"/>
          <w:b/>
          <w:caps/>
          <w:sz w:val="22"/>
          <w:szCs w:val="22"/>
        </w:rPr>
      </w:pPr>
      <w:r w:rsidRPr="00C8647F">
        <w:rPr>
          <w:rFonts w:asciiTheme="minorHAnsi" w:hAnsiTheme="minorHAnsi" w:cstheme="minorHAnsi"/>
          <w:b/>
          <w:caps/>
          <w:sz w:val="22"/>
          <w:szCs w:val="22"/>
        </w:rPr>
        <w:t xml:space="preserve">Ikt.sz.: </w:t>
      </w:r>
    </w:p>
    <w:p w14:paraId="6FC25E8C" w14:textId="0AA165C8" w:rsidR="00C21348" w:rsidRPr="00C8647F" w:rsidRDefault="00C21348" w:rsidP="00481A67">
      <w:pPr>
        <w:keepNext/>
        <w:spacing w:line="23" w:lineRule="atLeast"/>
        <w:jc w:val="center"/>
        <w:outlineLvl w:val="2"/>
        <w:rPr>
          <w:rFonts w:asciiTheme="minorHAnsi" w:hAnsiTheme="minorHAnsi" w:cstheme="minorHAnsi"/>
          <w:b/>
          <w:caps/>
          <w:sz w:val="22"/>
          <w:szCs w:val="22"/>
        </w:rPr>
      </w:pPr>
      <w:r w:rsidRPr="00C8647F">
        <w:rPr>
          <w:rFonts w:asciiTheme="minorHAnsi" w:hAnsiTheme="minorHAnsi" w:cstheme="minorHAnsi"/>
          <w:b/>
          <w:caps/>
          <w:sz w:val="22"/>
          <w:szCs w:val="22"/>
        </w:rPr>
        <w:t>VAGYONKEZELÉSI szerződés</w:t>
      </w:r>
    </w:p>
    <w:p w14:paraId="5EC8A14E" w14:textId="77777777" w:rsidR="000E1021" w:rsidRPr="00C8647F" w:rsidRDefault="000E1021" w:rsidP="00481A67">
      <w:pPr>
        <w:spacing w:line="23" w:lineRule="atLeast"/>
        <w:jc w:val="both"/>
        <w:rPr>
          <w:rFonts w:asciiTheme="minorHAnsi" w:hAnsiTheme="minorHAnsi" w:cstheme="minorHAnsi"/>
          <w:sz w:val="22"/>
          <w:szCs w:val="22"/>
        </w:rPr>
      </w:pPr>
    </w:p>
    <w:p w14:paraId="51E11423" w14:textId="77777777" w:rsidR="00C21348" w:rsidRPr="00C8647F" w:rsidRDefault="00C21348" w:rsidP="00481A67">
      <w:pPr>
        <w:spacing w:line="23" w:lineRule="atLeast"/>
        <w:jc w:val="both"/>
        <w:rPr>
          <w:rFonts w:asciiTheme="minorHAnsi" w:hAnsiTheme="minorHAnsi" w:cstheme="minorHAnsi"/>
          <w:sz w:val="22"/>
          <w:szCs w:val="22"/>
        </w:rPr>
      </w:pPr>
      <w:r w:rsidRPr="00C8647F">
        <w:rPr>
          <w:rFonts w:asciiTheme="minorHAnsi" w:hAnsiTheme="minorHAnsi" w:cstheme="minorHAnsi"/>
          <w:sz w:val="22"/>
          <w:szCs w:val="22"/>
        </w:rPr>
        <w:t xml:space="preserve">amely létrejött </w:t>
      </w:r>
      <w:r w:rsidR="000E1021" w:rsidRPr="00C8647F">
        <w:rPr>
          <w:rFonts w:asciiTheme="minorHAnsi" w:hAnsiTheme="minorHAnsi" w:cstheme="minorHAnsi"/>
          <w:sz w:val="22"/>
          <w:szCs w:val="22"/>
        </w:rPr>
        <w:t>egyrészről a</w:t>
      </w:r>
    </w:p>
    <w:p w14:paraId="42CE64A5" w14:textId="77777777" w:rsidR="000E1021" w:rsidRPr="00C8647F" w:rsidRDefault="000E1021" w:rsidP="00481A67">
      <w:pPr>
        <w:spacing w:line="23" w:lineRule="atLeast"/>
        <w:jc w:val="both"/>
        <w:rPr>
          <w:rFonts w:asciiTheme="minorHAnsi" w:hAnsiTheme="minorHAnsi" w:cstheme="minorHAnsi"/>
          <w:sz w:val="22"/>
          <w:szCs w:val="22"/>
        </w:rPr>
      </w:pPr>
    </w:p>
    <w:p w14:paraId="23A488E9" w14:textId="77777777" w:rsidR="004F3B6A" w:rsidRPr="00C8647F" w:rsidRDefault="004F3B6A" w:rsidP="004F3B6A">
      <w:pPr>
        <w:spacing w:line="23" w:lineRule="atLeast"/>
        <w:jc w:val="both"/>
        <w:rPr>
          <w:rFonts w:asciiTheme="minorHAnsi" w:hAnsiTheme="minorHAnsi" w:cstheme="minorHAnsi"/>
          <w:b/>
          <w:sz w:val="22"/>
          <w:szCs w:val="22"/>
        </w:rPr>
      </w:pPr>
      <w:r w:rsidRPr="00C8647F">
        <w:rPr>
          <w:rFonts w:asciiTheme="minorHAnsi" w:hAnsiTheme="minorHAnsi" w:cstheme="minorHAnsi"/>
          <w:b/>
          <w:sz w:val="22"/>
          <w:szCs w:val="22"/>
        </w:rPr>
        <w:t>Szombathely Megyei Jogú Város Önkormányzata</w:t>
      </w:r>
    </w:p>
    <w:p w14:paraId="7A250B10" w14:textId="77777777" w:rsidR="004F3B6A" w:rsidRPr="00C8647F" w:rsidRDefault="004F3B6A" w:rsidP="004F3B6A">
      <w:pPr>
        <w:spacing w:line="23" w:lineRule="atLeast"/>
        <w:jc w:val="both"/>
        <w:rPr>
          <w:rFonts w:asciiTheme="minorHAnsi" w:hAnsiTheme="minorHAnsi" w:cstheme="minorHAnsi"/>
          <w:b/>
          <w:sz w:val="22"/>
          <w:szCs w:val="22"/>
        </w:rPr>
      </w:pPr>
      <w:r w:rsidRPr="00C8647F">
        <w:rPr>
          <w:rFonts w:asciiTheme="minorHAnsi" w:hAnsiTheme="minorHAnsi" w:cstheme="minorHAnsi"/>
          <w:sz w:val="22"/>
          <w:szCs w:val="22"/>
        </w:rPr>
        <w:t xml:space="preserve">székhelye: </w:t>
      </w:r>
      <w:r w:rsidRPr="00C8647F">
        <w:rPr>
          <w:rFonts w:asciiTheme="minorHAnsi" w:hAnsiTheme="minorHAnsi" w:cstheme="minorHAnsi"/>
          <w:b/>
          <w:sz w:val="22"/>
          <w:szCs w:val="22"/>
        </w:rPr>
        <w:t>9700 Szombathely, Kossuth Lajos u. 1-3.</w:t>
      </w:r>
    </w:p>
    <w:p w14:paraId="7A265C65" w14:textId="56D770DD" w:rsidR="004F3B6A" w:rsidRPr="00C8647F" w:rsidRDefault="004F3B6A" w:rsidP="004F3B6A">
      <w:pPr>
        <w:spacing w:line="23" w:lineRule="atLeast"/>
        <w:jc w:val="both"/>
        <w:rPr>
          <w:rFonts w:asciiTheme="minorHAnsi" w:hAnsiTheme="minorHAnsi" w:cstheme="minorHAnsi"/>
          <w:sz w:val="22"/>
          <w:szCs w:val="22"/>
        </w:rPr>
      </w:pPr>
      <w:r w:rsidRPr="00C8647F">
        <w:rPr>
          <w:rFonts w:asciiTheme="minorHAnsi" w:hAnsiTheme="minorHAnsi" w:cstheme="minorHAnsi"/>
          <w:sz w:val="22"/>
          <w:szCs w:val="22"/>
        </w:rPr>
        <w:t xml:space="preserve">képviseli: </w:t>
      </w:r>
      <w:r w:rsidR="00B771E5" w:rsidRPr="00C8647F">
        <w:rPr>
          <w:rFonts w:asciiTheme="minorHAnsi" w:hAnsiTheme="minorHAnsi" w:cstheme="minorHAnsi"/>
          <w:b/>
          <w:sz w:val="22"/>
          <w:szCs w:val="22"/>
        </w:rPr>
        <w:t xml:space="preserve">Dr. </w:t>
      </w:r>
      <w:proofErr w:type="spellStart"/>
      <w:r w:rsidR="00B771E5" w:rsidRPr="00C8647F">
        <w:rPr>
          <w:rFonts w:asciiTheme="minorHAnsi" w:hAnsiTheme="minorHAnsi" w:cstheme="minorHAnsi"/>
          <w:b/>
          <w:sz w:val="22"/>
          <w:szCs w:val="22"/>
        </w:rPr>
        <w:t>Nemény</w:t>
      </w:r>
      <w:proofErr w:type="spellEnd"/>
      <w:r w:rsidR="00B771E5" w:rsidRPr="00C8647F">
        <w:rPr>
          <w:rFonts w:asciiTheme="minorHAnsi" w:hAnsiTheme="minorHAnsi" w:cstheme="minorHAnsi"/>
          <w:b/>
          <w:sz w:val="22"/>
          <w:szCs w:val="22"/>
        </w:rPr>
        <w:t xml:space="preserve"> András</w:t>
      </w:r>
      <w:r w:rsidRPr="00C8647F">
        <w:rPr>
          <w:rFonts w:asciiTheme="minorHAnsi" w:hAnsiTheme="minorHAnsi" w:cstheme="minorHAnsi"/>
          <w:sz w:val="22"/>
          <w:szCs w:val="22"/>
        </w:rPr>
        <w:t xml:space="preserve"> polgármester</w:t>
      </w:r>
    </w:p>
    <w:p w14:paraId="2CB38B00" w14:textId="77777777" w:rsidR="004F3B6A" w:rsidRPr="00C8647F" w:rsidRDefault="004F3B6A" w:rsidP="004F3B6A">
      <w:pPr>
        <w:spacing w:line="23" w:lineRule="atLeast"/>
        <w:jc w:val="both"/>
        <w:rPr>
          <w:rFonts w:asciiTheme="minorHAnsi" w:hAnsiTheme="minorHAnsi" w:cstheme="minorHAnsi"/>
          <w:b/>
          <w:sz w:val="22"/>
          <w:szCs w:val="22"/>
        </w:rPr>
      </w:pPr>
      <w:r w:rsidRPr="00C8647F">
        <w:rPr>
          <w:rFonts w:asciiTheme="minorHAnsi" w:hAnsiTheme="minorHAnsi" w:cstheme="minorHAnsi"/>
          <w:sz w:val="22"/>
          <w:szCs w:val="22"/>
        </w:rPr>
        <w:t xml:space="preserve">törzsszáma: </w:t>
      </w:r>
      <w:r w:rsidRPr="00C8647F">
        <w:rPr>
          <w:rFonts w:asciiTheme="minorHAnsi" w:hAnsiTheme="minorHAnsi" w:cstheme="minorHAnsi"/>
          <w:b/>
          <w:sz w:val="22"/>
          <w:szCs w:val="22"/>
        </w:rPr>
        <w:t>733656</w:t>
      </w:r>
    </w:p>
    <w:p w14:paraId="7EE83FA9" w14:textId="77777777" w:rsidR="004F3B6A" w:rsidRPr="00C8647F" w:rsidRDefault="004F3B6A" w:rsidP="004F3B6A">
      <w:pPr>
        <w:spacing w:line="23" w:lineRule="atLeast"/>
        <w:jc w:val="both"/>
        <w:rPr>
          <w:rFonts w:asciiTheme="minorHAnsi" w:hAnsiTheme="minorHAnsi" w:cstheme="minorHAnsi"/>
          <w:b/>
          <w:sz w:val="22"/>
          <w:szCs w:val="22"/>
        </w:rPr>
      </w:pPr>
      <w:r w:rsidRPr="00C8647F">
        <w:rPr>
          <w:rFonts w:asciiTheme="minorHAnsi" w:hAnsiTheme="minorHAnsi" w:cstheme="minorHAnsi"/>
          <w:sz w:val="22"/>
          <w:szCs w:val="22"/>
        </w:rPr>
        <w:t xml:space="preserve">adóigazgatási azonosító száma: </w:t>
      </w:r>
      <w:r w:rsidRPr="00C8647F">
        <w:rPr>
          <w:rFonts w:asciiTheme="minorHAnsi" w:hAnsiTheme="minorHAnsi" w:cstheme="minorHAnsi"/>
          <w:b/>
          <w:sz w:val="22"/>
          <w:szCs w:val="22"/>
        </w:rPr>
        <w:t>15733658-2-18</w:t>
      </w:r>
    </w:p>
    <w:p w14:paraId="2EDF2D3B" w14:textId="77777777" w:rsidR="004F3B6A" w:rsidRPr="00C8647F" w:rsidRDefault="004F3B6A" w:rsidP="004F3B6A">
      <w:pPr>
        <w:spacing w:line="23" w:lineRule="atLeast"/>
        <w:jc w:val="both"/>
        <w:rPr>
          <w:rFonts w:asciiTheme="minorHAnsi" w:hAnsiTheme="minorHAnsi" w:cstheme="minorHAnsi"/>
          <w:b/>
          <w:sz w:val="22"/>
          <w:szCs w:val="22"/>
        </w:rPr>
      </w:pPr>
      <w:r w:rsidRPr="00C8647F">
        <w:rPr>
          <w:rFonts w:asciiTheme="minorHAnsi" w:hAnsiTheme="minorHAnsi" w:cstheme="minorHAnsi"/>
          <w:sz w:val="22"/>
          <w:szCs w:val="22"/>
        </w:rPr>
        <w:t xml:space="preserve">bankszámlaszáma: </w:t>
      </w:r>
      <w:r w:rsidRPr="00C8647F">
        <w:rPr>
          <w:rFonts w:asciiTheme="minorHAnsi" w:hAnsiTheme="minorHAnsi" w:cstheme="minorHAnsi"/>
          <w:b/>
          <w:sz w:val="22"/>
          <w:szCs w:val="22"/>
        </w:rPr>
        <w:t>10918001-00000003-25300036</w:t>
      </w:r>
    </w:p>
    <w:p w14:paraId="42D70D92" w14:textId="77777777" w:rsidR="004F3B6A" w:rsidRPr="00C8647F" w:rsidRDefault="004F3B6A" w:rsidP="004F3B6A">
      <w:pPr>
        <w:spacing w:line="23" w:lineRule="atLeast"/>
        <w:jc w:val="both"/>
        <w:rPr>
          <w:rFonts w:asciiTheme="minorHAnsi" w:hAnsiTheme="minorHAnsi" w:cstheme="minorHAnsi"/>
          <w:b/>
          <w:sz w:val="22"/>
          <w:szCs w:val="22"/>
        </w:rPr>
      </w:pPr>
      <w:r w:rsidRPr="00C8647F">
        <w:rPr>
          <w:rFonts w:asciiTheme="minorHAnsi" w:hAnsiTheme="minorHAnsi" w:cstheme="minorHAnsi"/>
          <w:sz w:val="22"/>
          <w:szCs w:val="22"/>
        </w:rPr>
        <w:t xml:space="preserve">KSH statisztikai számjele: </w:t>
      </w:r>
      <w:r w:rsidRPr="00C8647F">
        <w:rPr>
          <w:rFonts w:asciiTheme="minorHAnsi" w:hAnsiTheme="minorHAnsi" w:cstheme="minorHAnsi"/>
          <w:b/>
          <w:sz w:val="22"/>
          <w:szCs w:val="22"/>
        </w:rPr>
        <w:t>16733658-8411-321-18</w:t>
      </w:r>
    </w:p>
    <w:p w14:paraId="4F306B69" w14:textId="1478BBD1" w:rsidR="004F3B6A" w:rsidRPr="00C8647F" w:rsidRDefault="004F3B6A" w:rsidP="004F3B6A">
      <w:pPr>
        <w:spacing w:line="23" w:lineRule="atLeast"/>
        <w:jc w:val="both"/>
        <w:rPr>
          <w:rFonts w:asciiTheme="minorHAnsi" w:hAnsiTheme="minorHAnsi" w:cstheme="minorHAnsi"/>
          <w:b/>
          <w:sz w:val="22"/>
          <w:szCs w:val="22"/>
        </w:rPr>
      </w:pPr>
      <w:r w:rsidRPr="00C8647F">
        <w:rPr>
          <w:rFonts w:asciiTheme="minorHAnsi" w:hAnsiTheme="minorHAnsi" w:cstheme="minorHAnsi"/>
          <w:sz w:val="22"/>
          <w:szCs w:val="22"/>
        </w:rPr>
        <w:t xml:space="preserve">mint Átadó (a továbbiakban: </w:t>
      </w:r>
      <w:r w:rsidRPr="00C8647F">
        <w:rPr>
          <w:rFonts w:asciiTheme="minorHAnsi" w:hAnsiTheme="minorHAnsi" w:cstheme="minorHAnsi"/>
          <w:b/>
          <w:sz w:val="22"/>
          <w:szCs w:val="22"/>
        </w:rPr>
        <w:t>Önkormányzat</w:t>
      </w:r>
      <w:r w:rsidRPr="00C8647F">
        <w:rPr>
          <w:rFonts w:asciiTheme="minorHAnsi" w:hAnsiTheme="minorHAnsi" w:cstheme="minorHAnsi"/>
          <w:sz w:val="22"/>
          <w:szCs w:val="22"/>
        </w:rPr>
        <w:t>)</w:t>
      </w:r>
      <w:r w:rsidR="002B1DE2">
        <w:rPr>
          <w:rFonts w:asciiTheme="minorHAnsi" w:hAnsiTheme="minorHAnsi" w:cstheme="minorHAnsi"/>
          <w:sz w:val="22"/>
          <w:szCs w:val="22"/>
        </w:rPr>
        <w:t>,</w:t>
      </w:r>
    </w:p>
    <w:p w14:paraId="0F957F07" w14:textId="77777777" w:rsidR="004F3B6A" w:rsidRPr="00C8647F" w:rsidRDefault="004F3B6A" w:rsidP="004F3B6A">
      <w:pPr>
        <w:spacing w:line="23" w:lineRule="atLeast"/>
        <w:jc w:val="both"/>
        <w:rPr>
          <w:rFonts w:asciiTheme="minorHAnsi" w:hAnsiTheme="minorHAnsi" w:cstheme="minorHAnsi"/>
          <w:b/>
          <w:sz w:val="22"/>
          <w:szCs w:val="22"/>
        </w:rPr>
      </w:pPr>
    </w:p>
    <w:p w14:paraId="08896BC8" w14:textId="77777777" w:rsidR="00BA7D61" w:rsidRPr="00BA7D61" w:rsidRDefault="00BA7D61" w:rsidP="00BA7D61">
      <w:pPr>
        <w:spacing w:line="23" w:lineRule="atLeast"/>
        <w:jc w:val="both"/>
        <w:rPr>
          <w:rFonts w:asciiTheme="minorHAnsi" w:hAnsiTheme="minorHAnsi" w:cstheme="minorHAnsi"/>
          <w:b/>
          <w:sz w:val="22"/>
          <w:szCs w:val="22"/>
        </w:rPr>
      </w:pPr>
      <w:r w:rsidRPr="00BA7D61">
        <w:rPr>
          <w:rFonts w:asciiTheme="minorHAnsi" w:hAnsiTheme="minorHAnsi" w:cstheme="minorHAnsi"/>
          <w:b/>
          <w:sz w:val="22"/>
          <w:szCs w:val="22"/>
        </w:rPr>
        <w:t>Szombathelyi Egyházmegye</w:t>
      </w:r>
    </w:p>
    <w:p w14:paraId="1AF898FF" w14:textId="77777777" w:rsidR="00BA7D61" w:rsidRPr="00BA7D61" w:rsidRDefault="00BA7D61" w:rsidP="00BA7D61">
      <w:pPr>
        <w:spacing w:line="23" w:lineRule="atLeast"/>
        <w:jc w:val="both"/>
        <w:rPr>
          <w:rFonts w:asciiTheme="minorHAnsi" w:hAnsiTheme="minorHAnsi" w:cstheme="minorHAnsi"/>
          <w:b/>
          <w:sz w:val="22"/>
          <w:szCs w:val="22"/>
        </w:rPr>
      </w:pPr>
      <w:r w:rsidRPr="00BA7D61">
        <w:rPr>
          <w:rFonts w:asciiTheme="minorHAnsi" w:hAnsiTheme="minorHAnsi" w:cstheme="minorHAnsi"/>
          <w:bCs/>
          <w:sz w:val="22"/>
          <w:szCs w:val="22"/>
        </w:rPr>
        <w:t>székhelye:</w:t>
      </w:r>
      <w:r w:rsidRPr="00BA7D61">
        <w:rPr>
          <w:rFonts w:asciiTheme="minorHAnsi" w:hAnsiTheme="minorHAnsi" w:cstheme="minorHAnsi"/>
          <w:b/>
          <w:sz w:val="22"/>
          <w:szCs w:val="22"/>
        </w:rPr>
        <w:t xml:space="preserve"> 9700 Szombathely, Berzsenyi D. tér 3.</w:t>
      </w:r>
    </w:p>
    <w:p w14:paraId="4E123119" w14:textId="77777777" w:rsidR="00BA7D61" w:rsidRPr="00BA7D61" w:rsidRDefault="00BA7D61" w:rsidP="00BA7D61">
      <w:pPr>
        <w:spacing w:line="23" w:lineRule="atLeast"/>
        <w:jc w:val="both"/>
        <w:rPr>
          <w:rFonts w:asciiTheme="minorHAnsi" w:hAnsiTheme="minorHAnsi" w:cstheme="minorHAnsi"/>
          <w:b/>
          <w:sz w:val="22"/>
          <w:szCs w:val="22"/>
        </w:rPr>
      </w:pPr>
      <w:r w:rsidRPr="00BA7D61">
        <w:rPr>
          <w:rFonts w:asciiTheme="minorHAnsi" w:hAnsiTheme="minorHAnsi" w:cstheme="minorHAnsi"/>
          <w:bCs/>
          <w:sz w:val="22"/>
          <w:szCs w:val="22"/>
        </w:rPr>
        <w:t>képviseli:</w:t>
      </w:r>
      <w:r w:rsidRPr="00BA7D61">
        <w:rPr>
          <w:rFonts w:asciiTheme="minorHAnsi" w:hAnsiTheme="minorHAnsi" w:cstheme="minorHAnsi"/>
          <w:b/>
          <w:sz w:val="22"/>
          <w:szCs w:val="22"/>
        </w:rPr>
        <w:t xml:space="preserve"> Dr. Székely János </w:t>
      </w:r>
      <w:r w:rsidRPr="002B1DE2">
        <w:rPr>
          <w:rFonts w:asciiTheme="minorHAnsi" w:hAnsiTheme="minorHAnsi" w:cstheme="minorHAnsi"/>
          <w:bCs/>
          <w:sz w:val="22"/>
          <w:szCs w:val="22"/>
        </w:rPr>
        <w:t>megyéspüspök</w:t>
      </w:r>
    </w:p>
    <w:p w14:paraId="2AF26A58" w14:textId="04970BF9" w:rsidR="00BA7D61" w:rsidRPr="00BA7D61" w:rsidRDefault="00BA7D61" w:rsidP="00BA7D61">
      <w:pPr>
        <w:spacing w:line="23" w:lineRule="atLeast"/>
        <w:jc w:val="both"/>
        <w:rPr>
          <w:rFonts w:asciiTheme="minorHAnsi" w:hAnsiTheme="minorHAnsi" w:cstheme="minorHAnsi"/>
          <w:b/>
          <w:sz w:val="22"/>
          <w:szCs w:val="22"/>
        </w:rPr>
      </w:pPr>
      <w:r w:rsidRPr="00BA7D61">
        <w:rPr>
          <w:rFonts w:asciiTheme="minorHAnsi" w:hAnsiTheme="minorHAnsi" w:cstheme="minorHAnsi"/>
          <w:bCs/>
          <w:sz w:val="22"/>
          <w:szCs w:val="22"/>
        </w:rPr>
        <w:t>adóigazgatási azonosító száma:</w:t>
      </w:r>
      <w:r>
        <w:rPr>
          <w:rFonts w:asciiTheme="minorHAnsi" w:hAnsiTheme="minorHAnsi" w:cstheme="minorHAnsi"/>
          <w:b/>
          <w:sz w:val="22"/>
          <w:szCs w:val="22"/>
        </w:rPr>
        <w:t xml:space="preserve"> </w:t>
      </w:r>
      <w:r w:rsidRPr="00BA7D61">
        <w:rPr>
          <w:rFonts w:asciiTheme="minorHAnsi" w:hAnsiTheme="minorHAnsi" w:cstheme="minorHAnsi"/>
          <w:b/>
          <w:sz w:val="22"/>
          <w:szCs w:val="22"/>
        </w:rPr>
        <w:t>19895316-2-18</w:t>
      </w:r>
    </w:p>
    <w:p w14:paraId="30E678C7" w14:textId="77777777" w:rsidR="00BA7D61" w:rsidRPr="00BA7D61" w:rsidRDefault="00BA7D61" w:rsidP="00BA7D61">
      <w:pPr>
        <w:spacing w:line="23" w:lineRule="atLeast"/>
        <w:jc w:val="both"/>
        <w:rPr>
          <w:rFonts w:asciiTheme="minorHAnsi" w:hAnsiTheme="minorHAnsi" w:cstheme="minorHAnsi"/>
          <w:b/>
          <w:sz w:val="22"/>
          <w:szCs w:val="22"/>
        </w:rPr>
      </w:pPr>
      <w:r w:rsidRPr="00BA7D61">
        <w:rPr>
          <w:rFonts w:asciiTheme="minorHAnsi" w:hAnsiTheme="minorHAnsi" w:cstheme="minorHAnsi"/>
          <w:bCs/>
          <w:sz w:val="22"/>
          <w:szCs w:val="22"/>
        </w:rPr>
        <w:t>KSH statisztikai számjele:</w:t>
      </w:r>
      <w:r w:rsidRPr="00BA7D61">
        <w:rPr>
          <w:rFonts w:asciiTheme="minorHAnsi" w:hAnsiTheme="minorHAnsi" w:cstheme="minorHAnsi"/>
          <w:b/>
          <w:sz w:val="22"/>
          <w:szCs w:val="22"/>
        </w:rPr>
        <w:t xml:space="preserve"> 19895316-9491-555-18</w:t>
      </w:r>
    </w:p>
    <w:p w14:paraId="11CD1B25" w14:textId="77777777" w:rsidR="00BA7D61" w:rsidRDefault="00BA7D61" w:rsidP="00BA7D61">
      <w:pPr>
        <w:spacing w:line="23" w:lineRule="atLeast"/>
        <w:jc w:val="both"/>
        <w:rPr>
          <w:rFonts w:asciiTheme="minorHAnsi" w:hAnsiTheme="minorHAnsi" w:cstheme="minorHAnsi"/>
          <w:b/>
          <w:sz w:val="22"/>
          <w:szCs w:val="22"/>
        </w:rPr>
      </w:pPr>
      <w:r w:rsidRPr="00BA7D61">
        <w:rPr>
          <w:rFonts w:asciiTheme="minorHAnsi" w:hAnsiTheme="minorHAnsi" w:cstheme="minorHAnsi"/>
          <w:bCs/>
          <w:sz w:val="22"/>
          <w:szCs w:val="22"/>
        </w:rPr>
        <w:t>nyilvántartási száma:</w:t>
      </w:r>
      <w:r w:rsidRPr="00BA7D61">
        <w:rPr>
          <w:rFonts w:asciiTheme="minorHAnsi" w:hAnsiTheme="minorHAnsi" w:cstheme="minorHAnsi"/>
          <w:b/>
          <w:sz w:val="22"/>
          <w:szCs w:val="22"/>
        </w:rPr>
        <w:t xml:space="preserve"> 0001/2012-023</w:t>
      </w:r>
    </w:p>
    <w:p w14:paraId="0E6082BA" w14:textId="28EAB91D" w:rsidR="004F3B6A" w:rsidRDefault="004F3B6A" w:rsidP="00BA7D61">
      <w:pPr>
        <w:spacing w:line="23" w:lineRule="atLeast"/>
        <w:jc w:val="both"/>
        <w:rPr>
          <w:rFonts w:asciiTheme="minorHAnsi" w:hAnsiTheme="minorHAnsi" w:cstheme="minorHAnsi"/>
          <w:sz w:val="22"/>
          <w:szCs w:val="22"/>
        </w:rPr>
      </w:pPr>
      <w:r w:rsidRPr="00C8647F">
        <w:rPr>
          <w:rFonts w:asciiTheme="minorHAnsi" w:hAnsiTheme="minorHAnsi" w:cstheme="minorHAnsi"/>
          <w:sz w:val="22"/>
          <w:szCs w:val="22"/>
        </w:rPr>
        <w:t xml:space="preserve">mint átvevő (a továbbiakban: </w:t>
      </w:r>
      <w:r w:rsidRPr="00C8647F">
        <w:rPr>
          <w:rFonts w:asciiTheme="minorHAnsi" w:hAnsiTheme="minorHAnsi" w:cstheme="minorHAnsi"/>
          <w:b/>
          <w:sz w:val="22"/>
          <w:szCs w:val="22"/>
        </w:rPr>
        <w:t>Átvevő</w:t>
      </w:r>
      <w:r w:rsidRPr="00C8647F">
        <w:rPr>
          <w:rFonts w:asciiTheme="minorHAnsi" w:hAnsiTheme="minorHAnsi" w:cstheme="minorHAnsi"/>
          <w:sz w:val="22"/>
          <w:szCs w:val="22"/>
        </w:rPr>
        <w:t>)</w:t>
      </w:r>
      <w:r w:rsidR="002B1DE2">
        <w:rPr>
          <w:rFonts w:asciiTheme="minorHAnsi" w:hAnsiTheme="minorHAnsi" w:cstheme="minorHAnsi"/>
          <w:sz w:val="22"/>
          <w:szCs w:val="22"/>
        </w:rPr>
        <w:t>, valamint a</w:t>
      </w:r>
    </w:p>
    <w:p w14:paraId="349D3D02" w14:textId="77777777" w:rsidR="00EA7880" w:rsidRPr="00C8647F" w:rsidRDefault="00EA7880" w:rsidP="00481A67">
      <w:pPr>
        <w:spacing w:line="23" w:lineRule="atLeast"/>
        <w:rPr>
          <w:rFonts w:asciiTheme="minorHAnsi" w:hAnsiTheme="minorHAnsi" w:cstheme="minorHAnsi"/>
          <w:sz w:val="22"/>
          <w:szCs w:val="22"/>
        </w:rPr>
      </w:pPr>
    </w:p>
    <w:p w14:paraId="0F3A4035" w14:textId="77777777" w:rsidR="00C21348" w:rsidRPr="00C8647F" w:rsidRDefault="00C21348" w:rsidP="00481A67">
      <w:pPr>
        <w:spacing w:line="23" w:lineRule="atLeast"/>
        <w:rPr>
          <w:rFonts w:asciiTheme="minorHAnsi" w:hAnsiTheme="minorHAnsi" w:cstheme="minorHAnsi"/>
          <w:sz w:val="22"/>
          <w:szCs w:val="22"/>
        </w:rPr>
      </w:pPr>
      <w:r w:rsidRPr="00C8647F">
        <w:rPr>
          <w:rFonts w:asciiTheme="minorHAnsi" w:hAnsiTheme="minorHAnsi" w:cstheme="minorHAnsi"/>
          <w:sz w:val="22"/>
          <w:szCs w:val="22"/>
        </w:rPr>
        <w:t xml:space="preserve">(a továbbiakban együtt: </w:t>
      </w:r>
      <w:r w:rsidRPr="00C8647F">
        <w:rPr>
          <w:rFonts w:asciiTheme="minorHAnsi" w:hAnsiTheme="minorHAnsi" w:cstheme="minorHAnsi"/>
          <w:b/>
          <w:sz w:val="22"/>
          <w:szCs w:val="22"/>
        </w:rPr>
        <w:t>Felek</w:t>
      </w:r>
      <w:r w:rsidRPr="00C8647F">
        <w:rPr>
          <w:rFonts w:asciiTheme="minorHAnsi" w:hAnsiTheme="minorHAnsi" w:cstheme="minorHAnsi"/>
          <w:sz w:val="22"/>
          <w:szCs w:val="22"/>
        </w:rPr>
        <w:t>) között alulírott helyen és napon a következő feltételekkel:</w:t>
      </w:r>
    </w:p>
    <w:p w14:paraId="48BDF9DC" w14:textId="77777777" w:rsidR="00481A67" w:rsidRPr="00C8647F" w:rsidRDefault="00481A67" w:rsidP="00481A67">
      <w:pPr>
        <w:pStyle w:val="Szvegtrzs"/>
        <w:spacing w:after="0" w:line="23" w:lineRule="atLeast"/>
        <w:jc w:val="center"/>
        <w:rPr>
          <w:rFonts w:asciiTheme="minorHAnsi" w:hAnsiTheme="minorHAnsi" w:cstheme="minorHAnsi"/>
          <w:b/>
          <w:sz w:val="22"/>
          <w:szCs w:val="22"/>
        </w:rPr>
      </w:pPr>
    </w:p>
    <w:p w14:paraId="6CE0D7DD" w14:textId="77777777" w:rsidR="00C21348" w:rsidRPr="00C8647F" w:rsidRDefault="00C21348" w:rsidP="00EA7880">
      <w:pPr>
        <w:pStyle w:val="Szvegtrzs"/>
        <w:numPr>
          <w:ilvl w:val="0"/>
          <w:numId w:val="6"/>
        </w:numPr>
        <w:spacing w:after="0" w:line="23" w:lineRule="atLeast"/>
        <w:ind w:left="0" w:firstLine="567"/>
        <w:jc w:val="center"/>
        <w:rPr>
          <w:rFonts w:asciiTheme="minorHAnsi" w:hAnsiTheme="minorHAnsi" w:cstheme="minorHAnsi"/>
          <w:b/>
          <w:sz w:val="22"/>
          <w:szCs w:val="22"/>
        </w:rPr>
      </w:pPr>
      <w:r w:rsidRPr="00C8647F">
        <w:rPr>
          <w:rFonts w:asciiTheme="minorHAnsi" w:hAnsiTheme="minorHAnsi" w:cstheme="minorHAnsi"/>
          <w:b/>
          <w:sz w:val="22"/>
          <w:szCs w:val="22"/>
        </w:rPr>
        <w:t>ELŐZMÉNYEK</w:t>
      </w:r>
    </w:p>
    <w:p w14:paraId="08C62470" w14:textId="77777777" w:rsidR="00C21348" w:rsidRPr="00C8647F" w:rsidRDefault="00C21348" w:rsidP="00481A67">
      <w:pPr>
        <w:spacing w:line="23" w:lineRule="atLeast"/>
        <w:jc w:val="both"/>
        <w:rPr>
          <w:rFonts w:asciiTheme="minorHAnsi" w:hAnsiTheme="minorHAnsi" w:cstheme="minorHAnsi"/>
          <w:sz w:val="22"/>
          <w:szCs w:val="22"/>
        </w:rPr>
      </w:pPr>
    </w:p>
    <w:p w14:paraId="190A8771" w14:textId="1A98148E" w:rsidR="003D6F7F" w:rsidRPr="00C8647F" w:rsidRDefault="002B1DE2" w:rsidP="00B771E5">
      <w:pPr>
        <w:spacing w:line="23" w:lineRule="atLeast"/>
        <w:jc w:val="both"/>
        <w:rPr>
          <w:rFonts w:asciiTheme="minorHAnsi" w:hAnsiTheme="minorHAnsi" w:cstheme="minorHAnsi"/>
          <w:sz w:val="22"/>
          <w:szCs w:val="22"/>
        </w:rPr>
      </w:pPr>
      <w:r>
        <w:rPr>
          <w:rFonts w:asciiTheme="minorHAnsi" w:hAnsiTheme="minorHAnsi" w:cstheme="minorHAnsi"/>
          <w:sz w:val="22"/>
          <w:szCs w:val="22"/>
        </w:rPr>
        <w:t>Az Önkormányzat</w:t>
      </w:r>
      <w:r w:rsidR="00B771E5" w:rsidRPr="00C8647F">
        <w:rPr>
          <w:rFonts w:asciiTheme="minorHAnsi" w:hAnsiTheme="minorHAnsi" w:cstheme="minorHAnsi"/>
          <w:sz w:val="22"/>
          <w:szCs w:val="22"/>
        </w:rPr>
        <w:t xml:space="preserve"> és a Szombathelyi Tankerületi Központ (továbbiakban: Tankerület) 2016. december 15. napján Vagyonkezelési szerződést kötött, </w:t>
      </w:r>
      <w:r w:rsidR="00F8234F">
        <w:rPr>
          <w:rFonts w:asciiTheme="minorHAnsi" w:hAnsiTheme="minorHAnsi" w:cstheme="minorHAnsi"/>
          <w:sz w:val="22"/>
          <w:szCs w:val="22"/>
        </w:rPr>
        <w:t>amely</w:t>
      </w:r>
      <w:r w:rsidR="00B771E5" w:rsidRPr="00C8647F">
        <w:rPr>
          <w:rFonts w:asciiTheme="minorHAnsi" w:hAnsiTheme="minorHAnsi" w:cstheme="minorHAnsi"/>
          <w:sz w:val="22"/>
          <w:szCs w:val="22"/>
        </w:rPr>
        <w:t xml:space="preserve"> alapján </w:t>
      </w:r>
      <w:r w:rsidR="00F8234F">
        <w:rPr>
          <w:rFonts w:asciiTheme="minorHAnsi" w:hAnsiTheme="minorHAnsi" w:cstheme="minorHAnsi"/>
          <w:sz w:val="22"/>
          <w:szCs w:val="22"/>
        </w:rPr>
        <w:t xml:space="preserve">többek között </w:t>
      </w:r>
      <w:r>
        <w:rPr>
          <w:rFonts w:asciiTheme="minorHAnsi" w:hAnsiTheme="minorHAnsi" w:cstheme="minorHAnsi"/>
          <w:sz w:val="22"/>
          <w:szCs w:val="22"/>
        </w:rPr>
        <w:t xml:space="preserve">a szombathelyi 2790 hrsz-ú, 9700 Szombathely, Bem József u. 7. szám alatti ingatlan, vagyis az akkori </w:t>
      </w:r>
      <w:r w:rsidR="00A13FB2">
        <w:rPr>
          <w:rFonts w:asciiTheme="minorHAnsi" w:hAnsiTheme="minorHAnsi" w:cstheme="minorHAnsi"/>
          <w:sz w:val="22"/>
          <w:szCs w:val="22"/>
        </w:rPr>
        <w:t>Szombathelyi Derkovits Gyula Általános Iskola</w:t>
      </w:r>
      <w:r w:rsidR="00A13FB2" w:rsidRPr="00A13FB2">
        <w:rPr>
          <w:rFonts w:asciiTheme="minorHAnsi" w:hAnsiTheme="minorHAnsi" w:cstheme="minorHAnsi"/>
          <w:sz w:val="22"/>
          <w:szCs w:val="22"/>
        </w:rPr>
        <w:t xml:space="preserve"> </w:t>
      </w:r>
      <w:r w:rsidR="003D6F7F" w:rsidRPr="00C8647F">
        <w:rPr>
          <w:rFonts w:asciiTheme="minorHAnsi" w:hAnsiTheme="minorHAnsi" w:cstheme="minorHAnsi"/>
          <w:sz w:val="22"/>
          <w:szCs w:val="22"/>
        </w:rPr>
        <w:t>(</w:t>
      </w:r>
      <w:r w:rsidR="00781DAF" w:rsidRPr="00C8647F">
        <w:rPr>
          <w:rFonts w:asciiTheme="minorHAnsi" w:hAnsiTheme="minorHAnsi" w:cstheme="minorHAnsi"/>
          <w:sz w:val="22"/>
          <w:szCs w:val="22"/>
        </w:rPr>
        <w:t xml:space="preserve">továbbiakban: Iskola) </w:t>
      </w:r>
      <w:r>
        <w:rPr>
          <w:rFonts w:asciiTheme="minorHAnsi" w:hAnsiTheme="minorHAnsi" w:cstheme="minorHAnsi"/>
          <w:sz w:val="22"/>
          <w:szCs w:val="22"/>
        </w:rPr>
        <w:t>a Tankerület vagyonkezelésébe</w:t>
      </w:r>
      <w:r w:rsidR="00F8234F">
        <w:rPr>
          <w:rFonts w:asciiTheme="minorHAnsi" w:hAnsiTheme="minorHAnsi" w:cstheme="minorHAnsi"/>
          <w:sz w:val="22"/>
          <w:szCs w:val="22"/>
        </w:rPr>
        <w:t xml:space="preserve"> került.</w:t>
      </w:r>
    </w:p>
    <w:p w14:paraId="76E4FA4D" w14:textId="77777777" w:rsidR="003D6F7F" w:rsidRPr="00C8647F" w:rsidRDefault="003D6F7F" w:rsidP="00B771E5">
      <w:pPr>
        <w:spacing w:line="23" w:lineRule="atLeast"/>
        <w:jc w:val="both"/>
        <w:rPr>
          <w:rFonts w:asciiTheme="minorHAnsi" w:hAnsiTheme="minorHAnsi" w:cstheme="minorHAnsi"/>
          <w:sz w:val="22"/>
          <w:szCs w:val="22"/>
        </w:rPr>
      </w:pPr>
    </w:p>
    <w:p w14:paraId="02644B48" w14:textId="6948538D" w:rsidR="003D6F7F" w:rsidRPr="00C8647F" w:rsidRDefault="00B771E5" w:rsidP="00B771E5">
      <w:pPr>
        <w:spacing w:line="23" w:lineRule="atLeast"/>
        <w:jc w:val="both"/>
        <w:rPr>
          <w:rFonts w:asciiTheme="minorHAnsi" w:hAnsiTheme="minorHAnsi" w:cstheme="minorHAnsi"/>
          <w:sz w:val="22"/>
          <w:szCs w:val="22"/>
        </w:rPr>
      </w:pPr>
      <w:r w:rsidRPr="00C8647F">
        <w:rPr>
          <w:rFonts w:asciiTheme="minorHAnsi" w:hAnsiTheme="minorHAnsi" w:cstheme="minorHAnsi"/>
          <w:sz w:val="22"/>
          <w:szCs w:val="22"/>
        </w:rPr>
        <w:t>A Tankerület 2025. március 3. napján kelt levelében az Önkormányzat állásfoglalását kérte a</w:t>
      </w:r>
      <w:r w:rsidR="00781DAF" w:rsidRPr="00C8647F">
        <w:rPr>
          <w:rFonts w:asciiTheme="minorHAnsi" w:hAnsiTheme="minorHAnsi" w:cstheme="minorHAnsi"/>
          <w:sz w:val="22"/>
          <w:szCs w:val="22"/>
        </w:rPr>
        <w:t xml:space="preserve">z </w:t>
      </w:r>
      <w:r w:rsidRPr="00C8647F">
        <w:rPr>
          <w:rFonts w:asciiTheme="minorHAnsi" w:hAnsiTheme="minorHAnsi" w:cstheme="minorHAnsi"/>
          <w:sz w:val="22"/>
          <w:szCs w:val="22"/>
        </w:rPr>
        <w:t>Iskola fenntartói jogának a 2025/2026. tanévtől kezdődően a</w:t>
      </w:r>
      <w:r w:rsidR="002B1DE2">
        <w:rPr>
          <w:rFonts w:asciiTheme="minorHAnsi" w:hAnsiTheme="minorHAnsi" w:cstheme="minorHAnsi"/>
          <w:sz w:val="22"/>
          <w:szCs w:val="22"/>
        </w:rPr>
        <w:t xml:space="preserve">z Átvevő </w:t>
      </w:r>
      <w:r w:rsidRPr="00C8647F">
        <w:rPr>
          <w:rFonts w:asciiTheme="minorHAnsi" w:hAnsiTheme="minorHAnsi" w:cstheme="minorHAnsi"/>
          <w:sz w:val="22"/>
          <w:szCs w:val="22"/>
        </w:rPr>
        <w:t>részére történő átadása tárgyában.</w:t>
      </w:r>
      <w:r w:rsidR="002950D3" w:rsidRPr="00C8647F">
        <w:rPr>
          <w:rFonts w:asciiTheme="minorHAnsi" w:hAnsiTheme="minorHAnsi" w:cstheme="minorHAnsi"/>
          <w:sz w:val="22"/>
          <w:szCs w:val="22"/>
        </w:rPr>
        <w:t xml:space="preserve"> Szombathely Megyei Jogú Város Közgyűlése a 80/2025.(III.27.) </w:t>
      </w:r>
      <w:r w:rsidR="002B1DE2">
        <w:rPr>
          <w:rFonts w:asciiTheme="minorHAnsi" w:hAnsiTheme="minorHAnsi" w:cstheme="minorHAnsi"/>
          <w:sz w:val="22"/>
          <w:szCs w:val="22"/>
        </w:rPr>
        <w:t>K</w:t>
      </w:r>
      <w:r w:rsidR="002950D3" w:rsidRPr="00C8647F">
        <w:rPr>
          <w:rFonts w:asciiTheme="minorHAnsi" w:hAnsiTheme="minorHAnsi" w:cstheme="minorHAnsi"/>
          <w:sz w:val="22"/>
          <w:szCs w:val="22"/>
        </w:rPr>
        <w:t xml:space="preserve">gy. számú határozatában egyetértett azzal, hogy </w:t>
      </w:r>
      <w:r w:rsidR="00781DAF" w:rsidRPr="00C8647F">
        <w:rPr>
          <w:rFonts w:asciiTheme="minorHAnsi" w:hAnsiTheme="minorHAnsi" w:cstheme="minorHAnsi"/>
          <w:sz w:val="22"/>
          <w:szCs w:val="22"/>
        </w:rPr>
        <w:t>az</w:t>
      </w:r>
      <w:r w:rsidR="002950D3" w:rsidRPr="00C8647F">
        <w:rPr>
          <w:rFonts w:asciiTheme="minorHAnsi" w:hAnsiTheme="minorHAnsi" w:cstheme="minorHAnsi"/>
          <w:sz w:val="22"/>
          <w:szCs w:val="22"/>
        </w:rPr>
        <w:t xml:space="preserve"> Iskola fenntartói</w:t>
      </w:r>
      <w:r w:rsidR="00852B54">
        <w:rPr>
          <w:rFonts w:asciiTheme="minorHAnsi" w:hAnsiTheme="minorHAnsi" w:cstheme="minorHAnsi"/>
          <w:sz w:val="22"/>
          <w:szCs w:val="22"/>
        </w:rPr>
        <w:t xml:space="preserve"> joga</w:t>
      </w:r>
      <w:r w:rsidR="002950D3" w:rsidRPr="00C8647F">
        <w:rPr>
          <w:rFonts w:asciiTheme="minorHAnsi" w:hAnsiTheme="minorHAnsi" w:cstheme="minorHAnsi"/>
          <w:sz w:val="22"/>
          <w:szCs w:val="22"/>
        </w:rPr>
        <w:t xml:space="preserve"> a 2025/2026. tanévtől kezdődően az </w:t>
      </w:r>
      <w:r w:rsidR="002B1DE2">
        <w:rPr>
          <w:rFonts w:asciiTheme="minorHAnsi" w:hAnsiTheme="minorHAnsi" w:cstheme="minorHAnsi"/>
          <w:sz w:val="22"/>
          <w:szCs w:val="22"/>
        </w:rPr>
        <w:t>Átvevő</w:t>
      </w:r>
      <w:r w:rsidR="002950D3" w:rsidRPr="00C8647F">
        <w:rPr>
          <w:rFonts w:asciiTheme="minorHAnsi" w:hAnsiTheme="minorHAnsi" w:cstheme="minorHAnsi"/>
          <w:sz w:val="22"/>
          <w:szCs w:val="22"/>
        </w:rPr>
        <w:t xml:space="preserve"> részére átadásra kerüljön. </w:t>
      </w:r>
    </w:p>
    <w:p w14:paraId="760D81E0" w14:textId="77777777" w:rsidR="00A763AE" w:rsidRPr="00C8647F" w:rsidRDefault="00A763AE" w:rsidP="00B771E5">
      <w:pPr>
        <w:spacing w:line="23" w:lineRule="atLeast"/>
        <w:jc w:val="both"/>
        <w:rPr>
          <w:rFonts w:asciiTheme="minorHAnsi" w:hAnsiTheme="minorHAnsi" w:cstheme="minorHAnsi"/>
          <w:sz w:val="22"/>
          <w:szCs w:val="22"/>
        </w:rPr>
      </w:pPr>
    </w:p>
    <w:p w14:paraId="6D187DC0" w14:textId="7400B50C" w:rsidR="00A763AE" w:rsidRDefault="002950D3" w:rsidP="00B771E5">
      <w:pPr>
        <w:spacing w:line="23" w:lineRule="atLeast"/>
        <w:jc w:val="both"/>
        <w:rPr>
          <w:rFonts w:asciiTheme="minorHAnsi" w:hAnsiTheme="minorHAnsi" w:cstheme="minorHAnsi"/>
          <w:sz w:val="22"/>
          <w:szCs w:val="22"/>
        </w:rPr>
      </w:pPr>
      <w:r w:rsidRPr="00C8647F">
        <w:rPr>
          <w:rFonts w:asciiTheme="minorHAnsi" w:hAnsiTheme="minorHAnsi" w:cstheme="minorHAnsi"/>
          <w:sz w:val="22"/>
          <w:szCs w:val="22"/>
        </w:rPr>
        <w:t>A köznevelésért felelős államtitkár BM/14774-1/2025 szám</w:t>
      </w:r>
      <w:r w:rsidR="00A763AE">
        <w:rPr>
          <w:rFonts w:asciiTheme="minorHAnsi" w:hAnsiTheme="minorHAnsi" w:cstheme="minorHAnsi"/>
          <w:sz w:val="22"/>
          <w:szCs w:val="22"/>
        </w:rPr>
        <w:t>ú</w:t>
      </w:r>
      <w:r w:rsidRPr="00C8647F">
        <w:rPr>
          <w:rFonts w:asciiTheme="minorHAnsi" w:hAnsiTheme="minorHAnsi" w:cstheme="minorHAnsi"/>
          <w:sz w:val="22"/>
          <w:szCs w:val="22"/>
        </w:rPr>
        <w:t xml:space="preserve"> engedélye </w:t>
      </w:r>
      <w:r w:rsidR="00A763AE">
        <w:rPr>
          <w:rFonts w:asciiTheme="minorHAnsi" w:hAnsiTheme="minorHAnsi" w:cstheme="minorHAnsi"/>
          <w:sz w:val="22"/>
          <w:szCs w:val="22"/>
        </w:rPr>
        <w:t xml:space="preserve">alapján a </w:t>
      </w:r>
      <w:r w:rsidR="00A763AE" w:rsidRPr="00C8647F">
        <w:rPr>
          <w:rFonts w:asciiTheme="minorHAnsi" w:hAnsiTheme="minorHAnsi" w:cstheme="minorHAnsi"/>
          <w:sz w:val="22"/>
          <w:szCs w:val="22"/>
        </w:rPr>
        <w:t>Tankerület és az</w:t>
      </w:r>
      <w:r w:rsidR="002B1DE2">
        <w:rPr>
          <w:rFonts w:asciiTheme="minorHAnsi" w:hAnsiTheme="minorHAnsi" w:cstheme="minorHAnsi"/>
          <w:sz w:val="22"/>
          <w:szCs w:val="22"/>
        </w:rPr>
        <w:t xml:space="preserve"> Átvevő</w:t>
      </w:r>
      <w:r w:rsidR="00A763AE" w:rsidRPr="00C8647F">
        <w:rPr>
          <w:rFonts w:asciiTheme="minorHAnsi" w:hAnsiTheme="minorHAnsi" w:cstheme="minorHAnsi"/>
          <w:sz w:val="22"/>
          <w:szCs w:val="22"/>
        </w:rPr>
        <w:t xml:space="preserve"> 2025. szeptember 1. napjától a</w:t>
      </w:r>
      <w:r w:rsidR="00A763AE">
        <w:rPr>
          <w:rFonts w:asciiTheme="minorHAnsi" w:hAnsiTheme="minorHAnsi" w:cstheme="minorHAnsi"/>
          <w:sz w:val="22"/>
          <w:szCs w:val="22"/>
        </w:rPr>
        <w:t xml:space="preserve">z Iskola </w:t>
      </w:r>
      <w:r w:rsidR="00A763AE" w:rsidRPr="00C8647F">
        <w:rPr>
          <w:rFonts w:asciiTheme="minorHAnsi" w:hAnsiTheme="minorHAnsi" w:cstheme="minorHAnsi"/>
          <w:sz w:val="22"/>
          <w:szCs w:val="22"/>
        </w:rPr>
        <w:t>fenntartói jog</w:t>
      </w:r>
      <w:r w:rsidR="00A763AE">
        <w:rPr>
          <w:rFonts w:asciiTheme="minorHAnsi" w:hAnsiTheme="minorHAnsi" w:cstheme="minorHAnsi"/>
          <w:sz w:val="22"/>
          <w:szCs w:val="22"/>
        </w:rPr>
        <w:t xml:space="preserve">ának </w:t>
      </w:r>
      <w:r w:rsidR="00A763AE" w:rsidRPr="00C8647F">
        <w:rPr>
          <w:rFonts w:asciiTheme="minorHAnsi" w:hAnsiTheme="minorHAnsi" w:cstheme="minorHAnsi"/>
          <w:sz w:val="22"/>
          <w:szCs w:val="22"/>
        </w:rPr>
        <w:t xml:space="preserve">átadás-átvételéről </w:t>
      </w:r>
      <w:r w:rsidRPr="00C8647F">
        <w:rPr>
          <w:rFonts w:asciiTheme="minorHAnsi" w:hAnsiTheme="minorHAnsi" w:cstheme="minorHAnsi"/>
          <w:sz w:val="22"/>
          <w:szCs w:val="22"/>
        </w:rPr>
        <w:t>megállapodást kötött</w:t>
      </w:r>
      <w:r w:rsidR="00A763AE">
        <w:rPr>
          <w:rFonts w:asciiTheme="minorHAnsi" w:hAnsiTheme="minorHAnsi" w:cstheme="minorHAnsi"/>
          <w:sz w:val="22"/>
          <w:szCs w:val="22"/>
        </w:rPr>
        <w:t>. Az iskola új neve</w:t>
      </w:r>
      <w:r w:rsidRPr="00C8647F">
        <w:rPr>
          <w:rFonts w:asciiTheme="minorHAnsi" w:hAnsiTheme="minorHAnsi" w:cstheme="minorHAnsi"/>
          <w:sz w:val="22"/>
          <w:szCs w:val="22"/>
        </w:rPr>
        <w:t xml:space="preserve"> Derkovits Városrészi Szent Márton Katolikus Általános Iskola</w:t>
      </w:r>
      <w:r w:rsidR="00534B42">
        <w:rPr>
          <w:rFonts w:asciiTheme="minorHAnsi" w:hAnsiTheme="minorHAnsi" w:cstheme="minorHAnsi"/>
          <w:sz w:val="22"/>
          <w:szCs w:val="22"/>
        </w:rPr>
        <w:t xml:space="preserve"> (a továbbiakban: Iskola).</w:t>
      </w:r>
      <w:r w:rsidR="007D103E" w:rsidRPr="00C8647F">
        <w:rPr>
          <w:rFonts w:asciiTheme="minorHAnsi" w:hAnsiTheme="minorHAnsi" w:cstheme="minorHAnsi"/>
          <w:sz w:val="22"/>
          <w:szCs w:val="22"/>
        </w:rPr>
        <w:t xml:space="preserve"> </w:t>
      </w:r>
    </w:p>
    <w:p w14:paraId="28BDDF64" w14:textId="77777777" w:rsidR="00A763AE" w:rsidRDefault="00A763AE" w:rsidP="00B771E5">
      <w:pPr>
        <w:spacing w:line="23" w:lineRule="atLeast"/>
        <w:jc w:val="both"/>
        <w:rPr>
          <w:rFonts w:asciiTheme="minorHAnsi" w:hAnsiTheme="minorHAnsi" w:cstheme="minorHAnsi"/>
          <w:sz w:val="22"/>
          <w:szCs w:val="22"/>
        </w:rPr>
      </w:pPr>
    </w:p>
    <w:p w14:paraId="5CB36165" w14:textId="6AB3D1BD" w:rsidR="00B771E5" w:rsidRDefault="007D103E" w:rsidP="00B771E5">
      <w:pPr>
        <w:spacing w:line="23" w:lineRule="atLeast"/>
        <w:jc w:val="both"/>
        <w:rPr>
          <w:rFonts w:asciiTheme="minorHAnsi" w:hAnsiTheme="minorHAnsi" w:cstheme="minorHAnsi"/>
          <w:sz w:val="22"/>
          <w:szCs w:val="22"/>
        </w:rPr>
      </w:pPr>
      <w:r w:rsidRPr="00C8647F">
        <w:rPr>
          <w:rFonts w:asciiTheme="minorHAnsi" w:hAnsiTheme="minorHAnsi" w:cstheme="minorHAnsi"/>
          <w:sz w:val="22"/>
          <w:szCs w:val="22"/>
        </w:rPr>
        <w:t xml:space="preserve">A </w:t>
      </w:r>
      <w:r w:rsidR="002B1DE2">
        <w:rPr>
          <w:rFonts w:asciiTheme="minorHAnsi" w:hAnsiTheme="minorHAnsi" w:cstheme="minorHAnsi"/>
          <w:sz w:val="22"/>
          <w:szCs w:val="22"/>
        </w:rPr>
        <w:t xml:space="preserve">fentiek alapján a </w:t>
      </w:r>
      <w:r w:rsidRPr="00C8647F">
        <w:rPr>
          <w:rFonts w:asciiTheme="minorHAnsi" w:hAnsiTheme="minorHAnsi" w:cstheme="minorHAnsi"/>
          <w:sz w:val="22"/>
          <w:szCs w:val="22"/>
        </w:rPr>
        <w:t>Tankerület 2025. augusztus 31. napi dátummal az Önkormányzat tulajdonában lévő</w:t>
      </w:r>
      <w:r w:rsidR="00325216">
        <w:rPr>
          <w:rFonts w:asciiTheme="minorHAnsi" w:hAnsiTheme="minorHAnsi" w:cstheme="minorHAnsi"/>
          <w:sz w:val="22"/>
          <w:szCs w:val="22"/>
        </w:rPr>
        <w:t xml:space="preserve"> </w:t>
      </w:r>
      <w:r w:rsidR="00852B54">
        <w:rPr>
          <w:rFonts w:asciiTheme="minorHAnsi" w:hAnsiTheme="minorHAnsi" w:cstheme="minorHAnsi"/>
          <w:sz w:val="22"/>
          <w:szCs w:val="22"/>
        </w:rPr>
        <w:t>–</w:t>
      </w:r>
      <w:r w:rsidRPr="00C8647F">
        <w:rPr>
          <w:rFonts w:asciiTheme="minorHAnsi" w:hAnsiTheme="minorHAnsi" w:cstheme="minorHAnsi"/>
          <w:sz w:val="22"/>
          <w:szCs w:val="22"/>
        </w:rPr>
        <w:t xml:space="preserve"> </w:t>
      </w:r>
      <w:r w:rsidR="00852B54">
        <w:rPr>
          <w:rFonts w:asciiTheme="minorHAnsi" w:hAnsiTheme="minorHAnsi" w:cstheme="minorHAnsi"/>
          <w:sz w:val="22"/>
          <w:szCs w:val="22"/>
        </w:rPr>
        <w:t xml:space="preserve">a </w:t>
      </w:r>
      <w:r w:rsidRPr="00C8647F">
        <w:rPr>
          <w:rFonts w:asciiTheme="minorHAnsi" w:hAnsiTheme="minorHAnsi" w:cstheme="minorHAnsi"/>
          <w:sz w:val="22"/>
          <w:szCs w:val="22"/>
        </w:rPr>
        <w:t>neveze</w:t>
      </w:r>
      <w:r w:rsidR="00652C2E">
        <w:rPr>
          <w:rFonts w:asciiTheme="minorHAnsi" w:hAnsiTheme="minorHAnsi" w:cstheme="minorHAnsi"/>
          <w:sz w:val="22"/>
          <w:szCs w:val="22"/>
        </w:rPr>
        <w:t xml:space="preserve">tt Iskola </w:t>
      </w:r>
      <w:r w:rsidRPr="00C8647F">
        <w:rPr>
          <w:rFonts w:asciiTheme="minorHAnsi" w:hAnsiTheme="minorHAnsi" w:cstheme="minorHAnsi"/>
          <w:sz w:val="22"/>
          <w:szCs w:val="22"/>
        </w:rPr>
        <w:t>tekintetében</w:t>
      </w:r>
      <w:r w:rsidR="00325216">
        <w:rPr>
          <w:rFonts w:asciiTheme="minorHAnsi" w:hAnsiTheme="minorHAnsi" w:cstheme="minorHAnsi"/>
          <w:sz w:val="22"/>
          <w:szCs w:val="22"/>
        </w:rPr>
        <w:t xml:space="preserve"> -</w:t>
      </w:r>
      <w:r w:rsidRPr="00C8647F">
        <w:rPr>
          <w:rFonts w:asciiTheme="minorHAnsi" w:hAnsiTheme="minorHAnsi" w:cstheme="minorHAnsi"/>
          <w:sz w:val="22"/>
          <w:szCs w:val="22"/>
        </w:rPr>
        <w:t xml:space="preserve"> az ingatlan és ingó vagyonelemeket az eszköznyilvántartásából kivezette.</w:t>
      </w:r>
    </w:p>
    <w:p w14:paraId="79B044D1" w14:textId="77777777" w:rsidR="002B1DE2" w:rsidRDefault="002B1DE2" w:rsidP="00B771E5">
      <w:pPr>
        <w:spacing w:line="23" w:lineRule="atLeast"/>
        <w:jc w:val="both"/>
        <w:rPr>
          <w:rFonts w:asciiTheme="minorHAnsi" w:hAnsiTheme="minorHAnsi" w:cstheme="minorHAnsi"/>
          <w:sz w:val="22"/>
          <w:szCs w:val="22"/>
        </w:rPr>
      </w:pPr>
    </w:p>
    <w:p w14:paraId="74A9977F" w14:textId="7D8F67F1" w:rsidR="002B1DE2" w:rsidRPr="00FE0352" w:rsidRDefault="002B1DE2" w:rsidP="00B771E5">
      <w:pPr>
        <w:spacing w:line="23" w:lineRule="atLeast"/>
        <w:jc w:val="both"/>
        <w:rPr>
          <w:rFonts w:asciiTheme="minorHAnsi" w:hAnsiTheme="minorHAnsi" w:cstheme="minorHAnsi"/>
          <w:sz w:val="22"/>
          <w:szCs w:val="22"/>
        </w:rPr>
      </w:pPr>
      <w:r>
        <w:rPr>
          <w:rFonts w:asciiTheme="minorHAnsi" w:hAnsiTheme="minorHAnsi" w:cstheme="minorHAnsi"/>
          <w:sz w:val="22"/>
          <w:szCs w:val="22"/>
        </w:rPr>
        <w:t xml:space="preserve">A nemzeti vagyonról szóló 2011. évi CXCVI. törvény 3. § (1) bekezdés </w:t>
      </w:r>
      <w:r w:rsidRPr="002B1DE2">
        <w:rPr>
          <w:rFonts w:asciiTheme="minorHAnsi" w:hAnsiTheme="minorHAnsi" w:cstheme="minorHAnsi"/>
          <w:sz w:val="22"/>
          <w:szCs w:val="22"/>
        </w:rPr>
        <w:t>c) </w:t>
      </w:r>
      <w:r>
        <w:rPr>
          <w:rFonts w:asciiTheme="minorHAnsi" w:hAnsiTheme="minorHAnsi" w:cstheme="minorHAnsi"/>
          <w:sz w:val="22"/>
          <w:szCs w:val="22"/>
        </w:rPr>
        <w:t>pontja alapján vagyonkezelő lehet</w:t>
      </w:r>
      <w:r w:rsidRPr="002B1DE2">
        <w:rPr>
          <w:rFonts w:asciiTheme="minorHAnsi" w:hAnsiTheme="minorHAnsi" w:cstheme="minorHAnsi"/>
          <w:sz w:val="22"/>
          <w:szCs w:val="22"/>
        </w:rPr>
        <w:t xml:space="preserve"> az egyházi jogi személy</w:t>
      </w:r>
      <w:r>
        <w:rPr>
          <w:rFonts w:asciiTheme="minorHAnsi" w:hAnsiTheme="minorHAnsi" w:cstheme="minorHAnsi"/>
          <w:sz w:val="22"/>
          <w:szCs w:val="22"/>
        </w:rPr>
        <w:t xml:space="preserve"> </w:t>
      </w:r>
      <w:r w:rsidRPr="002B1DE2">
        <w:rPr>
          <w:rFonts w:asciiTheme="minorHAnsi" w:hAnsiTheme="minorHAnsi" w:cstheme="minorHAnsi"/>
          <w:sz w:val="22"/>
          <w:szCs w:val="22"/>
        </w:rPr>
        <w:t>a tevékenysége ellátásához szükséges nemzeti vagyon tekintetében</w:t>
      </w:r>
      <w:r>
        <w:rPr>
          <w:rFonts w:asciiTheme="minorHAnsi" w:hAnsiTheme="minorHAnsi" w:cstheme="minorHAnsi"/>
          <w:sz w:val="22"/>
          <w:szCs w:val="22"/>
        </w:rPr>
        <w:t xml:space="preserve">. Az </w:t>
      </w:r>
      <w:r w:rsidRPr="00FE0352">
        <w:rPr>
          <w:rFonts w:asciiTheme="minorHAnsi" w:hAnsiTheme="minorHAnsi" w:cstheme="minorHAnsi"/>
          <w:sz w:val="22"/>
          <w:szCs w:val="22"/>
        </w:rPr>
        <w:t>Önkormányzat a</w:t>
      </w:r>
      <w:proofErr w:type="gramStart"/>
      <w:r w:rsidRPr="00FE0352">
        <w:rPr>
          <w:rFonts w:asciiTheme="minorHAnsi" w:hAnsiTheme="minorHAnsi" w:cstheme="minorHAnsi"/>
          <w:sz w:val="22"/>
          <w:szCs w:val="22"/>
        </w:rPr>
        <w:t xml:space="preserve"> </w:t>
      </w:r>
      <w:r w:rsidR="00F8234F" w:rsidRPr="00FE0352">
        <w:rPr>
          <w:rFonts w:asciiTheme="minorHAnsi" w:hAnsiTheme="minorHAnsi" w:cstheme="minorHAnsi"/>
          <w:sz w:val="22"/>
          <w:szCs w:val="22"/>
        </w:rPr>
        <w:t>….</w:t>
      </w:r>
      <w:r w:rsidRPr="00FE0352">
        <w:rPr>
          <w:rFonts w:asciiTheme="minorHAnsi" w:hAnsiTheme="minorHAnsi" w:cstheme="minorHAnsi"/>
          <w:sz w:val="22"/>
          <w:szCs w:val="22"/>
        </w:rPr>
        <w:t>…./</w:t>
      </w:r>
      <w:proofErr w:type="gramEnd"/>
      <w:r w:rsidRPr="00FE0352">
        <w:rPr>
          <w:rFonts w:asciiTheme="minorHAnsi" w:hAnsiTheme="minorHAnsi" w:cstheme="minorHAnsi"/>
          <w:sz w:val="22"/>
          <w:szCs w:val="22"/>
        </w:rPr>
        <w:t>2025. (X</w:t>
      </w:r>
      <w:r w:rsidR="004F4ED9">
        <w:rPr>
          <w:rFonts w:asciiTheme="minorHAnsi" w:hAnsiTheme="minorHAnsi" w:cstheme="minorHAnsi"/>
          <w:sz w:val="22"/>
          <w:szCs w:val="22"/>
        </w:rPr>
        <w:t>II</w:t>
      </w:r>
      <w:r w:rsidRPr="00FE0352">
        <w:rPr>
          <w:rFonts w:asciiTheme="minorHAnsi" w:hAnsiTheme="minorHAnsi" w:cstheme="minorHAnsi"/>
          <w:sz w:val="22"/>
          <w:szCs w:val="22"/>
        </w:rPr>
        <w:t>.</w:t>
      </w:r>
      <w:r w:rsidR="004F4ED9">
        <w:rPr>
          <w:rFonts w:asciiTheme="minorHAnsi" w:hAnsiTheme="minorHAnsi" w:cstheme="minorHAnsi"/>
          <w:sz w:val="22"/>
          <w:szCs w:val="22"/>
        </w:rPr>
        <w:t>11</w:t>
      </w:r>
      <w:r w:rsidRPr="00FE0352">
        <w:rPr>
          <w:rFonts w:asciiTheme="minorHAnsi" w:hAnsiTheme="minorHAnsi" w:cstheme="minorHAnsi"/>
          <w:sz w:val="22"/>
          <w:szCs w:val="22"/>
        </w:rPr>
        <w:t xml:space="preserve">.) Kgy. számú határozatában </w:t>
      </w:r>
      <w:r w:rsidR="00F8234F" w:rsidRPr="00FE0352">
        <w:rPr>
          <w:rFonts w:asciiTheme="minorHAnsi" w:hAnsiTheme="minorHAnsi" w:cstheme="minorHAnsi"/>
          <w:sz w:val="22"/>
          <w:szCs w:val="22"/>
        </w:rPr>
        <w:t xml:space="preserve">a nemzeti vagyonról szóló 2011. évi CXCVI. törvény 11. §-a alapján </w:t>
      </w:r>
      <w:r w:rsidRPr="00FE0352">
        <w:rPr>
          <w:rFonts w:asciiTheme="minorHAnsi" w:hAnsiTheme="minorHAnsi" w:cstheme="minorHAnsi"/>
          <w:sz w:val="22"/>
          <w:szCs w:val="22"/>
        </w:rPr>
        <w:t>az Iskola vagyonkezelőj</w:t>
      </w:r>
      <w:r w:rsidR="00F8234F" w:rsidRPr="00FE0352">
        <w:rPr>
          <w:rFonts w:asciiTheme="minorHAnsi" w:hAnsiTheme="minorHAnsi" w:cstheme="minorHAnsi"/>
          <w:sz w:val="22"/>
          <w:szCs w:val="22"/>
        </w:rPr>
        <w:t>évé</w:t>
      </w:r>
      <w:r w:rsidRPr="00FE0352">
        <w:rPr>
          <w:rFonts w:asciiTheme="minorHAnsi" w:hAnsiTheme="minorHAnsi" w:cstheme="minorHAnsi"/>
          <w:sz w:val="22"/>
          <w:szCs w:val="22"/>
        </w:rPr>
        <w:t xml:space="preserve"> az Átvevő</w:t>
      </w:r>
      <w:r w:rsidR="00F8234F" w:rsidRPr="00FE0352">
        <w:rPr>
          <w:rFonts w:asciiTheme="minorHAnsi" w:hAnsiTheme="minorHAnsi" w:cstheme="minorHAnsi"/>
          <w:sz w:val="22"/>
          <w:szCs w:val="22"/>
        </w:rPr>
        <w:t>t jelölte ki</w:t>
      </w:r>
      <w:r w:rsidRPr="00FE0352">
        <w:rPr>
          <w:rFonts w:asciiTheme="minorHAnsi" w:hAnsiTheme="minorHAnsi" w:cstheme="minorHAnsi"/>
          <w:sz w:val="22"/>
          <w:szCs w:val="22"/>
        </w:rPr>
        <w:t>, a jelen vagyonkezelési szerződést jóváhagyta</w:t>
      </w:r>
      <w:r w:rsidR="00F8234F" w:rsidRPr="00FE0352">
        <w:rPr>
          <w:rFonts w:asciiTheme="minorHAnsi" w:hAnsiTheme="minorHAnsi" w:cstheme="minorHAnsi"/>
          <w:sz w:val="22"/>
          <w:szCs w:val="22"/>
        </w:rPr>
        <w:t>, és felhatalmazta a polgármestert az aláírására.</w:t>
      </w:r>
    </w:p>
    <w:p w14:paraId="213025BA" w14:textId="77777777" w:rsidR="003D6F7F" w:rsidRPr="00FE0352" w:rsidRDefault="003D6F7F" w:rsidP="00B771E5">
      <w:pPr>
        <w:spacing w:line="23" w:lineRule="atLeast"/>
        <w:jc w:val="both"/>
        <w:rPr>
          <w:rFonts w:asciiTheme="minorHAnsi" w:hAnsiTheme="minorHAnsi" w:cstheme="minorHAnsi"/>
          <w:sz w:val="22"/>
          <w:szCs w:val="22"/>
        </w:rPr>
      </w:pPr>
    </w:p>
    <w:p w14:paraId="728420DB" w14:textId="77777777" w:rsidR="003D6F7F" w:rsidRPr="00FE0352" w:rsidRDefault="003D6F7F" w:rsidP="003D6F7F">
      <w:pPr>
        <w:spacing w:line="23" w:lineRule="atLeast"/>
        <w:jc w:val="both"/>
        <w:rPr>
          <w:rFonts w:asciiTheme="minorHAnsi" w:hAnsiTheme="minorHAnsi" w:cstheme="minorHAnsi"/>
          <w:sz w:val="22"/>
          <w:szCs w:val="22"/>
        </w:rPr>
      </w:pPr>
      <w:r w:rsidRPr="00FE0352">
        <w:rPr>
          <w:rFonts w:asciiTheme="minorHAnsi" w:hAnsiTheme="minorHAnsi" w:cstheme="minorHAnsi"/>
          <w:sz w:val="22"/>
          <w:szCs w:val="22"/>
        </w:rPr>
        <w:lastRenderedPageBreak/>
        <w:t>A szerződés tárgyát képező vagyonelemek vagyonkezelői joga gyakorlásának szabályait a Felek az alábbiak szerint állapítják meg:</w:t>
      </w:r>
    </w:p>
    <w:p w14:paraId="53C767D4" w14:textId="77777777" w:rsidR="00481A67" w:rsidRPr="00FE0352" w:rsidRDefault="00481A67" w:rsidP="00481A67">
      <w:pPr>
        <w:spacing w:line="23" w:lineRule="atLeast"/>
        <w:jc w:val="both"/>
        <w:rPr>
          <w:rFonts w:asciiTheme="minorHAnsi" w:hAnsiTheme="minorHAnsi" w:cstheme="minorHAnsi"/>
          <w:sz w:val="22"/>
          <w:szCs w:val="22"/>
        </w:rPr>
      </w:pPr>
    </w:p>
    <w:p w14:paraId="23E70ECD" w14:textId="77777777" w:rsidR="00C21348" w:rsidRPr="00FE0352" w:rsidRDefault="00C21348" w:rsidP="00EA7880">
      <w:pPr>
        <w:pStyle w:val="Szvegtrzs"/>
        <w:numPr>
          <w:ilvl w:val="0"/>
          <w:numId w:val="6"/>
        </w:numPr>
        <w:spacing w:after="0" w:line="23" w:lineRule="atLeast"/>
        <w:ind w:left="0" w:firstLine="567"/>
        <w:jc w:val="center"/>
        <w:rPr>
          <w:rFonts w:asciiTheme="minorHAnsi" w:hAnsiTheme="minorHAnsi" w:cstheme="minorHAnsi"/>
          <w:b/>
          <w:sz w:val="22"/>
          <w:szCs w:val="22"/>
        </w:rPr>
      </w:pPr>
      <w:r w:rsidRPr="00FE0352">
        <w:rPr>
          <w:rFonts w:asciiTheme="minorHAnsi" w:hAnsiTheme="minorHAnsi" w:cstheme="minorHAnsi"/>
          <w:b/>
          <w:sz w:val="22"/>
          <w:szCs w:val="22"/>
        </w:rPr>
        <w:t>A szerződés tárgya</w:t>
      </w:r>
    </w:p>
    <w:p w14:paraId="722F9FB1" w14:textId="77777777" w:rsidR="00481A67" w:rsidRPr="00FE0352" w:rsidRDefault="00481A67" w:rsidP="00481A67">
      <w:pPr>
        <w:pStyle w:val="Szvegtrzs"/>
        <w:spacing w:after="0" w:line="23" w:lineRule="atLeast"/>
        <w:jc w:val="center"/>
        <w:rPr>
          <w:rFonts w:asciiTheme="minorHAnsi" w:hAnsiTheme="minorHAnsi" w:cstheme="minorHAnsi"/>
          <w:b/>
          <w:sz w:val="22"/>
          <w:szCs w:val="22"/>
        </w:rPr>
      </w:pPr>
    </w:p>
    <w:p w14:paraId="280E459C" w14:textId="201B47DE" w:rsidR="00C21348" w:rsidRPr="00FE0352" w:rsidRDefault="00C21348" w:rsidP="00C8647F">
      <w:pPr>
        <w:numPr>
          <w:ilvl w:val="0"/>
          <w:numId w:val="3"/>
        </w:numPr>
        <w:tabs>
          <w:tab w:val="clear" w:pos="360"/>
          <w:tab w:val="num" w:pos="284"/>
        </w:tabs>
        <w:spacing w:line="23" w:lineRule="atLeast"/>
        <w:ind w:left="284" w:hanging="284"/>
        <w:jc w:val="both"/>
        <w:rPr>
          <w:rFonts w:asciiTheme="minorHAnsi" w:hAnsiTheme="minorHAnsi" w:cstheme="minorHAnsi"/>
          <w:sz w:val="22"/>
          <w:szCs w:val="22"/>
        </w:rPr>
      </w:pPr>
      <w:r w:rsidRPr="00FE0352">
        <w:rPr>
          <w:rFonts w:asciiTheme="minorHAnsi" w:hAnsiTheme="minorHAnsi" w:cstheme="minorHAnsi"/>
          <w:sz w:val="22"/>
          <w:szCs w:val="22"/>
        </w:rPr>
        <w:t>Az Önkormányzat</w:t>
      </w:r>
      <w:r w:rsidR="00652C2E" w:rsidRPr="00FE0352">
        <w:rPr>
          <w:rFonts w:asciiTheme="minorHAnsi" w:hAnsiTheme="minorHAnsi" w:cstheme="minorHAnsi"/>
          <w:sz w:val="22"/>
          <w:szCs w:val="22"/>
        </w:rPr>
        <w:t xml:space="preserve"> a nemzeti vagyonról szóló 2011. évi CXCVI. törvény 3. § (1) bekezdés c) pontja és 11. §-a alapján</w:t>
      </w:r>
      <w:r w:rsidRPr="00FE0352">
        <w:rPr>
          <w:rFonts w:asciiTheme="minorHAnsi" w:hAnsiTheme="minorHAnsi" w:cstheme="minorHAnsi"/>
          <w:sz w:val="22"/>
          <w:szCs w:val="22"/>
        </w:rPr>
        <w:t xml:space="preserve"> ingyenesen vagyonkezelésbe adja, az Átvevő pedig vagyonkezelésbe veszi az alábbi ingatlant:</w:t>
      </w:r>
    </w:p>
    <w:p w14:paraId="7401C9A3" w14:textId="3EB0988C" w:rsidR="00C8647F" w:rsidRPr="00FE0352" w:rsidRDefault="00C8647F" w:rsidP="00C8647F">
      <w:pPr>
        <w:pStyle w:val="Listaszerbekezds"/>
        <w:numPr>
          <w:ilvl w:val="0"/>
          <w:numId w:val="12"/>
        </w:numPr>
        <w:spacing w:line="23" w:lineRule="atLeast"/>
        <w:jc w:val="both"/>
        <w:rPr>
          <w:rFonts w:asciiTheme="minorHAnsi" w:hAnsiTheme="minorHAnsi" w:cstheme="minorHAnsi"/>
          <w:sz w:val="22"/>
          <w:szCs w:val="22"/>
        </w:rPr>
      </w:pPr>
      <w:r w:rsidRPr="00FE0352">
        <w:rPr>
          <w:rFonts w:asciiTheme="minorHAnsi" w:hAnsiTheme="minorHAnsi" w:cstheme="minorHAnsi"/>
          <w:sz w:val="22"/>
          <w:szCs w:val="22"/>
        </w:rPr>
        <w:t>9700 Szombathely, Bem József utca 7., 2790 helyrajzi számú kivett általános iskola.</w:t>
      </w:r>
    </w:p>
    <w:p w14:paraId="0B1362C3" w14:textId="5A8255B5" w:rsidR="00C21348" w:rsidRPr="00FE0352" w:rsidRDefault="00C21348" w:rsidP="00FF421B">
      <w:pPr>
        <w:numPr>
          <w:ilvl w:val="0"/>
          <w:numId w:val="3"/>
        </w:numPr>
        <w:spacing w:line="23" w:lineRule="atLeast"/>
        <w:ind w:left="360" w:hanging="360"/>
        <w:jc w:val="both"/>
        <w:rPr>
          <w:rFonts w:asciiTheme="minorHAnsi" w:hAnsiTheme="minorHAnsi" w:cstheme="minorHAnsi"/>
          <w:sz w:val="22"/>
          <w:szCs w:val="22"/>
        </w:rPr>
      </w:pPr>
      <w:r w:rsidRPr="00FE0352">
        <w:rPr>
          <w:rFonts w:asciiTheme="minorHAnsi" w:hAnsiTheme="minorHAnsi" w:cstheme="minorHAnsi"/>
          <w:sz w:val="22"/>
          <w:szCs w:val="22"/>
        </w:rPr>
        <w:t>Az 1. számú melléklet tartalmazza a</w:t>
      </w:r>
      <w:r w:rsidR="00F8234F" w:rsidRPr="00FE0352">
        <w:rPr>
          <w:rFonts w:asciiTheme="minorHAnsi" w:hAnsiTheme="minorHAnsi" w:cstheme="minorHAnsi"/>
          <w:sz w:val="22"/>
          <w:szCs w:val="22"/>
        </w:rPr>
        <w:t xml:space="preserve"> II/</w:t>
      </w:r>
      <w:r w:rsidR="008B4DCA" w:rsidRPr="00FE0352">
        <w:rPr>
          <w:rFonts w:asciiTheme="minorHAnsi" w:hAnsiTheme="minorHAnsi" w:cstheme="minorHAnsi"/>
          <w:sz w:val="22"/>
          <w:szCs w:val="22"/>
        </w:rPr>
        <w:t>1.</w:t>
      </w:r>
      <w:r w:rsidR="00C8647F" w:rsidRPr="00FE0352">
        <w:rPr>
          <w:rFonts w:asciiTheme="minorHAnsi" w:hAnsiTheme="minorHAnsi" w:cstheme="minorHAnsi"/>
          <w:sz w:val="22"/>
          <w:szCs w:val="22"/>
        </w:rPr>
        <w:t xml:space="preserve"> </w:t>
      </w:r>
      <w:r w:rsidR="008B4DCA" w:rsidRPr="00FE0352">
        <w:rPr>
          <w:rFonts w:asciiTheme="minorHAnsi" w:hAnsiTheme="minorHAnsi" w:cstheme="minorHAnsi"/>
          <w:sz w:val="22"/>
          <w:szCs w:val="22"/>
        </w:rPr>
        <w:t xml:space="preserve">ponttal érintett, </w:t>
      </w:r>
      <w:r w:rsidRPr="00FE0352">
        <w:rPr>
          <w:rFonts w:asciiTheme="minorHAnsi" w:hAnsiTheme="minorHAnsi" w:cstheme="minorHAnsi"/>
          <w:sz w:val="22"/>
          <w:szCs w:val="22"/>
        </w:rPr>
        <w:t>Átvevő vagyonkezelésébe kerülő, a feladat ellátását szolgáló ingatlan pontos meghatározását.</w:t>
      </w:r>
    </w:p>
    <w:p w14:paraId="5A2F0C81" w14:textId="6D9C5A82" w:rsidR="008B4DCA" w:rsidRPr="00FE0352" w:rsidRDefault="00B6501F" w:rsidP="00384EA4">
      <w:pPr>
        <w:numPr>
          <w:ilvl w:val="0"/>
          <w:numId w:val="3"/>
        </w:numPr>
        <w:spacing w:line="23" w:lineRule="atLeast"/>
        <w:ind w:left="360" w:hanging="360"/>
        <w:jc w:val="both"/>
        <w:rPr>
          <w:rFonts w:asciiTheme="minorHAnsi" w:hAnsiTheme="minorHAnsi" w:cstheme="minorHAnsi"/>
          <w:sz w:val="22"/>
          <w:szCs w:val="22"/>
        </w:rPr>
      </w:pPr>
      <w:r w:rsidRPr="00FE0352">
        <w:rPr>
          <w:rFonts w:asciiTheme="minorHAnsi" w:hAnsiTheme="minorHAnsi" w:cstheme="minorHAnsi"/>
          <w:sz w:val="22"/>
          <w:szCs w:val="22"/>
        </w:rPr>
        <w:t xml:space="preserve">Felek rögzítik, hogy jelen szerződés </w:t>
      </w:r>
      <w:r w:rsidR="00F8234F" w:rsidRPr="00FE0352">
        <w:rPr>
          <w:rFonts w:asciiTheme="minorHAnsi" w:hAnsiTheme="minorHAnsi" w:cstheme="minorHAnsi"/>
          <w:sz w:val="22"/>
          <w:szCs w:val="22"/>
        </w:rPr>
        <w:t>II/</w:t>
      </w:r>
      <w:r w:rsidRPr="00FE0352">
        <w:rPr>
          <w:rFonts w:asciiTheme="minorHAnsi" w:hAnsiTheme="minorHAnsi" w:cstheme="minorHAnsi"/>
          <w:sz w:val="22"/>
          <w:szCs w:val="22"/>
        </w:rPr>
        <w:t xml:space="preserve">1. pontjában foglalt </w:t>
      </w:r>
      <w:r w:rsidR="00C37097" w:rsidRPr="00FE0352">
        <w:rPr>
          <w:rFonts w:asciiTheme="minorHAnsi" w:hAnsiTheme="minorHAnsi" w:cstheme="minorHAnsi"/>
          <w:sz w:val="22"/>
          <w:szCs w:val="22"/>
        </w:rPr>
        <w:t>ingatlanhoz kapcsolódó</w:t>
      </w:r>
      <w:r w:rsidR="008B4DCA" w:rsidRPr="00FE0352">
        <w:rPr>
          <w:rFonts w:asciiTheme="minorHAnsi" w:hAnsiTheme="minorHAnsi" w:cstheme="minorHAnsi"/>
          <w:sz w:val="22"/>
          <w:szCs w:val="22"/>
        </w:rPr>
        <w:t xml:space="preserve"> ingó vagyont a 2. melléklete tartalmazza</w:t>
      </w:r>
      <w:r w:rsidR="00C8647F" w:rsidRPr="00FE0352">
        <w:rPr>
          <w:rFonts w:asciiTheme="minorHAnsi" w:hAnsiTheme="minorHAnsi" w:cstheme="minorHAnsi"/>
          <w:sz w:val="22"/>
          <w:szCs w:val="22"/>
        </w:rPr>
        <w:t>.</w:t>
      </w:r>
      <w:r w:rsidR="00C37097" w:rsidRPr="00FE0352">
        <w:rPr>
          <w:rFonts w:asciiTheme="minorHAnsi" w:hAnsiTheme="minorHAnsi" w:cstheme="minorHAnsi"/>
          <w:sz w:val="22"/>
          <w:szCs w:val="22"/>
        </w:rPr>
        <w:t xml:space="preserve"> </w:t>
      </w:r>
    </w:p>
    <w:p w14:paraId="72F99B0F" w14:textId="5A019C87" w:rsidR="00C21348" w:rsidRDefault="00F8234F" w:rsidP="00FF421B">
      <w:pPr>
        <w:numPr>
          <w:ilvl w:val="0"/>
          <w:numId w:val="3"/>
        </w:numPr>
        <w:spacing w:line="23" w:lineRule="atLeast"/>
        <w:ind w:left="360" w:hanging="360"/>
        <w:jc w:val="both"/>
        <w:rPr>
          <w:rFonts w:asciiTheme="minorHAnsi" w:hAnsiTheme="minorHAnsi" w:cstheme="minorHAnsi"/>
          <w:sz w:val="22"/>
          <w:szCs w:val="22"/>
        </w:rPr>
      </w:pPr>
      <w:r>
        <w:rPr>
          <w:rFonts w:asciiTheme="minorHAnsi" w:hAnsiTheme="minorHAnsi" w:cstheme="minorHAnsi"/>
          <w:sz w:val="22"/>
          <w:szCs w:val="22"/>
        </w:rPr>
        <w:t xml:space="preserve">Az Önkormányzat </w:t>
      </w:r>
      <w:r w:rsidR="005176BD">
        <w:rPr>
          <w:rFonts w:asciiTheme="minorHAnsi" w:hAnsiTheme="minorHAnsi" w:cstheme="minorHAnsi"/>
          <w:sz w:val="22"/>
          <w:szCs w:val="22"/>
        </w:rPr>
        <w:t xml:space="preserve">kötelezettséget vállal arra, hogy </w:t>
      </w:r>
      <w:r>
        <w:rPr>
          <w:rFonts w:asciiTheme="minorHAnsi" w:hAnsiTheme="minorHAnsi" w:cstheme="minorHAnsi"/>
          <w:sz w:val="22"/>
          <w:szCs w:val="22"/>
        </w:rPr>
        <w:t xml:space="preserve">a Tankerülettel 2016. december 15. napján kötött Vagyonkezelési szerződését a II/1. pontban meghatározott ingatlan vonatkozásában megszünteti, </w:t>
      </w:r>
      <w:r w:rsidR="0038022B" w:rsidRPr="00AB6425">
        <w:rPr>
          <w:rFonts w:asciiTheme="minorHAnsi" w:hAnsiTheme="minorHAnsi" w:cstheme="minorHAnsi"/>
          <w:sz w:val="22"/>
          <w:szCs w:val="22"/>
        </w:rPr>
        <w:t>és</w:t>
      </w:r>
      <w:r w:rsidRPr="00AB6425">
        <w:rPr>
          <w:rFonts w:asciiTheme="minorHAnsi" w:hAnsiTheme="minorHAnsi" w:cstheme="minorHAnsi"/>
          <w:sz w:val="22"/>
          <w:szCs w:val="22"/>
        </w:rPr>
        <w:t xml:space="preserve"> </w:t>
      </w:r>
      <w:r w:rsidR="0038022B" w:rsidRPr="00AB6425">
        <w:rPr>
          <w:rFonts w:asciiTheme="minorHAnsi" w:hAnsiTheme="minorHAnsi" w:cstheme="minorHAnsi"/>
          <w:sz w:val="22"/>
          <w:szCs w:val="22"/>
        </w:rPr>
        <w:t xml:space="preserve">az Önkormányzat 30 munkanapon belül kezdeményezi </w:t>
      </w:r>
      <w:r w:rsidRPr="00AB6425">
        <w:rPr>
          <w:rFonts w:asciiTheme="minorHAnsi" w:hAnsiTheme="minorHAnsi" w:cstheme="minorHAnsi"/>
          <w:sz w:val="22"/>
          <w:szCs w:val="22"/>
        </w:rPr>
        <w:t>a Tankerület</w:t>
      </w:r>
      <w:r w:rsidR="008D3595" w:rsidRPr="00AB6425">
        <w:rPr>
          <w:rFonts w:asciiTheme="minorHAnsi" w:hAnsiTheme="minorHAnsi" w:cstheme="minorHAnsi"/>
          <w:sz w:val="22"/>
          <w:szCs w:val="22"/>
        </w:rPr>
        <w:t>nek a tulajdoni lapon II/4. alatt feltüntetett</w:t>
      </w:r>
      <w:r w:rsidRPr="00AB6425">
        <w:rPr>
          <w:rFonts w:asciiTheme="minorHAnsi" w:hAnsiTheme="minorHAnsi" w:cstheme="minorHAnsi"/>
          <w:sz w:val="22"/>
          <w:szCs w:val="22"/>
        </w:rPr>
        <w:t xml:space="preserve"> vagyonkezelői jog</w:t>
      </w:r>
      <w:r w:rsidR="0038022B" w:rsidRPr="00AB6425">
        <w:rPr>
          <w:rFonts w:asciiTheme="minorHAnsi" w:hAnsiTheme="minorHAnsi" w:cstheme="minorHAnsi"/>
          <w:sz w:val="22"/>
          <w:szCs w:val="22"/>
        </w:rPr>
        <w:t>ának</w:t>
      </w:r>
      <w:r w:rsidRPr="00AB6425">
        <w:rPr>
          <w:rFonts w:asciiTheme="minorHAnsi" w:hAnsiTheme="minorHAnsi" w:cstheme="minorHAnsi"/>
          <w:sz w:val="22"/>
          <w:szCs w:val="22"/>
        </w:rPr>
        <w:t xml:space="preserve"> ugyanezen ingatlanról </w:t>
      </w:r>
      <w:r w:rsidR="0038022B" w:rsidRPr="00AB6425">
        <w:rPr>
          <w:rFonts w:asciiTheme="minorHAnsi" w:hAnsiTheme="minorHAnsi" w:cstheme="minorHAnsi"/>
          <w:color w:val="000000" w:themeColor="text1"/>
          <w:sz w:val="22"/>
          <w:szCs w:val="22"/>
        </w:rPr>
        <w:t>való törlését.</w:t>
      </w:r>
      <w:r>
        <w:rPr>
          <w:rFonts w:asciiTheme="minorHAnsi" w:hAnsiTheme="minorHAnsi" w:cstheme="minorHAnsi"/>
          <w:sz w:val="22"/>
          <w:szCs w:val="22"/>
        </w:rPr>
        <w:t xml:space="preserve"> Ezt követően az</w:t>
      </w:r>
      <w:r w:rsidR="00C21348" w:rsidRPr="00C8647F">
        <w:rPr>
          <w:rFonts w:asciiTheme="minorHAnsi" w:hAnsiTheme="minorHAnsi" w:cstheme="minorHAnsi"/>
          <w:sz w:val="22"/>
          <w:szCs w:val="22"/>
        </w:rPr>
        <w:t xml:space="preserve"> Átvevő a</w:t>
      </w:r>
      <w:r>
        <w:rPr>
          <w:rFonts w:asciiTheme="minorHAnsi" w:hAnsiTheme="minorHAnsi" w:cstheme="minorHAnsi"/>
          <w:sz w:val="22"/>
          <w:szCs w:val="22"/>
        </w:rPr>
        <w:t xml:space="preserve"> II/</w:t>
      </w:r>
      <w:r w:rsidR="00C21348" w:rsidRPr="00C8647F">
        <w:rPr>
          <w:rFonts w:asciiTheme="minorHAnsi" w:hAnsiTheme="minorHAnsi" w:cstheme="minorHAnsi"/>
          <w:sz w:val="22"/>
          <w:szCs w:val="22"/>
        </w:rPr>
        <w:t xml:space="preserve">1. </w:t>
      </w:r>
      <w:r w:rsidR="008B4DCA" w:rsidRPr="00C8647F">
        <w:rPr>
          <w:rFonts w:asciiTheme="minorHAnsi" w:hAnsiTheme="minorHAnsi" w:cstheme="minorHAnsi"/>
          <w:sz w:val="22"/>
          <w:szCs w:val="22"/>
        </w:rPr>
        <w:t>pontban</w:t>
      </w:r>
      <w:r w:rsidR="00C21348" w:rsidRPr="00C8647F">
        <w:rPr>
          <w:rFonts w:asciiTheme="minorHAnsi" w:hAnsiTheme="minorHAnsi" w:cstheme="minorHAnsi"/>
          <w:sz w:val="22"/>
          <w:szCs w:val="22"/>
        </w:rPr>
        <w:t xml:space="preserve"> meghatározott ingatlanra vonatkozó </w:t>
      </w:r>
      <w:r w:rsidR="00A627A1">
        <w:rPr>
          <w:rFonts w:asciiTheme="minorHAnsi" w:hAnsiTheme="minorHAnsi" w:cstheme="minorHAnsi"/>
          <w:sz w:val="22"/>
          <w:szCs w:val="22"/>
        </w:rPr>
        <w:t xml:space="preserve">1/1 arányú </w:t>
      </w:r>
      <w:r w:rsidR="00C21348" w:rsidRPr="00C8647F">
        <w:rPr>
          <w:rFonts w:asciiTheme="minorHAnsi" w:hAnsiTheme="minorHAnsi" w:cstheme="minorHAnsi"/>
          <w:sz w:val="22"/>
          <w:szCs w:val="22"/>
        </w:rPr>
        <w:t xml:space="preserve">vagyonkezelői jogát az ingatlan-nyilvántartásba bejegyezteti, melyhez az Önkormányzat </w:t>
      </w:r>
      <w:r w:rsidR="00A627A1">
        <w:rPr>
          <w:rFonts w:asciiTheme="minorHAnsi" w:hAnsiTheme="minorHAnsi" w:cstheme="minorHAnsi"/>
          <w:sz w:val="22"/>
          <w:szCs w:val="22"/>
        </w:rPr>
        <w:t xml:space="preserve">a jelen szerződés aláírásával </w:t>
      </w:r>
      <w:r w:rsidR="005B03BC" w:rsidRPr="00C8647F">
        <w:rPr>
          <w:rFonts w:asciiTheme="minorHAnsi" w:hAnsiTheme="minorHAnsi" w:cstheme="minorHAnsi"/>
          <w:sz w:val="22"/>
          <w:szCs w:val="22"/>
        </w:rPr>
        <w:t xml:space="preserve">feltétlen </w:t>
      </w:r>
      <w:r w:rsidR="00C21348" w:rsidRPr="00C8647F">
        <w:rPr>
          <w:rFonts w:asciiTheme="minorHAnsi" w:hAnsiTheme="minorHAnsi" w:cstheme="minorHAnsi"/>
          <w:sz w:val="22"/>
          <w:szCs w:val="22"/>
        </w:rPr>
        <w:t xml:space="preserve">és visszavonhatatlan hozzájárulását adja. Felek megállapodnak, hogy a vagyonkezelői jog ingatlan-nyilvántartásba történő bejegyezéséről, valamint annak esetleges módosításáról, törléséről az Átvevő köteles gondoskodni, az ezzel kapcsolatosan felmerülő mindennemű költséget az Átvevő köteles viselni. </w:t>
      </w:r>
    </w:p>
    <w:p w14:paraId="064E1AD0" w14:textId="77777777" w:rsidR="00AB6425" w:rsidRDefault="00AB6425" w:rsidP="00AB6425">
      <w:pPr>
        <w:spacing w:line="23" w:lineRule="atLeast"/>
        <w:ind w:left="360"/>
        <w:jc w:val="both"/>
        <w:rPr>
          <w:rFonts w:asciiTheme="minorHAnsi" w:hAnsiTheme="minorHAnsi" w:cstheme="minorHAnsi"/>
          <w:sz w:val="22"/>
          <w:szCs w:val="22"/>
        </w:rPr>
      </w:pPr>
    </w:p>
    <w:p w14:paraId="616B7CC4" w14:textId="77777777" w:rsidR="00C21348" w:rsidRPr="00C8647F" w:rsidRDefault="00C21348" w:rsidP="00EA7880">
      <w:pPr>
        <w:pStyle w:val="Szvegtrzs"/>
        <w:numPr>
          <w:ilvl w:val="0"/>
          <w:numId w:val="6"/>
        </w:numPr>
        <w:spacing w:after="0" w:line="23" w:lineRule="atLeast"/>
        <w:ind w:left="0" w:firstLine="567"/>
        <w:jc w:val="center"/>
        <w:rPr>
          <w:rFonts w:asciiTheme="minorHAnsi" w:hAnsiTheme="minorHAnsi" w:cstheme="minorHAnsi"/>
          <w:b/>
          <w:sz w:val="22"/>
          <w:szCs w:val="22"/>
        </w:rPr>
      </w:pPr>
      <w:r w:rsidRPr="00C8647F">
        <w:rPr>
          <w:rFonts w:asciiTheme="minorHAnsi" w:hAnsiTheme="minorHAnsi" w:cstheme="minorHAnsi"/>
          <w:b/>
          <w:sz w:val="22"/>
          <w:szCs w:val="22"/>
        </w:rPr>
        <w:t>Felek jogai és kötelezettségei</w:t>
      </w:r>
    </w:p>
    <w:p w14:paraId="739E5A52" w14:textId="77777777" w:rsidR="00652479" w:rsidRPr="00C8647F" w:rsidRDefault="00652479" w:rsidP="00481A67">
      <w:pPr>
        <w:pStyle w:val="Szvegtrzs"/>
        <w:spacing w:after="0" w:line="23" w:lineRule="atLeast"/>
        <w:jc w:val="center"/>
        <w:rPr>
          <w:rFonts w:asciiTheme="minorHAnsi" w:hAnsiTheme="minorHAnsi" w:cstheme="minorHAnsi"/>
          <w:b/>
          <w:sz w:val="22"/>
          <w:szCs w:val="22"/>
        </w:rPr>
      </w:pPr>
    </w:p>
    <w:p w14:paraId="1CFBE3F1" w14:textId="77777777" w:rsidR="00C21348" w:rsidRPr="00C8647F"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 xml:space="preserve">Az Átvevő ingyenes vagyonkezelői jogának fennállása alatt a köznevelési intézmény feladatainak ellátását szolgáló ingatlan és ingó vagyont az Önkormányzat nem idegenítheti el, nem terhelheti meg, bérbe nem adhatja. </w:t>
      </w:r>
    </w:p>
    <w:p w14:paraId="06645A9D" w14:textId="695DBC7A" w:rsidR="00C21348" w:rsidRPr="00FE0352"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Az Átvevő a vagyonkezelésében lévő önkormányzati tulajdonú ingatlan használatát tanítási időn kívül és az Átvevő fenntartásában és működtetésében lévő köznevelési intézmény Pedagógiai Programj</w:t>
      </w:r>
      <w:r w:rsidR="00BC66D1">
        <w:rPr>
          <w:rFonts w:asciiTheme="minorHAnsi" w:hAnsiTheme="minorHAnsi" w:cstheme="minorHAnsi"/>
          <w:sz w:val="22"/>
          <w:szCs w:val="22"/>
        </w:rPr>
        <w:t>á</w:t>
      </w:r>
      <w:r w:rsidRPr="00C8647F">
        <w:rPr>
          <w:rFonts w:asciiTheme="minorHAnsi" w:hAnsiTheme="minorHAnsi" w:cstheme="minorHAnsi"/>
          <w:sz w:val="22"/>
          <w:szCs w:val="22"/>
        </w:rPr>
        <w:t>ban, szervezeti és működési szabályzat</w:t>
      </w:r>
      <w:r w:rsidR="00BC66D1">
        <w:rPr>
          <w:rFonts w:asciiTheme="minorHAnsi" w:hAnsiTheme="minorHAnsi" w:cstheme="minorHAnsi"/>
          <w:sz w:val="22"/>
          <w:szCs w:val="22"/>
        </w:rPr>
        <w:t>á</w:t>
      </w:r>
      <w:r w:rsidRPr="00C8647F">
        <w:rPr>
          <w:rFonts w:asciiTheme="minorHAnsi" w:hAnsiTheme="minorHAnsi" w:cstheme="minorHAnsi"/>
          <w:sz w:val="22"/>
          <w:szCs w:val="22"/>
        </w:rPr>
        <w:t>ban, házirendj</w:t>
      </w:r>
      <w:r w:rsidR="00BC66D1">
        <w:rPr>
          <w:rFonts w:asciiTheme="minorHAnsi" w:hAnsiTheme="minorHAnsi" w:cstheme="minorHAnsi"/>
          <w:sz w:val="22"/>
          <w:szCs w:val="22"/>
        </w:rPr>
        <w:t>é</w:t>
      </w:r>
      <w:r w:rsidRPr="00C8647F">
        <w:rPr>
          <w:rFonts w:asciiTheme="minorHAnsi" w:hAnsiTheme="minorHAnsi" w:cstheme="minorHAnsi"/>
          <w:sz w:val="22"/>
          <w:szCs w:val="22"/>
        </w:rPr>
        <w:t xml:space="preserve">ben, valamint az Átvevő </w:t>
      </w:r>
      <w:r w:rsidR="00BC66D1">
        <w:rPr>
          <w:rFonts w:asciiTheme="minorHAnsi" w:hAnsiTheme="minorHAnsi" w:cstheme="minorHAnsi"/>
          <w:sz w:val="22"/>
          <w:szCs w:val="22"/>
        </w:rPr>
        <w:t xml:space="preserve">által ellátott </w:t>
      </w:r>
      <w:r w:rsidRPr="00C8647F">
        <w:rPr>
          <w:rFonts w:asciiTheme="minorHAnsi" w:hAnsiTheme="minorHAnsi" w:cstheme="minorHAnsi"/>
          <w:sz w:val="22"/>
          <w:szCs w:val="22"/>
        </w:rPr>
        <w:t xml:space="preserve">feladatok ellátásának zavarása nélkül önkormányzati, helyi közösségi és kulturális, valamint sport rendezvények lebonyolítása céljából </w:t>
      </w:r>
      <w:r w:rsidR="00863C39" w:rsidRPr="00C8647F">
        <w:rPr>
          <w:rFonts w:asciiTheme="minorHAnsi" w:hAnsiTheme="minorHAnsi" w:cstheme="minorHAnsi"/>
          <w:bCs/>
          <w:sz w:val="22"/>
          <w:szCs w:val="22"/>
        </w:rPr>
        <w:t xml:space="preserve">az Önkormányzattal történő előzetes egyeztetés </w:t>
      </w:r>
      <w:r w:rsidRPr="00C8647F">
        <w:rPr>
          <w:rFonts w:asciiTheme="minorHAnsi" w:hAnsiTheme="minorHAnsi" w:cstheme="minorHAnsi"/>
          <w:bCs/>
          <w:sz w:val="22"/>
          <w:szCs w:val="22"/>
        </w:rPr>
        <w:t>alapján</w:t>
      </w:r>
      <w:r w:rsidRPr="00C8647F">
        <w:rPr>
          <w:rFonts w:asciiTheme="minorHAnsi" w:hAnsiTheme="minorHAnsi" w:cstheme="minorHAnsi"/>
          <w:sz w:val="22"/>
          <w:szCs w:val="22"/>
        </w:rPr>
        <w:t xml:space="preserve"> ingyenesen biztosítja a tulajdonos Önkormányzat számára. A megállapodás megkötéséhez szükség van az érintett köznevelési intézmény vezetőjének előzetes véleményére. Az Önkormányzat ingyenes ingatlan használatra jogosult különösen a gyermekek védelméről és a gyámügyi </w:t>
      </w:r>
      <w:r w:rsidRPr="00FE0352">
        <w:rPr>
          <w:rFonts w:asciiTheme="minorHAnsi" w:hAnsiTheme="minorHAnsi" w:cstheme="minorHAnsi"/>
          <w:sz w:val="22"/>
          <w:szCs w:val="22"/>
        </w:rPr>
        <w:t>igazgatásról szóló 1997. évi XXXI. törvény (a továbbiakban: Gyvt.) 44/A. §-</w:t>
      </w:r>
      <w:proofErr w:type="spellStart"/>
      <w:r w:rsidRPr="00FE0352">
        <w:rPr>
          <w:rFonts w:asciiTheme="minorHAnsi" w:hAnsiTheme="minorHAnsi" w:cstheme="minorHAnsi"/>
          <w:sz w:val="22"/>
          <w:szCs w:val="22"/>
        </w:rPr>
        <w:t>ában</w:t>
      </w:r>
      <w:proofErr w:type="spellEnd"/>
      <w:r w:rsidRPr="00FE0352">
        <w:rPr>
          <w:rFonts w:asciiTheme="minorHAnsi" w:hAnsiTheme="minorHAnsi" w:cstheme="minorHAnsi"/>
          <w:sz w:val="22"/>
          <w:szCs w:val="22"/>
        </w:rPr>
        <w:t xml:space="preserve"> előírt alternatív napközbeni ellátás keretében megszervezett nyári nappali felügyelet kötelező feladat ellátása érdekében. </w:t>
      </w:r>
    </w:p>
    <w:p w14:paraId="68047526" w14:textId="121EB3FB" w:rsidR="00534B42" w:rsidRPr="00AB6425" w:rsidRDefault="002F029A" w:rsidP="008D3595">
      <w:pPr>
        <w:numPr>
          <w:ilvl w:val="0"/>
          <w:numId w:val="3"/>
        </w:numPr>
        <w:spacing w:line="23" w:lineRule="atLeast"/>
        <w:ind w:left="360" w:hanging="360"/>
        <w:jc w:val="both"/>
        <w:rPr>
          <w:rFonts w:asciiTheme="minorHAnsi" w:hAnsiTheme="minorHAnsi" w:cstheme="minorHAnsi"/>
          <w:sz w:val="22"/>
          <w:szCs w:val="22"/>
        </w:rPr>
      </w:pPr>
      <w:r w:rsidRPr="00AB6425">
        <w:rPr>
          <w:rFonts w:asciiTheme="minorHAnsi" w:hAnsiTheme="minorHAnsi" w:cstheme="minorHAnsi"/>
          <w:sz w:val="22"/>
          <w:szCs w:val="22"/>
        </w:rPr>
        <w:t xml:space="preserve">Az Átvevő tudomásul veszi, hogy a gyermekétkeztetéshez, valamint a </w:t>
      </w:r>
      <w:proofErr w:type="spellStart"/>
      <w:r w:rsidRPr="00AB6425">
        <w:rPr>
          <w:rFonts w:asciiTheme="minorHAnsi" w:hAnsiTheme="minorHAnsi" w:cstheme="minorHAnsi"/>
          <w:sz w:val="22"/>
          <w:szCs w:val="22"/>
        </w:rPr>
        <w:t>szünidei</w:t>
      </w:r>
      <w:proofErr w:type="spellEnd"/>
      <w:r w:rsidRPr="00AB6425">
        <w:rPr>
          <w:rFonts w:asciiTheme="minorHAnsi" w:hAnsiTheme="minorHAnsi" w:cstheme="minorHAnsi"/>
          <w:sz w:val="22"/>
          <w:szCs w:val="22"/>
        </w:rPr>
        <w:t xml:space="preserve"> gyermekétkeztetéshez szükséges ingó és ingatlan vagyon </w:t>
      </w:r>
      <w:r w:rsidR="001F369A" w:rsidRPr="00AB6425">
        <w:rPr>
          <w:rFonts w:asciiTheme="minorHAnsi" w:hAnsiTheme="minorHAnsi" w:cstheme="minorHAnsi"/>
          <w:sz w:val="22"/>
          <w:szCs w:val="22"/>
        </w:rPr>
        <w:t xml:space="preserve">(konyha) </w:t>
      </w:r>
      <w:r w:rsidRPr="00AB6425">
        <w:rPr>
          <w:rFonts w:asciiTheme="minorHAnsi" w:hAnsiTheme="minorHAnsi" w:cstheme="minorHAnsi"/>
          <w:sz w:val="22"/>
          <w:szCs w:val="22"/>
        </w:rPr>
        <w:t xml:space="preserve">az Átvevő részére nem kerül átadásra, azokat az Önkormányzat önállóan hasznosítja. </w:t>
      </w:r>
      <w:r w:rsidR="00534B42" w:rsidRPr="00AB6425">
        <w:rPr>
          <w:rFonts w:asciiTheme="minorHAnsi" w:hAnsiTheme="minorHAnsi" w:cstheme="minorHAnsi"/>
          <w:sz w:val="22"/>
          <w:szCs w:val="22"/>
        </w:rPr>
        <w:t>Az Iskola területén működő konyhát</w:t>
      </w:r>
      <w:r w:rsidR="008D3595" w:rsidRPr="00AB6425">
        <w:rPr>
          <w:rFonts w:asciiTheme="minorHAnsi" w:hAnsiTheme="minorHAnsi" w:cstheme="minorHAnsi"/>
          <w:sz w:val="22"/>
          <w:szCs w:val="22"/>
        </w:rPr>
        <w:t xml:space="preserve"> </w:t>
      </w:r>
      <w:r w:rsidR="00534B42" w:rsidRPr="00AB6425">
        <w:rPr>
          <w:rFonts w:asciiTheme="minorHAnsi" w:hAnsiTheme="minorHAnsi" w:cstheme="minorHAnsi"/>
          <w:sz w:val="22"/>
          <w:szCs w:val="22"/>
        </w:rPr>
        <w:t xml:space="preserve">továbbra is az Önkormányzat által a gyermek és diákétkeztetés biztosítása céljából kiírt közbeszerzési eljárás során nyertes vállalkozás, az </w:t>
      </w:r>
      <w:proofErr w:type="spellStart"/>
      <w:r w:rsidR="00534B42" w:rsidRPr="00AB6425">
        <w:rPr>
          <w:rFonts w:asciiTheme="minorHAnsi" w:hAnsiTheme="minorHAnsi" w:cstheme="minorHAnsi"/>
          <w:sz w:val="22"/>
          <w:szCs w:val="22"/>
        </w:rPr>
        <w:t>Elamen</w:t>
      </w:r>
      <w:proofErr w:type="spellEnd"/>
      <w:r w:rsidR="00534B42" w:rsidRPr="00AB6425">
        <w:rPr>
          <w:rFonts w:asciiTheme="minorHAnsi" w:hAnsiTheme="minorHAnsi" w:cstheme="minorHAnsi"/>
          <w:sz w:val="22"/>
          <w:szCs w:val="22"/>
        </w:rPr>
        <w:t xml:space="preserve"> Zrt. üzemelteti, erre tekintettel az Átvevő és az étkeztetést végző vállalkozás külön megállapodást köt. </w:t>
      </w:r>
      <w:r w:rsidR="008D3595" w:rsidRPr="00AB6425">
        <w:rPr>
          <w:rFonts w:asciiTheme="minorHAnsi" w:hAnsiTheme="minorHAnsi" w:cstheme="minorHAnsi"/>
          <w:sz w:val="22"/>
          <w:szCs w:val="22"/>
        </w:rPr>
        <w:t>Az átadásra nem került épületrész rajzát a 3. melléklet tartalmazza.</w:t>
      </w:r>
    </w:p>
    <w:p w14:paraId="0E0F187C" w14:textId="272FCB09" w:rsidR="00534B42" w:rsidRPr="00FE0352" w:rsidRDefault="00534B42" w:rsidP="00534B42">
      <w:pPr>
        <w:spacing w:line="23" w:lineRule="atLeast"/>
        <w:ind w:left="360"/>
        <w:jc w:val="both"/>
        <w:rPr>
          <w:rFonts w:asciiTheme="minorHAnsi" w:hAnsiTheme="minorHAnsi" w:cstheme="minorHAnsi"/>
          <w:sz w:val="22"/>
          <w:szCs w:val="22"/>
        </w:rPr>
      </w:pPr>
      <w:r w:rsidRPr="00FE0352">
        <w:rPr>
          <w:rFonts w:asciiTheme="minorHAnsi" w:hAnsiTheme="minorHAnsi" w:cstheme="minorHAnsi"/>
          <w:sz w:val="22"/>
          <w:szCs w:val="22"/>
        </w:rPr>
        <w:t>Felek rögzítik, hogy a konyha közüzemi költségeit az étkeztetést biztosító Szolgáltató a közbeszerzési ajánlata szerinti átalány díj formájában téríti meg az Átvevő részére. Az étkeztetéshez kapcsolódó egyéb működési, üzemeltetési költségek (telefon, rágcsálóirtás, hulladékelszállítás stb.) tekintetében a szolgáltatásokra vonatkozóan az étkeztetést biztosító Szolgáltató közvetlenül köt szerződést.</w:t>
      </w:r>
    </w:p>
    <w:p w14:paraId="182DDA42" w14:textId="48095E99" w:rsidR="00C21348" w:rsidRPr="00FE0352" w:rsidRDefault="00C21348" w:rsidP="00FF421B">
      <w:pPr>
        <w:numPr>
          <w:ilvl w:val="0"/>
          <w:numId w:val="3"/>
        </w:numPr>
        <w:spacing w:line="23" w:lineRule="atLeast"/>
        <w:ind w:left="360" w:hanging="360"/>
        <w:jc w:val="both"/>
        <w:rPr>
          <w:rFonts w:asciiTheme="minorHAnsi" w:hAnsiTheme="minorHAnsi" w:cstheme="minorHAnsi"/>
          <w:sz w:val="22"/>
          <w:szCs w:val="22"/>
        </w:rPr>
      </w:pPr>
      <w:r w:rsidRPr="00FE0352">
        <w:rPr>
          <w:rFonts w:asciiTheme="minorHAnsi" w:hAnsiTheme="minorHAnsi" w:cstheme="minorHAnsi"/>
          <w:sz w:val="22"/>
          <w:szCs w:val="22"/>
        </w:rPr>
        <w:lastRenderedPageBreak/>
        <w:t>Az Átvevő biztosítja, hogy az Önkormányzat az önkormányzati, helyi közösségi, kulturális célú hirdetményeit az ingatlanban a közösen meghatározott helyen és módon, az Átvevő által meghatározott időtartamban kifüggesztheti.</w:t>
      </w:r>
    </w:p>
    <w:p w14:paraId="321ACE06" w14:textId="77777777" w:rsidR="00C21348" w:rsidRPr="00C8647F" w:rsidRDefault="00C21348" w:rsidP="00FF421B">
      <w:pPr>
        <w:numPr>
          <w:ilvl w:val="0"/>
          <w:numId w:val="3"/>
        </w:numPr>
        <w:spacing w:line="23" w:lineRule="atLeast"/>
        <w:ind w:left="360" w:hanging="360"/>
        <w:jc w:val="both"/>
        <w:rPr>
          <w:rFonts w:asciiTheme="minorHAnsi" w:hAnsiTheme="minorHAnsi" w:cstheme="minorHAnsi"/>
          <w:sz w:val="22"/>
          <w:szCs w:val="22"/>
        </w:rPr>
      </w:pPr>
      <w:r w:rsidRPr="00FE0352">
        <w:rPr>
          <w:rFonts w:asciiTheme="minorHAnsi" w:hAnsiTheme="minorHAnsi" w:cstheme="minorHAnsi"/>
          <w:sz w:val="22"/>
          <w:szCs w:val="22"/>
        </w:rPr>
        <w:t>Az Átvevőt a vagyonkezelésében lévő vagyonnal kapcsolatban megilletik a</w:t>
      </w:r>
      <w:r w:rsidRPr="00C8647F">
        <w:rPr>
          <w:rFonts w:asciiTheme="minorHAnsi" w:hAnsiTheme="minorHAnsi" w:cstheme="minorHAnsi"/>
          <w:sz w:val="22"/>
          <w:szCs w:val="22"/>
        </w:rPr>
        <w:t xml:space="preserve"> tulajdonos jogai, és terhelik a tulajdonos kötelezettségei – ideértve a számvitelről szóló törvény szerinti könyvvezetési és beszámoló-készítési kötelezettséget is – azzal, hogy</w:t>
      </w:r>
    </w:p>
    <w:p w14:paraId="495E90EC" w14:textId="77777777" w:rsidR="00C21348" w:rsidRPr="00C8647F" w:rsidRDefault="00C21348" w:rsidP="00481A67">
      <w:pPr>
        <w:numPr>
          <w:ilvl w:val="0"/>
          <w:numId w:val="1"/>
        </w:numPr>
        <w:spacing w:line="23" w:lineRule="atLeast"/>
        <w:jc w:val="both"/>
        <w:rPr>
          <w:rFonts w:asciiTheme="minorHAnsi" w:hAnsiTheme="minorHAnsi" w:cstheme="minorHAnsi"/>
          <w:sz w:val="22"/>
          <w:szCs w:val="22"/>
        </w:rPr>
      </w:pPr>
      <w:bookmarkStart w:id="0" w:name="pr172"/>
      <w:bookmarkEnd w:id="0"/>
      <w:r w:rsidRPr="00C8647F">
        <w:rPr>
          <w:rFonts w:asciiTheme="minorHAnsi" w:hAnsiTheme="minorHAnsi" w:cstheme="minorHAnsi"/>
          <w:sz w:val="22"/>
          <w:szCs w:val="22"/>
        </w:rPr>
        <w:t>a vagyont nem idegenítheti el, valamint - jogszabályon alapuló, továbbá az ingatlanra közérdekből külön jogszabályban feljogosított szervek javára alapított használati jog, vezetékjog vagy ugyanezen okokból alapított szolgalom, továbbá a helyi önkormányzat javára alapított vezetékjog kivételével - nem terhelheti meg,</w:t>
      </w:r>
    </w:p>
    <w:p w14:paraId="4BEA9848" w14:textId="77777777" w:rsidR="00C21348" w:rsidRPr="00C8647F" w:rsidRDefault="00C21348" w:rsidP="00481A67">
      <w:pPr>
        <w:numPr>
          <w:ilvl w:val="0"/>
          <w:numId w:val="1"/>
        </w:numPr>
        <w:spacing w:line="23" w:lineRule="atLeast"/>
        <w:jc w:val="both"/>
        <w:rPr>
          <w:rFonts w:asciiTheme="minorHAnsi" w:hAnsiTheme="minorHAnsi" w:cstheme="minorHAnsi"/>
          <w:sz w:val="22"/>
          <w:szCs w:val="22"/>
        </w:rPr>
      </w:pPr>
      <w:bookmarkStart w:id="1" w:name="pr173"/>
      <w:bookmarkEnd w:id="1"/>
      <w:r w:rsidRPr="00C8647F">
        <w:rPr>
          <w:rFonts w:asciiTheme="minorHAnsi" w:hAnsiTheme="minorHAnsi" w:cstheme="minorHAnsi"/>
          <w:sz w:val="22"/>
          <w:szCs w:val="22"/>
        </w:rPr>
        <w:t>a vagyont biztosítékul nem adhatja,</w:t>
      </w:r>
    </w:p>
    <w:p w14:paraId="01E0E73D" w14:textId="77777777" w:rsidR="00C21348" w:rsidRPr="00C8647F" w:rsidRDefault="00C21348" w:rsidP="00481A67">
      <w:pPr>
        <w:numPr>
          <w:ilvl w:val="0"/>
          <w:numId w:val="1"/>
        </w:numPr>
        <w:spacing w:line="23" w:lineRule="atLeast"/>
        <w:jc w:val="both"/>
        <w:rPr>
          <w:rFonts w:asciiTheme="minorHAnsi" w:hAnsiTheme="minorHAnsi" w:cstheme="minorHAnsi"/>
          <w:sz w:val="22"/>
          <w:szCs w:val="22"/>
        </w:rPr>
      </w:pPr>
      <w:bookmarkStart w:id="2" w:name="pr174"/>
      <w:bookmarkEnd w:id="2"/>
      <w:r w:rsidRPr="00C8647F">
        <w:rPr>
          <w:rFonts w:asciiTheme="minorHAnsi" w:hAnsiTheme="minorHAnsi" w:cstheme="minorHAnsi"/>
          <w:sz w:val="22"/>
          <w:szCs w:val="22"/>
        </w:rPr>
        <w:t>a vagyonon osztott tulajdont nem létesíthet,</w:t>
      </w:r>
    </w:p>
    <w:p w14:paraId="2C13C3E9" w14:textId="77777777" w:rsidR="00C21348" w:rsidRPr="00C8647F" w:rsidRDefault="00C21348" w:rsidP="00481A67">
      <w:pPr>
        <w:numPr>
          <w:ilvl w:val="0"/>
          <w:numId w:val="1"/>
        </w:numPr>
        <w:spacing w:line="23" w:lineRule="atLeast"/>
        <w:jc w:val="both"/>
        <w:rPr>
          <w:rFonts w:asciiTheme="minorHAnsi" w:hAnsiTheme="minorHAnsi" w:cstheme="minorHAnsi"/>
          <w:sz w:val="22"/>
          <w:szCs w:val="22"/>
        </w:rPr>
      </w:pPr>
      <w:bookmarkStart w:id="3" w:name="pr175"/>
      <w:bookmarkEnd w:id="3"/>
      <w:r w:rsidRPr="00C8647F">
        <w:rPr>
          <w:rFonts w:asciiTheme="minorHAnsi" w:hAnsiTheme="minorHAnsi" w:cstheme="minorHAnsi"/>
          <w:sz w:val="22"/>
          <w:szCs w:val="22"/>
        </w:rPr>
        <w:t>a vagyonkezelői jogot harmadik személyre nem ruházhatja át és nem terhelheti meg, valamint</w:t>
      </w:r>
    </w:p>
    <w:p w14:paraId="0D4F96B2" w14:textId="77777777" w:rsidR="00C21348" w:rsidRPr="00C8647F" w:rsidRDefault="00C21348" w:rsidP="00481A67">
      <w:pPr>
        <w:numPr>
          <w:ilvl w:val="0"/>
          <w:numId w:val="1"/>
        </w:numPr>
        <w:spacing w:line="23" w:lineRule="atLeast"/>
        <w:jc w:val="both"/>
        <w:rPr>
          <w:rFonts w:asciiTheme="minorHAnsi" w:hAnsiTheme="minorHAnsi" w:cstheme="minorHAnsi"/>
          <w:sz w:val="22"/>
          <w:szCs w:val="22"/>
        </w:rPr>
      </w:pPr>
      <w:bookmarkStart w:id="4" w:name="pr176"/>
      <w:bookmarkEnd w:id="4"/>
      <w:r w:rsidRPr="00C8647F">
        <w:rPr>
          <w:rFonts w:asciiTheme="minorHAnsi" w:hAnsiTheme="minorHAnsi" w:cstheme="minorHAnsi"/>
          <w:sz w:val="22"/>
          <w:szCs w:val="22"/>
        </w:rPr>
        <w:t>polgári jogi igényt megalapító, polgári jogi igényt eldöntő tulajdonosi hozzájárulást a vagyonkezelésében lévő vagyonra vonatkozóan hatósági és bírósági eljárásban sem adhat, kivéve a jogszabályon alapuló, továbbá az ingatlanra közérdekből külön jogszabályban feljogosított szervek javára alapított használati joghoz, vezetékjoghoz vagy ugyanezen okokból alapított szolgalomhoz, továbbá a helyi önkormányzat javára alapított vezetékjoghoz történő hozzájárulást.</w:t>
      </w:r>
    </w:p>
    <w:p w14:paraId="4154D500" w14:textId="77777777" w:rsidR="00C21348" w:rsidRPr="00C8647F"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 xml:space="preserve">Az Átvevő a vagyonkezelésében lévő vagyont a központi berendezésekkel és felszerelésekkel együtt </w:t>
      </w:r>
      <w:proofErr w:type="spellStart"/>
      <w:r w:rsidRPr="00C8647F">
        <w:rPr>
          <w:rFonts w:asciiTheme="minorHAnsi" w:hAnsiTheme="minorHAnsi" w:cstheme="minorHAnsi"/>
          <w:sz w:val="22"/>
          <w:szCs w:val="22"/>
        </w:rPr>
        <w:t>rendeltetésszerűen</w:t>
      </w:r>
      <w:proofErr w:type="spellEnd"/>
      <w:r w:rsidRPr="00C8647F">
        <w:rPr>
          <w:rFonts w:asciiTheme="minorHAnsi" w:hAnsiTheme="minorHAnsi" w:cstheme="minorHAnsi"/>
          <w:sz w:val="22"/>
          <w:szCs w:val="22"/>
        </w:rPr>
        <w:t>, a vagyonkezelési szerződésnek, a meghatározott hasznosítási célnak, a rendes gazdálkodás szabályainak megfelelően, a vagyonra vonatkozó biztonsági előírások betartásával, a közvagyont használó személytől elvárható gondossággal, mások jogainak és törvényes érdekeinek sérelme nélkül jogosult birtokolni, használni, szedni hasznait.</w:t>
      </w:r>
    </w:p>
    <w:p w14:paraId="6E7C2C86" w14:textId="77777777" w:rsidR="00C21348" w:rsidRPr="00C8647F"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Amennyiben az Átvevő a vagyonkezelésében lévő vagyon használatát másnak átengedi, a használó magatartásáért, mint sajátjáért felel.</w:t>
      </w:r>
    </w:p>
    <w:p w14:paraId="2CC5147B" w14:textId="72CF9905" w:rsidR="00C21348" w:rsidRPr="00C8647F"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 xml:space="preserve">Az Átvevő viseli a vagyonkezelésében lévő vagyonnal összefüggő költségeket, </w:t>
      </w:r>
      <w:proofErr w:type="spellStart"/>
      <w:r w:rsidRPr="00C8647F">
        <w:rPr>
          <w:rFonts w:asciiTheme="minorHAnsi" w:hAnsiTheme="minorHAnsi" w:cstheme="minorHAnsi"/>
          <w:sz w:val="22"/>
          <w:szCs w:val="22"/>
        </w:rPr>
        <w:t>közterheket</w:t>
      </w:r>
      <w:proofErr w:type="spellEnd"/>
      <w:r w:rsidRPr="00C8647F">
        <w:rPr>
          <w:rFonts w:asciiTheme="minorHAnsi" w:hAnsiTheme="minorHAnsi" w:cstheme="minorHAnsi"/>
          <w:sz w:val="22"/>
          <w:szCs w:val="22"/>
        </w:rPr>
        <w:t>, díjakat, gondoskodik a vagyonvédelemről.</w:t>
      </w:r>
      <w:r w:rsidR="00AB6C15">
        <w:rPr>
          <w:rFonts w:asciiTheme="minorHAnsi" w:hAnsiTheme="minorHAnsi" w:cstheme="minorHAnsi"/>
          <w:sz w:val="22"/>
          <w:szCs w:val="22"/>
        </w:rPr>
        <w:t xml:space="preserve"> </w:t>
      </w:r>
      <w:r w:rsidR="00BC66D1">
        <w:rPr>
          <w:rFonts w:asciiTheme="minorHAnsi" w:hAnsiTheme="minorHAnsi" w:cstheme="minorHAnsi"/>
          <w:sz w:val="22"/>
          <w:szCs w:val="22"/>
        </w:rPr>
        <w:t>A</w:t>
      </w:r>
      <w:r w:rsidRPr="00C8647F">
        <w:rPr>
          <w:rFonts w:asciiTheme="minorHAnsi" w:hAnsiTheme="minorHAnsi" w:cstheme="minorHAnsi"/>
          <w:sz w:val="22"/>
          <w:szCs w:val="22"/>
        </w:rPr>
        <w:t>z Átvevő köteles a részére vagyonkezelésbe adott ingatlan és ingó vagyon vonatkozásában biztosítási szerződést kötni és annak díját a biztosítónak megfizetni.</w:t>
      </w:r>
      <w:r w:rsidR="001D7DF5" w:rsidRPr="00C8647F">
        <w:rPr>
          <w:rFonts w:asciiTheme="minorHAnsi" w:hAnsiTheme="minorHAnsi" w:cstheme="minorHAnsi"/>
          <w:sz w:val="22"/>
          <w:szCs w:val="22"/>
        </w:rPr>
        <w:t xml:space="preserve"> </w:t>
      </w:r>
    </w:p>
    <w:p w14:paraId="1FAF79A5" w14:textId="77777777" w:rsidR="00C21348" w:rsidRPr="00C8647F"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Az Átvevő felelős az ingatlannal kapcsolatban a tűzvédelmi, munkavédelmi és környezetvédelmi törvényekben és egyéb kapcsolódó jogszabályokban foglaltak betartásáért és betartatásáért.</w:t>
      </w:r>
    </w:p>
    <w:p w14:paraId="29DA62F1" w14:textId="77777777" w:rsidR="00C21348" w:rsidRPr="00C8647F"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Az Átvevő köteles teljesíteni a vagyonkezelésében lévő vagyonnal kapcsolatban a jogszabályokban, valamint a vagyonkezelési szerződésben előírt nyilvántartási, adatszolgáltatási, beszámolási és elszámolási kötelezettségeket.</w:t>
      </w:r>
    </w:p>
    <w:p w14:paraId="3A1293A3" w14:textId="77777777" w:rsidR="00C21348" w:rsidRPr="00C8647F"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A vagyonkezelésre átadott eszközöket az Átvevő az Önkormányzat tulajdonaként, elkülönítetten köteles nyilvántartásba venni, azokról feladatellátási helyenként főkönyvi és analitikus nyilvántartást vezetni. Az amortizációt az Átvevő Számviteli Politikájában rögzített leírási kulcsok alapján kell elszámolni.</w:t>
      </w:r>
    </w:p>
    <w:p w14:paraId="7D9BF11B" w14:textId="77777777" w:rsidR="00C21348" w:rsidRPr="00C8647F" w:rsidRDefault="00C21348" w:rsidP="00481A67">
      <w:pPr>
        <w:spacing w:line="23" w:lineRule="atLeast"/>
        <w:ind w:left="360"/>
        <w:jc w:val="both"/>
        <w:rPr>
          <w:rFonts w:asciiTheme="minorHAnsi" w:hAnsiTheme="minorHAnsi" w:cstheme="minorHAnsi"/>
          <w:sz w:val="22"/>
          <w:szCs w:val="22"/>
        </w:rPr>
      </w:pPr>
      <w:r w:rsidRPr="00C8647F">
        <w:rPr>
          <w:rFonts w:asciiTheme="minorHAnsi" w:hAnsiTheme="minorHAnsi" w:cstheme="minorHAnsi"/>
          <w:sz w:val="22"/>
          <w:szCs w:val="22"/>
        </w:rPr>
        <w:t>A leltározást a vonatkozó jogszabályi előírások szerint az Átvevő végzi.</w:t>
      </w:r>
    </w:p>
    <w:p w14:paraId="627D98B6" w14:textId="2A439951" w:rsidR="00C21348" w:rsidRPr="00C8647F" w:rsidRDefault="00C21348" w:rsidP="00FF421B">
      <w:pPr>
        <w:numPr>
          <w:ilvl w:val="0"/>
          <w:numId w:val="3"/>
        </w:numPr>
        <w:spacing w:line="23" w:lineRule="atLeast"/>
        <w:ind w:left="360" w:hanging="360"/>
        <w:jc w:val="both"/>
        <w:rPr>
          <w:rFonts w:asciiTheme="minorHAnsi" w:hAnsiTheme="minorHAnsi" w:cstheme="minorHAnsi"/>
          <w:sz w:val="22"/>
          <w:szCs w:val="22"/>
        </w:rPr>
      </w:pPr>
      <w:r w:rsidRPr="005152F3">
        <w:rPr>
          <w:rFonts w:asciiTheme="minorHAnsi" w:hAnsiTheme="minorHAnsi" w:cstheme="minorHAnsi"/>
          <w:sz w:val="22"/>
          <w:szCs w:val="22"/>
        </w:rPr>
        <w:t>A selejtezést</w:t>
      </w:r>
      <w:r w:rsidR="008C30F9" w:rsidRPr="005152F3">
        <w:rPr>
          <w:rFonts w:asciiTheme="minorHAnsi" w:hAnsiTheme="minorHAnsi" w:cstheme="minorHAnsi"/>
          <w:sz w:val="22"/>
          <w:szCs w:val="22"/>
        </w:rPr>
        <w:t xml:space="preserve"> bruttó</w:t>
      </w:r>
      <w:r w:rsidRPr="005152F3">
        <w:rPr>
          <w:rFonts w:asciiTheme="minorHAnsi" w:hAnsiTheme="minorHAnsi" w:cstheme="minorHAnsi"/>
          <w:sz w:val="22"/>
          <w:szCs w:val="22"/>
        </w:rPr>
        <w:t xml:space="preserve"> </w:t>
      </w:r>
      <w:r w:rsidR="00A630A8" w:rsidRPr="005152F3">
        <w:rPr>
          <w:rFonts w:asciiTheme="minorHAnsi" w:hAnsiTheme="minorHAnsi" w:cstheme="minorHAnsi"/>
          <w:sz w:val="22"/>
          <w:szCs w:val="22"/>
        </w:rPr>
        <w:t xml:space="preserve">200.000 </w:t>
      </w:r>
      <w:r w:rsidR="001D7DF5" w:rsidRPr="005152F3">
        <w:rPr>
          <w:rFonts w:asciiTheme="minorHAnsi" w:hAnsiTheme="minorHAnsi" w:cstheme="minorHAnsi"/>
          <w:sz w:val="22"/>
          <w:szCs w:val="22"/>
        </w:rPr>
        <w:t>Ft egyedi érték alatti eszközök esetén az Átvevő saját hatáskörben elvégezheti, mely</w:t>
      </w:r>
      <w:r w:rsidR="00252CA9" w:rsidRPr="005152F3">
        <w:rPr>
          <w:rFonts w:asciiTheme="minorHAnsi" w:hAnsiTheme="minorHAnsi" w:cstheme="minorHAnsi"/>
          <w:sz w:val="22"/>
          <w:szCs w:val="22"/>
        </w:rPr>
        <w:t xml:space="preserve"> megtörténté</w:t>
      </w:r>
      <w:r w:rsidR="001D7DF5" w:rsidRPr="005152F3">
        <w:rPr>
          <w:rFonts w:asciiTheme="minorHAnsi" w:hAnsiTheme="minorHAnsi" w:cstheme="minorHAnsi"/>
          <w:sz w:val="22"/>
          <w:szCs w:val="22"/>
        </w:rPr>
        <w:t xml:space="preserve">ről </w:t>
      </w:r>
      <w:r w:rsidR="00252CA9" w:rsidRPr="005152F3">
        <w:rPr>
          <w:rFonts w:asciiTheme="minorHAnsi" w:hAnsiTheme="minorHAnsi" w:cstheme="minorHAnsi"/>
          <w:sz w:val="22"/>
          <w:szCs w:val="22"/>
        </w:rPr>
        <w:t>3</w:t>
      </w:r>
      <w:r w:rsidR="001D7DF5" w:rsidRPr="005152F3">
        <w:rPr>
          <w:rFonts w:asciiTheme="minorHAnsi" w:hAnsiTheme="minorHAnsi" w:cstheme="minorHAnsi"/>
          <w:sz w:val="22"/>
          <w:szCs w:val="22"/>
        </w:rPr>
        <w:t xml:space="preserve">0 napon belül értesítést küld az Önkormányzat részére. </w:t>
      </w:r>
      <w:r w:rsidR="00A630A8" w:rsidRPr="005152F3">
        <w:rPr>
          <w:rFonts w:asciiTheme="minorHAnsi" w:hAnsiTheme="minorHAnsi" w:cstheme="minorHAnsi"/>
          <w:sz w:val="22"/>
          <w:szCs w:val="22"/>
        </w:rPr>
        <w:t xml:space="preserve">A 200.000 </w:t>
      </w:r>
      <w:r w:rsidR="001D7DF5" w:rsidRPr="005152F3">
        <w:rPr>
          <w:rFonts w:asciiTheme="minorHAnsi" w:hAnsiTheme="minorHAnsi" w:cstheme="minorHAnsi"/>
          <w:sz w:val="22"/>
          <w:szCs w:val="22"/>
        </w:rPr>
        <w:t xml:space="preserve">Ft egyedi érték feletti eszközök esetén a selejtezést </w:t>
      </w:r>
      <w:r w:rsidRPr="005152F3">
        <w:rPr>
          <w:rFonts w:asciiTheme="minorHAnsi" w:hAnsiTheme="minorHAnsi" w:cstheme="minorHAnsi"/>
          <w:sz w:val="22"/>
          <w:szCs w:val="22"/>
        </w:rPr>
        <w:t>– az Átvevő javaslata alapján – az Önkormányzat végzi. Az Átvevő gondoskodik a selejtezésre javasolt vagyontárgyak elkülönítéséről,</w:t>
      </w:r>
      <w:r w:rsidRPr="00C8647F">
        <w:rPr>
          <w:rFonts w:asciiTheme="minorHAnsi" w:hAnsiTheme="minorHAnsi" w:cstheme="minorHAnsi"/>
          <w:sz w:val="22"/>
          <w:szCs w:val="22"/>
        </w:rPr>
        <w:t xml:space="preserve"> a szükséges szakértői vélemények beszerzéséről.</w:t>
      </w:r>
    </w:p>
    <w:p w14:paraId="07585A5C" w14:textId="77777777" w:rsidR="00C21348" w:rsidRPr="00C8647F"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A vagyonkezelésbe adott vagyont, annak értékét és változásait az Átvevő nyilvántartja. Az érték nyilvántartásától el lehet tekinteni, ha az adott vagyontárgy értéke természeténél, jellegénél fogva nem állapítható meg. A nyilvántartásnak tartalmaznia kell a vagyon elsődleges rendeltetése szerinti közfeladat megjelölését is. A nyilvántartási adatok – a minősített adat védelméről rendelkező jogszabályok szerinti minősített adat kivételével – nyilvánosak.</w:t>
      </w:r>
    </w:p>
    <w:p w14:paraId="638F1F89" w14:textId="77777777" w:rsidR="00C21348" w:rsidRPr="00C8647F"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Az Átvevő a vagyonkezelésében lévő vagyont érintő lényeges változásokat, a változás bekövetkezésétől számított 5 napon belül köteles jelenteni az Önkormányzatnak.</w:t>
      </w:r>
    </w:p>
    <w:p w14:paraId="04B9B9BE" w14:textId="77777777" w:rsidR="00C21348" w:rsidRPr="00C8647F" w:rsidRDefault="00C21348" w:rsidP="00FF421B">
      <w:pPr>
        <w:numPr>
          <w:ilvl w:val="0"/>
          <w:numId w:val="3"/>
        </w:numPr>
        <w:spacing w:line="23" w:lineRule="atLeast"/>
        <w:ind w:left="360" w:hanging="360"/>
        <w:jc w:val="both"/>
        <w:rPr>
          <w:rFonts w:asciiTheme="minorHAnsi" w:hAnsiTheme="minorHAnsi" w:cstheme="minorHAnsi"/>
          <w:b/>
          <w:sz w:val="22"/>
          <w:szCs w:val="22"/>
        </w:rPr>
      </w:pPr>
      <w:r w:rsidRPr="00C8647F">
        <w:rPr>
          <w:rFonts w:asciiTheme="minorHAnsi" w:hAnsiTheme="minorHAnsi" w:cstheme="minorHAnsi"/>
          <w:sz w:val="22"/>
          <w:szCs w:val="22"/>
        </w:rPr>
        <w:lastRenderedPageBreak/>
        <w:t>Az Átvevő köteles az Önkormányzatot haladéktalanul értesíteni az ingatlan egészét fenyegető veszélyről és a beállott kárról, a tudomására jutott minden olyan tényről, adatról, körülményről, amely a vagyon rendeltetésszerű, zavarmentes használatát akadályozza, kár bekövetkezésével fenyeget, a vagyon nagyobb mérvű romlásához vezethet, valamint arról, ha őt jogai gyakorlásában harmadik személy akadályozza.</w:t>
      </w:r>
    </w:p>
    <w:p w14:paraId="641761DF" w14:textId="77777777" w:rsidR="00C21348" w:rsidRPr="00C8647F"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Az Átvevő saját költségén köteles a veszély elhárítása, a kárenyhítés, valamint a vagyon romlásának megakadályozása érdekében haladéktalanul intézkedni, és viselni annak terheit.</w:t>
      </w:r>
    </w:p>
    <w:p w14:paraId="70129C86" w14:textId="30789520" w:rsidR="00C21348" w:rsidRPr="00C8647F"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 xml:space="preserve">A </w:t>
      </w:r>
      <w:r w:rsidR="00803A10">
        <w:rPr>
          <w:rFonts w:asciiTheme="minorHAnsi" w:hAnsiTheme="minorHAnsi" w:cstheme="minorHAnsi"/>
          <w:sz w:val="22"/>
          <w:szCs w:val="22"/>
        </w:rPr>
        <w:t>19</w:t>
      </w:r>
      <w:r w:rsidR="00AB6C15">
        <w:rPr>
          <w:rFonts w:asciiTheme="minorHAnsi" w:hAnsiTheme="minorHAnsi" w:cstheme="minorHAnsi"/>
          <w:sz w:val="22"/>
          <w:szCs w:val="22"/>
        </w:rPr>
        <w:t>.</w:t>
      </w:r>
      <w:r w:rsidRPr="00C8647F">
        <w:rPr>
          <w:rFonts w:asciiTheme="minorHAnsi" w:hAnsiTheme="minorHAnsi" w:cstheme="minorHAnsi"/>
          <w:sz w:val="22"/>
          <w:szCs w:val="22"/>
        </w:rPr>
        <w:t xml:space="preserve"> pontban az Átvevő számára meghatározott intézkedések elmaradása vagy késedelme miatt bekövetkezett kárt, illetve költségnövekedést is az Átvevő köteles viselni.</w:t>
      </w:r>
    </w:p>
    <w:p w14:paraId="150BABD5" w14:textId="7D676078" w:rsidR="00C21348" w:rsidRPr="00C8647F"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Az Átvevő felel minden olyan kárért, amely a rendeltetésellenes vagy szerződésellenes használat következménye. A nem rendeltetésszerű használat folytán keletkezett hibák kijavítása, károk megtérítése az Átvevő kötelezettsége függetlenül attól, hogy a bekövetkezett hiba, illetve kár alkalmazottjai, az Átvevő intézményeiben tanulók vagy az érdekkörében eljáró személyek magatartására vezethető vissza. Nem terheli a kártérítési kötelezettség, ha bizonyítja, hogy az adott helyzetben olyan magatartást tanúsított, ami a közvagyon használójától elvárható volt.</w:t>
      </w:r>
    </w:p>
    <w:p w14:paraId="7BCBB443" w14:textId="77777777" w:rsidR="00C21348" w:rsidRPr="00C8647F"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Az Önkormányzat az Átvevőtől követelheti a vagyonkezelésbe adott vagyon rendeltetés-, illetve szerződésellenes használatának megszüntetését. Ha az Átvevő a rendeltetés-, illetve szerződésellenes használatot – az Önkormányzat felhívása ellenére – tovább folytatja, az Önkormányzat kártérítést követelhet.</w:t>
      </w:r>
    </w:p>
    <w:p w14:paraId="259D8161" w14:textId="77777777" w:rsidR="00651B44" w:rsidRPr="00C8647F"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Az Átvevő gondoskodik a vagyonkezelésében lévő vagyon értékének, állagának megóvásáról, karbantartásáról, a szükséges felújítások, pótlások, cserék kivitelezési munkálatainak elvégzéséről, elvégeztetéséről, így az ingatlanban lévő központi berendezések, az ezekhez csatlakozó vezetékrendszerek működőképes állapotának biztosításáról, az átvételkori állapotnak megfelelő szinten tartásáról.</w:t>
      </w:r>
    </w:p>
    <w:p w14:paraId="15207315" w14:textId="709B732A" w:rsidR="00651B44" w:rsidRPr="00C8647F" w:rsidRDefault="00F76A1C" w:rsidP="00FF421B">
      <w:pPr>
        <w:numPr>
          <w:ilvl w:val="0"/>
          <w:numId w:val="3"/>
        </w:numPr>
        <w:spacing w:line="23" w:lineRule="atLeast"/>
        <w:ind w:left="360" w:hanging="360"/>
        <w:jc w:val="both"/>
        <w:rPr>
          <w:rFonts w:asciiTheme="minorHAnsi" w:hAnsiTheme="minorHAnsi" w:cstheme="minorHAnsi"/>
          <w:sz w:val="22"/>
          <w:szCs w:val="22"/>
        </w:rPr>
      </w:pPr>
      <w:r w:rsidRPr="00AB6425">
        <w:rPr>
          <w:rFonts w:asciiTheme="minorHAnsi" w:hAnsiTheme="minorHAnsi" w:cstheme="minorHAnsi"/>
          <w:sz w:val="22"/>
          <w:szCs w:val="22"/>
        </w:rPr>
        <w:t>Az Átvevő a vagyon felújításáról, pótlólagos beruházásáról legalább a vagyoni eszközök elszámolt értékcsökkenésének megfelelő mértékben köteles gondoskodni és e célokra az értékcsökkenésnek megfelelő mértékben tartalékot képezni. Ha az</w:t>
      </w:r>
      <w:r>
        <w:rPr>
          <w:rFonts w:asciiTheme="minorHAnsi" w:hAnsiTheme="minorHAnsi" w:cstheme="minorHAnsi"/>
          <w:sz w:val="22"/>
          <w:szCs w:val="22"/>
        </w:rPr>
        <w:t xml:space="preserve"> </w:t>
      </w:r>
      <w:r w:rsidR="00651B44" w:rsidRPr="00A14DF0">
        <w:rPr>
          <w:rFonts w:asciiTheme="minorHAnsi" w:hAnsiTheme="minorHAnsi" w:cstheme="minorHAnsi"/>
          <w:sz w:val="22"/>
          <w:szCs w:val="22"/>
        </w:rPr>
        <w:t>Átvevő olyan közfeladatot lát el, amely után bevételeinek több mint fele államháztartási körből származik, a felek a Magyarország helyi önkormányzatairól szóló 2011. évi CLXXXIX. törvény 109.§ (6) bekezdésére tekintettel megállapodnak abban, hogy az Önkormányzat a bevételekben meg nem térülő elszámolt értékcsökkenésnek megfelelő összeg erejéig elengedi az Átadónak az Önkormányzattal szemben fennálló, a kezelt vagyonnal összefüggő hosszú lejáratú kötelezettségét. Az Átvevő az értékcsökkenés</w:t>
      </w:r>
      <w:r w:rsidR="00651B44" w:rsidRPr="00C8647F">
        <w:rPr>
          <w:rFonts w:asciiTheme="minorHAnsi" w:hAnsiTheme="minorHAnsi" w:cstheme="minorHAnsi"/>
          <w:sz w:val="22"/>
          <w:szCs w:val="22"/>
        </w:rPr>
        <w:t xml:space="preserve"> elszámolását követően legkésőbb </w:t>
      </w:r>
      <w:r w:rsidR="00D108E9" w:rsidRPr="00C8647F">
        <w:rPr>
          <w:rFonts w:asciiTheme="minorHAnsi" w:hAnsiTheme="minorHAnsi" w:cstheme="minorHAnsi"/>
          <w:sz w:val="22"/>
          <w:szCs w:val="22"/>
        </w:rPr>
        <w:t>január 31</w:t>
      </w:r>
      <w:r w:rsidR="00651B44" w:rsidRPr="00C8647F">
        <w:rPr>
          <w:rFonts w:asciiTheme="minorHAnsi" w:hAnsiTheme="minorHAnsi" w:cstheme="minorHAnsi"/>
          <w:sz w:val="22"/>
          <w:szCs w:val="22"/>
        </w:rPr>
        <w:t>-ig adatot szolgáltat az Önkormányzat részére a bevételekben meg nem térülő általa elszámolt értékcsökkenés összegéről.</w:t>
      </w:r>
    </w:p>
    <w:p w14:paraId="3E275AF8" w14:textId="77777777" w:rsidR="00C21348" w:rsidRPr="00C8647F" w:rsidRDefault="00C21348" w:rsidP="00FF421B">
      <w:pPr>
        <w:numPr>
          <w:ilvl w:val="0"/>
          <w:numId w:val="3"/>
        </w:numPr>
        <w:spacing w:line="23" w:lineRule="atLeast"/>
        <w:ind w:left="709" w:hanging="709"/>
        <w:jc w:val="both"/>
        <w:rPr>
          <w:rFonts w:asciiTheme="minorHAnsi" w:hAnsiTheme="minorHAnsi" w:cstheme="minorHAnsi"/>
          <w:sz w:val="22"/>
          <w:szCs w:val="22"/>
        </w:rPr>
      </w:pPr>
      <w:r w:rsidRPr="00C8647F">
        <w:rPr>
          <w:rFonts w:asciiTheme="minorHAnsi" w:hAnsiTheme="minorHAnsi" w:cstheme="minorHAnsi"/>
          <w:sz w:val="22"/>
          <w:szCs w:val="22"/>
        </w:rPr>
        <w:t>Az Átvevő a saját költségén az Önkormányzat előzetes írásbeli engedélye alapján jogosult</w:t>
      </w:r>
    </w:p>
    <w:p w14:paraId="06D9AEAB" w14:textId="77777777" w:rsidR="00C21348" w:rsidRPr="00C8647F" w:rsidRDefault="00C21348" w:rsidP="00481A67">
      <w:pPr>
        <w:numPr>
          <w:ilvl w:val="0"/>
          <w:numId w:val="2"/>
        </w:numPr>
        <w:spacing w:line="23" w:lineRule="atLeast"/>
        <w:rPr>
          <w:rFonts w:asciiTheme="minorHAnsi" w:hAnsiTheme="minorHAnsi" w:cstheme="minorHAnsi"/>
          <w:sz w:val="22"/>
          <w:szCs w:val="22"/>
        </w:rPr>
      </w:pPr>
      <w:r w:rsidRPr="00C8647F">
        <w:rPr>
          <w:rFonts w:asciiTheme="minorHAnsi" w:hAnsiTheme="minorHAnsi" w:cstheme="minorHAnsi"/>
          <w:sz w:val="22"/>
          <w:szCs w:val="22"/>
        </w:rPr>
        <w:t>a vagyonkezelésében lévő ingatlant átalakítani, illetőleg a falak, a mennyezet, vagy a padlózat megbontásával, tárgyaknak azokhoz történő rögzítésével járó műveletet,</w:t>
      </w:r>
    </w:p>
    <w:p w14:paraId="680E900A" w14:textId="504E2DAC" w:rsidR="00C21348" w:rsidRPr="00C8647F" w:rsidRDefault="00C21348" w:rsidP="00B71926">
      <w:pPr>
        <w:numPr>
          <w:ilvl w:val="0"/>
          <w:numId w:val="2"/>
        </w:numPr>
        <w:spacing w:line="23" w:lineRule="atLeast"/>
        <w:jc w:val="both"/>
        <w:rPr>
          <w:rFonts w:asciiTheme="minorHAnsi" w:hAnsiTheme="minorHAnsi" w:cstheme="minorHAnsi"/>
          <w:sz w:val="22"/>
          <w:szCs w:val="22"/>
        </w:rPr>
      </w:pPr>
      <w:r w:rsidRPr="00C8647F">
        <w:rPr>
          <w:rFonts w:asciiTheme="minorHAnsi" w:hAnsiTheme="minorHAnsi" w:cstheme="minorHAnsi"/>
          <w:sz w:val="22"/>
          <w:szCs w:val="22"/>
        </w:rPr>
        <w:t xml:space="preserve">az elszámolt értékcsökkentést meghaladó, annak értékét növelő beruházást, felújítást </w:t>
      </w:r>
      <w:r w:rsidR="00B71926" w:rsidRPr="00C8647F">
        <w:rPr>
          <w:rFonts w:asciiTheme="minorHAnsi" w:hAnsiTheme="minorHAnsi" w:cstheme="minorHAnsi"/>
          <w:sz w:val="22"/>
          <w:szCs w:val="22"/>
        </w:rPr>
        <w:t>el</w:t>
      </w:r>
      <w:r w:rsidRPr="00C8647F">
        <w:rPr>
          <w:rFonts w:asciiTheme="minorHAnsi" w:hAnsiTheme="minorHAnsi" w:cstheme="minorHAnsi"/>
          <w:sz w:val="22"/>
          <w:szCs w:val="22"/>
        </w:rPr>
        <w:t>végezni</w:t>
      </w:r>
      <w:r w:rsidR="00651B44" w:rsidRPr="00C8647F">
        <w:rPr>
          <w:rFonts w:asciiTheme="minorHAnsi" w:hAnsiTheme="minorHAnsi" w:cstheme="minorHAnsi"/>
          <w:sz w:val="22"/>
          <w:szCs w:val="22"/>
        </w:rPr>
        <w:t>.</w:t>
      </w:r>
    </w:p>
    <w:p w14:paraId="11B8B923" w14:textId="4A21A98A" w:rsidR="00C21348" w:rsidRPr="00C8647F"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A beruházás, felújítás értékét az Átvevőnek bizonylatokkal kell igazolnia és azokról a 1</w:t>
      </w:r>
      <w:r w:rsidR="00803A10">
        <w:rPr>
          <w:rFonts w:asciiTheme="minorHAnsi" w:hAnsiTheme="minorHAnsi" w:cstheme="minorHAnsi"/>
          <w:sz w:val="22"/>
          <w:szCs w:val="22"/>
        </w:rPr>
        <w:t>7</w:t>
      </w:r>
      <w:r w:rsidRPr="00C8647F">
        <w:rPr>
          <w:rFonts w:asciiTheme="minorHAnsi" w:hAnsiTheme="minorHAnsi" w:cstheme="minorHAnsi"/>
          <w:sz w:val="22"/>
          <w:szCs w:val="22"/>
        </w:rPr>
        <w:t>. pont szerint adatot szolgáltatni, illetve évente minden év január 15. napjáig írásban be kell számolnia az Önkormányzatnak. Az Átvevő az elvégzett felújítás, átalakítás, beruházás költségeinek megtérítésére sem a szerződés hatálya alatt, sem pedig annak megszűnését követően az Önkormányzattal szemben igényt nem támaszthat.</w:t>
      </w:r>
    </w:p>
    <w:p w14:paraId="76A31D99" w14:textId="49CE528E" w:rsidR="0082394C" w:rsidRPr="00C8647F" w:rsidRDefault="0082394C"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Az állagmegóváson túl jelentkező rekonstrukció</w:t>
      </w:r>
      <w:r w:rsidR="00B71926" w:rsidRPr="00C8647F">
        <w:rPr>
          <w:rFonts w:asciiTheme="minorHAnsi" w:hAnsiTheme="minorHAnsi" w:cstheme="minorHAnsi"/>
          <w:sz w:val="22"/>
          <w:szCs w:val="22"/>
        </w:rPr>
        <w:t>s, fejlesztési költségek finanszírozására</w:t>
      </w:r>
      <w:r w:rsidRPr="00C8647F">
        <w:rPr>
          <w:rFonts w:asciiTheme="minorHAnsi" w:hAnsiTheme="minorHAnsi" w:cstheme="minorHAnsi"/>
          <w:sz w:val="22"/>
          <w:szCs w:val="22"/>
        </w:rPr>
        <w:t xml:space="preserve"> a felek megállapodnak, hogy az Átvevő jogosult az ingatlan felújítására, fejlesztésére saját vagy pályázati forrásból az Önkormányzat előzetes értesítése mellett.</w:t>
      </w:r>
    </w:p>
    <w:p w14:paraId="7F378D7D" w14:textId="77777777" w:rsidR="00C21348" w:rsidRPr="00C8647F"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Az Átvevő az ingatlanban riasztórendszert, telefonos és számítógépes hálózatot építhet ki emeletek összekötésével együtt. Erről előzetesen köteles az Önkormányzatot írásban tájékoztatni. Az Átvevő az ebből fakadó költségeinek megtérítésére sem a szerződés hatálya alatt, sem pedig annak megszűnését követően az Önkormányzattal szemben igényt nem támaszthat.</w:t>
      </w:r>
    </w:p>
    <w:p w14:paraId="113BED59" w14:textId="77777777" w:rsidR="00C21348" w:rsidRPr="00C8647F"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Az Átvevő jogosult az ingatlant saját berendezéseivel ellátni, e berendezések felett szabadon rendelkezhet, és a szerződés megszűnése esetén ezeket saját tulajdonaként elszállíthatja, köteles azonban az eredeti állapotot a szerződés megszűnésekor saját költségén helyreállítani.</w:t>
      </w:r>
    </w:p>
    <w:p w14:paraId="430D2967" w14:textId="77777777" w:rsidR="00C21348" w:rsidRPr="00C8647F"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Az Önkormányzat az ingatlanban lévő, az Átvevő tulajdonát képező vagyontárgyakért felelősséget nem vállal.</w:t>
      </w:r>
    </w:p>
    <w:p w14:paraId="3B4441E5" w14:textId="3E3C1159" w:rsidR="007240D5" w:rsidRPr="00AB6C15" w:rsidRDefault="00C21348" w:rsidP="00803A10">
      <w:pPr>
        <w:numPr>
          <w:ilvl w:val="0"/>
          <w:numId w:val="3"/>
        </w:numPr>
        <w:tabs>
          <w:tab w:val="clear" w:pos="360"/>
        </w:tabs>
        <w:spacing w:line="23" w:lineRule="atLeast"/>
        <w:ind w:left="426" w:hanging="426"/>
        <w:jc w:val="both"/>
        <w:rPr>
          <w:rFonts w:asciiTheme="minorHAnsi" w:hAnsiTheme="minorHAnsi" w:cstheme="minorHAnsi"/>
          <w:sz w:val="22"/>
          <w:szCs w:val="22"/>
        </w:rPr>
      </w:pPr>
      <w:r w:rsidRPr="00C8647F">
        <w:rPr>
          <w:rFonts w:asciiTheme="minorHAnsi" w:hAnsiTheme="minorHAnsi" w:cstheme="minorHAnsi"/>
          <w:sz w:val="22"/>
          <w:szCs w:val="22"/>
        </w:rPr>
        <w:t xml:space="preserve">Az Önkormányzat tulajdonában maradó, az Átvevő </w:t>
      </w:r>
      <w:r w:rsidRPr="00AB6C15">
        <w:rPr>
          <w:rFonts w:asciiTheme="minorHAnsi" w:hAnsiTheme="minorHAnsi" w:cstheme="minorHAnsi"/>
          <w:sz w:val="22"/>
          <w:szCs w:val="22"/>
        </w:rPr>
        <w:t xml:space="preserve">vagyonkezelésébe adott, a köznevelési feladat ellátásához véglegesen feleslegessé vált vagyont – </w:t>
      </w:r>
      <w:r w:rsidR="007240D5" w:rsidRPr="00AB6C15">
        <w:rPr>
          <w:rFonts w:asciiTheme="minorHAnsi" w:hAnsiTheme="minorHAnsi" w:cstheme="minorHAnsi"/>
          <w:sz w:val="22"/>
          <w:szCs w:val="22"/>
        </w:rPr>
        <w:t xml:space="preserve">ide nem értve </w:t>
      </w:r>
      <w:r w:rsidRPr="00AB6C15">
        <w:rPr>
          <w:rFonts w:asciiTheme="minorHAnsi" w:hAnsiTheme="minorHAnsi" w:cstheme="minorHAnsi"/>
          <w:sz w:val="22"/>
          <w:szCs w:val="22"/>
        </w:rPr>
        <w:t>a rendeltetésszerű használat mellett elhaszn</w:t>
      </w:r>
      <w:r w:rsidR="001821D5" w:rsidRPr="00AB6C15">
        <w:rPr>
          <w:rFonts w:asciiTheme="minorHAnsi" w:hAnsiTheme="minorHAnsi" w:cstheme="minorHAnsi"/>
          <w:sz w:val="22"/>
          <w:szCs w:val="22"/>
        </w:rPr>
        <w:t>álódott vagy elavult eszközöket</w:t>
      </w:r>
      <w:r w:rsidRPr="00AB6C15">
        <w:rPr>
          <w:rFonts w:asciiTheme="minorHAnsi" w:hAnsiTheme="minorHAnsi" w:cstheme="minorHAnsi"/>
          <w:sz w:val="22"/>
          <w:szCs w:val="22"/>
        </w:rPr>
        <w:t xml:space="preserve"> – 30 napon belül köteles az Önkormányzat részére visszaadni, aki köteles azt visszavenni. Az Átvevő a rendeltetésszerű használat mellett elhasználódott vagy elavult eszközök kivételével az egyéb vagyont rendeltetésszerű használatra alkalmas állapotban köteles visszaadni a szerződés megszűnésekor az Önkormányzatnak.</w:t>
      </w:r>
    </w:p>
    <w:p w14:paraId="1C13760D" w14:textId="29B56752" w:rsidR="007240D5" w:rsidRPr="00AB6C15" w:rsidRDefault="007240D5" w:rsidP="00803A10">
      <w:pPr>
        <w:spacing w:line="23" w:lineRule="atLeast"/>
        <w:ind w:left="426"/>
        <w:jc w:val="both"/>
        <w:rPr>
          <w:rFonts w:asciiTheme="minorHAnsi" w:hAnsiTheme="minorHAnsi" w:cstheme="minorHAnsi"/>
          <w:sz w:val="22"/>
          <w:szCs w:val="22"/>
        </w:rPr>
      </w:pPr>
      <w:r w:rsidRPr="00AB6C15">
        <w:rPr>
          <w:rFonts w:asciiTheme="minorHAnsi" w:hAnsiTheme="minorHAnsi" w:cstheme="minorHAnsi"/>
          <w:sz w:val="22"/>
          <w:szCs w:val="22"/>
        </w:rPr>
        <w:t>Az Átvevő az elhasználódott eszközök selejtezésével kapcsolatosan a 1</w:t>
      </w:r>
      <w:r w:rsidR="00803A10">
        <w:rPr>
          <w:rFonts w:asciiTheme="minorHAnsi" w:hAnsiTheme="minorHAnsi" w:cstheme="minorHAnsi"/>
          <w:sz w:val="22"/>
          <w:szCs w:val="22"/>
        </w:rPr>
        <w:t>5</w:t>
      </w:r>
      <w:r w:rsidRPr="00AB6C15">
        <w:rPr>
          <w:rFonts w:asciiTheme="minorHAnsi" w:hAnsiTheme="minorHAnsi" w:cstheme="minorHAnsi"/>
          <w:sz w:val="22"/>
          <w:szCs w:val="22"/>
        </w:rPr>
        <w:t>. pontban foglaltak szerint jár el. Az Átvevő a selejtezett eszközök megsemmisítéséről saját költségén gondoskodik.</w:t>
      </w:r>
    </w:p>
    <w:p w14:paraId="197D1AC8" w14:textId="77777777" w:rsidR="00C21348" w:rsidRPr="00C8647F" w:rsidRDefault="00C21348" w:rsidP="00803A10">
      <w:pPr>
        <w:numPr>
          <w:ilvl w:val="0"/>
          <w:numId w:val="3"/>
        </w:numPr>
        <w:tabs>
          <w:tab w:val="clear" w:pos="360"/>
        </w:tabs>
        <w:spacing w:line="23" w:lineRule="atLeast"/>
        <w:ind w:left="360" w:hanging="360"/>
        <w:jc w:val="both"/>
        <w:rPr>
          <w:rFonts w:asciiTheme="minorHAnsi" w:hAnsiTheme="minorHAnsi" w:cstheme="minorHAnsi"/>
          <w:sz w:val="22"/>
          <w:szCs w:val="22"/>
        </w:rPr>
      </w:pPr>
      <w:bookmarkStart w:id="5" w:name="pr162"/>
      <w:bookmarkEnd w:id="5"/>
      <w:r w:rsidRPr="00C8647F">
        <w:rPr>
          <w:rFonts w:asciiTheme="minorHAnsi" w:hAnsiTheme="minorHAnsi" w:cstheme="minorHAnsi"/>
          <w:sz w:val="22"/>
          <w:szCs w:val="22"/>
        </w:rPr>
        <w:t>Az Önkormányzat, mint tulajdonos évente legalább egy alkalommal, a nevelő-oktató munka, illetve az Átvevő működésének zavarása nélkül, előzetes értesítés alapján ellenőrizheti a vagyonkezelésbe adott önkormányzati vagyonnal való gazdálkodást, a vagyon rendeltetésszerű használatát.</w:t>
      </w:r>
    </w:p>
    <w:p w14:paraId="6F79338F" w14:textId="77777777" w:rsidR="00C21348" w:rsidRPr="00C8647F" w:rsidRDefault="00C21348" w:rsidP="00481A67">
      <w:pPr>
        <w:tabs>
          <w:tab w:val="left" w:pos="1134"/>
        </w:tabs>
        <w:spacing w:line="23" w:lineRule="atLeast"/>
        <w:ind w:left="709"/>
        <w:jc w:val="both"/>
        <w:rPr>
          <w:rFonts w:asciiTheme="minorHAnsi" w:hAnsiTheme="minorHAnsi" w:cstheme="minorHAnsi"/>
          <w:sz w:val="22"/>
          <w:szCs w:val="22"/>
        </w:rPr>
      </w:pPr>
      <w:r w:rsidRPr="00C8647F">
        <w:rPr>
          <w:rFonts w:asciiTheme="minorHAnsi" w:hAnsiTheme="minorHAnsi" w:cstheme="minorHAnsi"/>
          <w:sz w:val="22"/>
          <w:szCs w:val="22"/>
        </w:rPr>
        <w:t>Az ellenőrzés során az Önkormányzat képviselője jogosult</w:t>
      </w:r>
    </w:p>
    <w:p w14:paraId="17BBEB0A" w14:textId="77777777" w:rsidR="00C21348" w:rsidRPr="00C8647F" w:rsidRDefault="00C21348" w:rsidP="00481A67">
      <w:pPr>
        <w:pStyle w:val="Bekezds2"/>
        <w:spacing w:line="23" w:lineRule="atLeast"/>
        <w:rPr>
          <w:rFonts w:asciiTheme="minorHAnsi" w:hAnsiTheme="minorHAnsi" w:cstheme="minorHAnsi"/>
          <w:color w:val="auto"/>
          <w:sz w:val="22"/>
          <w:szCs w:val="22"/>
        </w:rPr>
      </w:pPr>
      <w:r w:rsidRPr="00C8647F">
        <w:rPr>
          <w:rFonts w:asciiTheme="minorHAnsi" w:hAnsiTheme="minorHAnsi" w:cstheme="minorHAnsi"/>
          <w:iCs/>
          <w:color w:val="auto"/>
          <w:sz w:val="22"/>
          <w:szCs w:val="22"/>
        </w:rPr>
        <w:t xml:space="preserve">a) </w:t>
      </w:r>
      <w:r w:rsidRPr="00C8647F">
        <w:rPr>
          <w:rFonts w:asciiTheme="minorHAnsi" w:hAnsiTheme="minorHAnsi" w:cstheme="minorHAnsi"/>
          <w:color w:val="auto"/>
          <w:sz w:val="22"/>
          <w:szCs w:val="22"/>
        </w:rPr>
        <w:t>az Átvevő vagyonkezelésében lévő ingatlan területére, illetve az Átvevő által használt irodai és egyéb célú helyiségekbe belépni és ott tartózkodni az Átvevő képviselőjének jelenlétében,</w:t>
      </w:r>
    </w:p>
    <w:p w14:paraId="1F349C4D" w14:textId="77777777" w:rsidR="00C21348" w:rsidRPr="00C8647F" w:rsidRDefault="00C21348" w:rsidP="00481A67">
      <w:pPr>
        <w:pStyle w:val="Bekezds2"/>
        <w:spacing w:line="23" w:lineRule="atLeast"/>
        <w:rPr>
          <w:rFonts w:asciiTheme="minorHAnsi" w:hAnsiTheme="minorHAnsi" w:cstheme="minorHAnsi"/>
          <w:color w:val="auto"/>
          <w:sz w:val="22"/>
          <w:szCs w:val="22"/>
        </w:rPr>
      </w:pPr>
      <w:r w:rsidRPr="00C8647F">
        <w:rPr>
          <w:rFonts w:asciiTheme="minorHAnsi" w:hAnsiTheme="minorHAnsi" w:cstheme="minorHAnsi"/>
          <w:iCs/>
          <w:color w:val="auto"/>
          <w:sz w:val="22"/>
          <w:szCs w:val="22"/>
        </w:rPr>
        <w:t xml:space="preserve">b) </w:t>
      </w:r>
      <w:r w:rsidRPr="00C8647F">
        <w:rPr>
          <w:rFonts w:asciiTheme="minorHAnsi" w:hAnsiTheme="minorHAnsi" w:cstheme="minorHAnsi"/>
          <w:color w:val="auto"/>
          <w:sz w:val="22"/>
          <w:szCs w:val="22"/>
        </w:rPr>
        <w:t>az ellenőrzés tárgyához kapcsolódó iratokba és más dokumentumokba, elektronikus adathordozón tárolt adatokba – a külön jogszabályokban meghatározott adat- és titokvédelmi előírások betartásával –  betekinteni,</w:t>
      </w:r>
    </w:p>
    <w:p w14:paraId="405CFC41" w14:textId="77777777" w:rsidR="00C21348" w:rsidRPr="00C8647F" w:rsidRDefault="00C21348" w:rsidP="00481A67">
      <w:pPr>
        <w:pStyle w:val="Bekezds2"/>
        <w:spacing w:line="23" w:lineRule="atLeast"/>
        <w:rPr>
          <w:rFonts w:asciiTheme="minorHAnsi" w:hAnsiTheme="minorHAnsi" w:cstheme="minorHAnsi"/>
          <w:color w:val="auto"/>
          <w:sz w:val="22"/>
          <w:szCs w:val="22"/>
        </w:rPr>
      </w:pPr>
      <w:r w:rsidRPr="00C8647F">
        <w:rPr>
          <w:rFonts w:asciiTheme="minorHAnsi" w:hAnsiTheme="minorHAnsi" w:cstheme="minorHAnsi"/>
          <w:iCs/>
          <w:color w:val="auto"/>
          <w:sz w:val="22"/>
          <w:szCs w:val="22"/>
        </w:rPr>
        <w:t xml:space="preserve">c) </w:t>
      </w:r>
      <w:r w:rsidRPr="00C8647F">
        <w:rPr>
          <w:rFonts w:asciiTheme="minorHAnsi" w:hAnsiTheme="minorHAnsi" w:cstheme="minorHAnsi"/>
          <w:color w:val="auto"/>
          <w:sz w:val="22"/>
          <w:szCs w:val="22"/>
        </w:rPr>
        <w:t>az Átvevő arra felhatalmazott alkalmazottjától írásban vagy szóban felvilágosítást, információt kérni,</w:t>
      </w:r>
    </w:p>
    <w:p w14:paraId="4A4631FD" w14:textId="77777777" w:rsidR="00C21348" w:rsidRPr="00C8647F" w:rsidRDefault="00C21348" w:rsidP="00481A67">
      <w:pPr>
        <w:pStyle w:val="Bekezds2"/>
        <w:spacing w:line="23" w:lineRule="atLeast"/>
        <w:rPr>
          <w:rFonts w:asciiTheme="minorHAnsi" w:hAnsiTheme="minorHAnsi" w:cstheme="minorHAnsi"/>
          <w:color w:val="auto"/>
          <w:sz w:val="22"/>
          <w:szCs w:val="22"/>
        </w:rPr>
      </w:pPr>
      <w:r w:rsidRPr="00C8647F">
        <w:rPr>
          <w:rFonts w:asciiTheme="minorHAnsi" w:hAnsiTheme="minorHAnsi" w:cstheme="minorHAnsi"/>
          <w:color w:val="auto"/>
          <w:sz w:val="22"/>
          <w:szCs w:val="22"/>
        </w:rPr>
        <w:t>d) az átadott ingó vagyontárgyak meglétét és állagát ellenőrizni.</w:t>
      </w:r>
    </w:p>
    <w:p w14:paraId="01F891BA" w14:textId="77777777" w:rsidR="00C21348" w:rsidRPr="00C8647F" w:rsidRDefault="00C21348" w:rsidP="00803A10">
      <w:pPr>
        <w:spacing w:line="23" w:lineRule="atLeast"/>
        <w:ind w:left="426"/>
        <w:jc w:val="both"/>
        <w:rPr>
          <w:rFonts w:asciiTheme="minorHAnsi" w:hAnsiTheme="minorHAnsi" w:cstheme="minorHAnsi"/>
          <w:sz w:val="22"/>
          <w:szCs w:val="22"/>
        </w:rPr>
      </w:pPr>
      <w:r w:rsidRPr="00C8647F">
        <w:rPr>
          <w:rFonts w:asciiTheme="minorHAnsi" w:hAnsiTheme="minorHAnsi" w:cstheme="minorHAnsi"/>
          <w:sz w:val="22"/>
          <w:szCs w:val="22"/>
        </w:rPr>
        <w:t>Az Önkormányzat az ellenőrzés megállapításairól értesíti az Átvevőt, továbbá, amennyiben megállapításai annak hatáskörét érintik, az Állami Számvevőszéket is.</w:t>
      </w:r>
    </w:p>
    <w:p w14:paraId="087EB7FC" w14:textId="4521917A" w:rsidR="007240D5" w:rsidRPr="00C8647F" w:rsidRDefault="007F4C4D" w:rsidP="007240D5">
      <w:pPr>
        <w:pStyle w:val="Szvegtrzs"/>
        <w:numPr>
          <w:ilvl w:val="0"/>
          <w:numId w:val="6"/>
        </w:numPr>
        <w:spacing w:before="240" w:after="240"/>
        <w:ind w:left="142" w:hanging="142"/>
        <w:jc w:val="center"/>
        <w:rPr>
          <w:rFonts w:asciiTheme="minorHAnsi" w:hAnsiTheme="minorHAnsi" w:cstheme="minorHAnsi"/>
          <w:b/>
          <w:sz w:val="22"/>
          <w:szCs w:val="22"/>
        </w:rPr>
      </w:pPr>
      <w:r w:rsidRPr="00C8647F">
        <w:rPr>
          <w:rFonts w:asciiTheme="minorHAnsi" w:hAnsiTheme="minorHAnsi" w:cstheme="minorHAnsi"/>
          <w:b/>
          <w:sz w:val="22"/>
          <w:szCs w:val="22"/>
        </w:rPr>
        <w:t>Működtetéssel összefüggő k</w:t>
      </w:r>
      <w:r w:rsidR="007240D5" w:rsidRPr="00C8647F">
        <w:rPr>
          <w:rFonts w:asciiTheme="minorHAnsi" w:hAnsiTheme="minorHAnsi" w:cstheme="minorHAnsi"/>
          <w:b/>
          <w:sz w:val="22"/>
          <w:szCs w:val="22"/>
        </w:rPr>
        <w:t>öltségek viselésének szabályai</w:t>
      </w:r>
    </w:p>
    <w:p w14:paraId="50277FC6" w14:textId="1F85E29C" w:rsidR="0091220F" w:rsidRPr="00AB6425" w:rsidRDefault="00AB6425" w:rsidP="00AB6425">
      <w:pPr>
        <w:pStyle w:val="Listaszerbekezds"/>
        <w:numPr>
          <w:ilvl w:val="0"/>
          <w:numId w:val="3"/>
        </w:numPr>
        <w:ind w:left="426" w:hanging="426"/>
        <w:jc w:val="both"/>
        <w:rPr>
          <w:rFonts w:asciiTheme="minorHAnsi" w:hAnsiTheme="minorHAnsi" w:cstheme="minorHAnsi"/>
          <w:sz w:val="22"/>
          <w:szCs w:val="22"/>
        </w:rPr>
      </w:pPr>
      <w:r>
        <w:rPr>
          <w:rFonts w:asciiTheme="minorHAnsi" w:hAnsiTheme="minorHAnsi" w:cstheme="minorHAnsi"/>
          <w:b/>
          <w:bCs/>
          <w:sz w:val="22"/>
          <w:szCs w:val="22"/>
        </w:rPr>
        <w:t xml:space="preserve"> </w:t>
      </w:r>
      <w:r w:rsidR="0091220F" w:rsidRPr="00AB6425">
        <w:rPr>
          <w:rFonts w:asciiTheme="minorHAnsi" w:hAnsiTheme="minorHAnsi" w:cstheme="minorHAnsi"/>
          <w:sz w:val="22"/>
          <w:szCs w:val="22"/>
        </w:rPr>
        <w:t xml:space="preserve">Felek rögzítik, hogy a 2790 hrsz.-ú, 9700 Szombathely Bem József u. </w:t>
      </w:r>
      <w:r w:rsidR="00FA34A3" w:rsidRPr="00AB6425">
        <w:rPr>
          <w:rFonts w:asciiTheme="minorHAnsi" w:hAnsiTheme="minorHAnsi" w:cstheme="minorHAnsi"/>
          <w:sz w:val="22"/>
          <w:szCs w:val="22"/>
        </w:rPr>
        <w:t>7</w:t>
      </w:r>
      <w:r w:rsidR="0091220F" w:rsidRPr="00AB6425">
        <w:rPr>
          <w:rFonts w:asciiTheme="minorHAnsi" w:hAnsiTheme="minorHAnsi" w:cstheme="minorHAnsi"/>
          <w:sz w:val="22"/>
          <w:szCs w:val="22"/>
        </w:rPr>
        <w:t>. szám alatti Iskola fűtése a Szombathelyi Köznevelési GAMESZ által üzemeltetett kazánházból történik. A kazánház/gázkazánok jelenleg két épület, az Iskola és a Csicsergő Bölcsőde fűtését látja el.</w:t>
      </w:r>
    </w:p>
    <w:p w14:paraId="165DAAA5" w14:textId="1C8BC7DC" w:rsidR="0091220F" w:rsidRPr="00AB6425" w:rsidRDefault="0091220F" w:rsidP="0091220F">
      <w:pPr>
        <w:pStyle w:val="Listaszerbekezds"/>
        <w:ind w:left="426"/>
        <w:jc w:val="both"/>
        <w:rPr>
          <w:rFonts w:asciiTheme="minorHAnsi" w:hAnsiTheme="minorHAnsi" w:cstheme="minorHAnsi"/>
          <w:sz w:val="22"/>
          <w:szCs w:val="22"/>
        </w:rPr>
      </w:pPr>
      <w:r w:rsidRPr="00AB6425">
        <w:rPr>
          <w:rFonts w:asciiTheme="minorHAnsi" w:hAnsiTheme="minorHAnsi" w:cstheme="minorHAnsi"/>
          <w:sz w:val="22"/>
          <w:szCs w:val="22"/>
        </w:rPr>
        <w:t>Szerződő felek megállapodnak abban, hogy az Iskola részére a kazánház/gázkazánok üzemeltetésével kapcsolatos</w:t>
      </w:r>
      <w:r w:rsidR="00015213" w:rsidRPr="00AB6425">
        <w:rPr>
          <w:rFonts w:asciiTheme="minorHAnsi" w:hAnsiTheme="minorHAnsi" w:cstheme="minorHAnsi"/>
          <w:sz w:val="22"/>
          <w:szCs w:val="22"/>
        </w:rPr>
        <w:t>, a v</w:t>
      </w:r>
      <w:r w:rsidR="00AB6425" w:rsidRPr="00AB6425">
        <w:rPr>
          <w:rFonts w:asciiTheme="minorHAnsi" w:hAnsiTheme="minorHAnsi" w:cstheme="minorHAnsi"/>
          <w:sz w:val="22"/>
          <w:szCs w:val="22"/>
        </w:rPr>
        <w:t>í</w:t>
      </w:r>
      <w:r w:rsidR="00015213" w:rsidRPr="00AB6425">
        <w:rPr>
          <w:rFonts w:asciiTheme="minorHAnsi" w:hAnsiTheme="minorHAnsi" w:cstheme="minorHAnsi"/>
          <w:sz w:val="22"/>
          <w:szCs w:val="22"/>
        </w:rPr>
        <w:t>zszámla kivételével az</w:t>
      </w:r>
      <w:r w:rsidRPr="00AB6425">
        <w:rPr>
          <w:rFonts w:asciiTheme="minorHAnsi" w:hAnsiTheme="minorHAnsi" w:cstheme="minorHAnsi"/>
          <w:sz w:val="22"/>
          <w:szCs w:val="22"/>
        </w:rPr>
        <w:t xml:space="preserve"> összes költség</w:t>
      </w:r>
      <w:r w:rsidR="00015213" w:rsidRPr="00AB6425">
        <w:rPr>
          <w:rFonts w:asciiTheme="minorHAnsi" w:hAnsiTheme="minorHAnsi" w:cstheme="minorHAnsi"/>
          <w:sz w:val="22"/>
          <w:szCs w:val="22"/>
        </w:rPr>
        <w:t xml:space="preserve">, </w:t>
      </w:r>
      <w:r w:rsidRPr="00AB6425">
        <w:rPr>
          <w:rFonts w:asciiTheme="minorHAnsi" w:hAnsiTheme="minorHAnsi" w:cstheme="minorHAnsi"/>
          <w:sz w:val="22"/>
          <w:szCs w:val="22"/>
        </w:rPr>
        <w:t xml:space="preserve">(gázszámla összege, villamosenergia számla összege, karbantartási díj, energetikai felülvizsgálatok díja és az egyéb költségek egyaránt) </w:t>
      </w:r>
      <w:proofErr w:type="spellStart"/>
      <w:r w:rsidRPr="00AB6425">
        <w:rPr>
          <w:rFonts w:asciiTheme="minorHAnsi" w:hAnsiTheme="minorHAnsi" w:cstheme="minorHAnsi"/>
          <w:sz w:val="22"/>
          <w:szCs w:val="22"/>
        </w:rPr>
        <w:t>továbbszámlázásra</w:t>
      </w:r>
      <w:proofErr w:type="spellEnd"/>
      <w:r w:rsidRPr="00AB6425">
        <w:rPr>
          <w:rFonts w:asciiTheme="minorHAnsi" w:hAnsiTheme="minorHAnsi" w:cstheme="minorHAnsi"/>
          <w:sz w:val="22"/>
          <w:szCs w:val="22"/>
        </w:rPr>
        <w:t xml:space="preserve"> kerülnek a felszerelt hőmennyiségmérők által mért fogyasztás arányában. Az arányosításokat a számla kiállításával megbízott szervezet fogja elvégezni. Az arányosításban két hőmennyiség mérő vesz részt, az egyik az Iskolához, a másik pedig a bölcsődéhez kapcsolódik. A két mérőn mért értékek összege a 100%. Minden havonta érkező költség számla, az adott időszakhoz viszonyítva kerül arányosításra és </w:t>
      </w:r>
      <w:proofErr w:type="spellStart"/>
      <w:r w:rsidRPr="00AB6425">
        <w:rPr>
          <w:rFonts w:asciiTheme="minorHAnsi" w:hAnsiTheme="minorHAnsi" w:cstheme="minorHAnsi"/>
          <w:sz w:val="22"/>
          <w:szCs w:val="22"/>
        </w:rPr>
        <w:t>továbbszámlázásra</w:t>
      </w:r>
      <w:proofErr w:type="spellEnd"/>
      <w:r w:rsidRPr="00AB6425">
        <w:rPr>
          <w:rFonts w:asciiTheme="minorHAnsi" w:hAnsiTheme="minorHAnsi" w:cstheme="minorHAnsi"/>
          <w:sz w:val="22"/>
          <w:szCs w:val="22"/>
        </w:rPr>
        <w:t>. A hőmennyiségmérők leolvasásakor az érintett felek képviselői (Iskola, Bölcsőde, GAMESZ) jelen lesznek. A hőmennyiségmérő által mért adatokat dokumentálják minden hónap utolsó napját követő három napban valamikor, egyeztetés szerint.</w:t>
      </w:r>
    </w:p>
    <w:p w14:paraId="13D2D7D2" w14:textId="77777777" w:rsidR="0091220F" w:rsidRPr="00AB6425" w:rsidRDefault="0091220F" w:rsidP="0091220F">
      <w:pPr>
        <w:pStyle w:val="Listaszerbekezds"/>
        <w:ind w:left="426"/>
        <w:jc w:val="both"/>
        <w:rPr>
          <w:rFonts w:asciiTheme="minorHAnsi" w:hAnsiTheme="minorHAnsi" w:cstheme="minorHAnsi"/>
          <w:sz w:val="22"/>
          <w:szCs w:val="22"/>
        </w:rPr>
      </w:pPr>
      <w:r w:rsidRPr="00AB6425">
        <w:rPr>
          <w:rFonts w:asciiTheme="minorHAnsi" w:hAnsiTheme="minorHAnsi" w:cstheme="minorHAnsi"/>
          <w:sz w:val="22"/>
          <w:szCs w:val="22"/>
        </w:rPr>
        <w:t>A költségeket az Átvevő negyedévente, utólag, számla ellenében, a számla kézhezvételétől számított 30 banki napon belül átutalással fizeti meg az üzemeltető Szombathelyi Köznevelési GAMESZ 11747006-15421151 számú bankszámlájára.</w:t>
      </w:r>
    </w:p>
    <w:p w14:paraId="1AAE4485" w14:textId="77777777" w:rsidR="0091220F" w:rsidRDefault="0091220F" w:rsidP="0091220F">
      <w:pPr>
        <w:pStyle w:val="Listaszerbekezds"/>
        <w:ind w:left="426"/>
        <w:jc w:val="both"/>
        <w:rPr>
          <w:rFonts w:asciiTheme="minorHAnsi" w:hAnsiTheme="minorHAnsi" w:cstheme="minorHAnsi"/>
          <w:sz w:val="22"/>
          <w:szCs w:val="22"/>
        </w:rPr>
      </w:pPr>
      <w:r w:rsidRPr="00AB6425">
        <w:rPr>
          <w:rFonts w:asciiTheme="minorHAnsi" w:hAnsiTheme="minorHAnsi" w:cstheme="minorHAnsi"/>
          <w:sz w:val="22"/>
          <w:szCs w:val="22"/>
        </w:rPr>
        <w:t>A számlát a Szombathelyi Köznevelési GAMESZ negyedévet követő hónap 20. napjáig küldi meg az Átvevő részére.</w:t>
      </w:r>
    </w:p>
    <w:p w14:paraId="0BF82D1F" w14:textId="16ACB7A9" w:rsidR="00AB6425" w:rsidRPr="00AB6425" w:rsidRDefault="00AB6425" w:rsidP="0091220F">
      <w:pPr>
        <w:pStyle w:val="Listaszerbekezds"/>
        <w:ind w:left="426"/>
        <w:jc w:val="both"/>
        <w:rPr>
          <w:rFonts w:asciiTheme="minorHAnsi" w:hAnsiTheme="minorHAnsi" w:cstheme="minorHAnsi"/>
          <w:sz w:val="22"/>
          <w:szCs w:val="22"/>
        </w:rPr>
      </w:pPr>
      <w:r>
        <w:rPr>
          <w:rFonts w:asciiTheme="minorHAnsi" w:hAnsiTheme="minorHAnsi" w:cstheme="minorHAnsi"/>
          <w:sz w:val="22"/>
          <w:szCs w:val="22"/>
        </w:rPr>
        <w:t>Szerződő felek kijelentik, hogy legkésőbb 2026. május 15. napjáig önálló fűtési rendszert alakítanak ki saját költségükön az általuk fenntartott és működtetett intézmények vonatkozásában. Ehhez kapcsolódóan a szerződő felek megállapodnak abban, hogy mindaddig, amíg a jelenlegi fűtési rendszer mindkét intézményt kiszolgálja, addig a rendszer működtetésének (beleértve a közös fűtési rendszerre beépítésre kerülő automata kazántöltő szelepre szerelt vízmennyiség-mérőn mért vízfogyasztást), és az esetleges meghibásodások javításának költségét, egyenlő arányban viselik.</w:t>
      </w:r>
    </w:p>
    <w:p w14:paraId="15949210" w14:textId="77777777" w:rsidR="002D434F" w:rsidRPr="002D434F" w:rsidRDefault="002D434F" w:rsidP="00907639">
      <w:pPr>
        <w:pStyle w:val="Listaszerbekezds"/>
        <w:ind w:left="426"/>
        <w:jc w:val="both"/>
        <w:rPr>
          <w:rFonts w:asciiTheme="minorHAnsi" w:hAnsiTheme="minorHAnsi" w:cstheme="minorHAnsi"/>
          <w:i/>
          <w:iCs/>
          <w:sz w:val="22"/>
          <w:szCs w:val="22"/>
        </w:rPr>
      </w:pPr>
    </w:p>
    <w:p w14:paraId="101D238C" w14:textId="77777777" w:rsidR="00C21348" w:rsidRPr="00C8647F" w:rsidRDefault="00C21348" w:rsidP="00EA7880">
      <w:pPr>
        <w:pStyle w:val="Szvegtrzs"/>
        <w:numPr>
          <w:ilvl w:val="0"/>
          <w:numId w:val="6"/>
        </w:numPr>
        <w:spacing w:after="0" w:line="23" w:lineRule="atLeast"/>
        <w:ind w:left="0" w:firstLine="567"/>
        <w:jc w:val="center"/>
        <w:rPr>
          <w:rFonts w:asciiTheme="minorHAnsi" w:hAnsiTheme="minorHAnsi" w:cstheme="minorHAnsi"/>
          <w:b/>
          <w:sz w:val="22"/>
          <w:szCs w:val="22"/>
        </w:rPr>
      </w:pPr>
      <w:r w:rsidRPr="00C8647F">
        <w:rPr>
          <w:rFonts w:asciiTheme="minorHAnsi" w:hAnsiTheme="minorHAnsi" w:cstheme="minorHAnsi"/>
          <w:b/>
          <w:sz w:val="22"/>
          <w:szCs w:val="22"/>
        </w:rPr>
        <w:t>A szerződés megszűnése</w:t>
      </w:r>
    </w:p>
    <w:p w14:paraId="48E958F9" w14:textId="77777777" w:rsidR="00481A67" w:rsidRPr="00C8647F" w:rsidRDefault="00481A67" w:rsidP="00481A67">
      <w:pPr>
        <w:pStyle w:val="Szvegtrzs"/>
        <w:spacing w:after="0" w:line="23" w:lineRule="atLeast"/>
        <w:jc w:val="center"/>
        <w:rPr>
          <w:rFonts w:asciiTheme="minorHAnsi" w:hAnsiTheme="minorHAnsi" w:cstheme="minorHAnsi"/>
          <w:b/>
          <w:sz w:val="22"/>
          <w:szCs w:val="22"/>
        </w:rPr>
      </w:pPr>
    </w:p>
    <w:p w14:paraId="3B071B41" w14:textId="3086FEB0" w:rsidR="00C21348"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 xml:space="preserve">Jelen vagyonkezelési szerződést </w:t>
      </w:r>
      <w:r w:rsidRPr="00534B42">
        <w:rPr>
          <w:rFonts w:asciiTheme="minorHAnsi" w:hAnsiTheme="minorHAnsi" w:cstheme="minorHAnsi"/>
          <w:sz w:val="22"/>
          <w:szCs w:val="22"/>
        </w:rPr>
        <w:t>Felek 20</w:t>
      </w:r>
      <w:r w:rsidR="006A36F6" w:rsidRPr="00534B42">
        <w:rPr>
          <w:rFonts w:asciiTheme="minorHAnsi" w:hAnsiTheme="minorHAnsi" w:cstheme="minorHAnsi"/>
          <w:sz w:val="22"/>
          <w:szCs w:val="22"/>
        </w:rPr>
        <w:t>25</w:t>
      </w:r>
      <w:r w:rsidRPr="00534B42">
        <w:rPr>
          <w:rFonts w:asciiTheme="minorHAnsi" w:hAnsiTheme="minorHAnsi" w:cstheme="minorHAnsi"/>
          <w:sz w:val="22"/>
          <w:szCs w:val="22"/>
        </w:rPr>
        <w:t xml:space="preserve">. </w:t>
      </w:r>
      <w:r w:rsidR="006A36F6" w:rsidRPr="00534B42">
        <w:rPr>
          <w:rFonts w:asciiTheme="minorHAnsi" w:hAnsiTheme="minorHAnsi" w:cstheme="minorHAnsi"/>
          <w:sz w:val="22"/>
          <w:szCs w:val="22"/>
        </w:rPr>
        <w:t>szeptember</w:t>
      </w:r>
      <w:r w:rsidRPr="00534B42">
        <w:rPr>
          <w:rFonts w:asciiTheme="minorHAnsi" w:hAnsiTheme="minorHAnsi" w:cstheme="minorHAnsi"/>
          <w:sz w:val="22"/>
          <w:szCs w:val="22"/>
        </w:rPr>
        <w:t xml:space="preserve"> 1-jétől határozatlan</w:t>
      </w:r>
      <w:r w:rsidRPr="00C8647F">
        <w:rPr>
          <w:rFonts w:asciiTheme="minorHAnsi" w:hAnsiTheme="minorHAnsi" w:cstheme="minorHAnsi"/>
          <w:sz w:val="22"/>
          <w:szCs w:val="22"/>
        </w:rPr>
        <w:t xml:space="preserve"> időtartamra kötik. </w:t>
      </w:r>
    </w:p>
    <w:p w14:paraId="6B00CB7F" w14:textId="6BA514B1" w:rsidR="00A60EF5" w:rsidRPr="00A60EF5" w:rsidRDefault="00A60EF5" w:rsidP="00A60EF5">
      <w:pPr>
        <w:numPr>
          <w:ilvl w:val="0"/>
          <w:numId w:val="3"/>
        </w:numPr>
        <w:spacing w:line="23" w:lineRule="atLeast"/>
        <w:jc w:val="both"/>
        <w:rPr>
          <w:rFonts w:asciiTheme="minorHAnsi" w:hAnsiTheme="minorHAnsi" w:cstheme="minorHAnsi"/>
          <w:sz w:val="22"/>
          <w:szCs w:val="22"/>
        </w:rPr>
      </w:pPr>
      <w:r w:rsidRPr="00A60EF5">
        <w:rPr>
          <w:rFonts w:asciiTheme="minorHAnsi" w:hAnsiTheme="minorHAnsi" w:cstheme="minorHAnsi"/>
          <w:sz w:val="22"/>
          <w:szCs w:val="22"/>
        </w:rPr>
        <w:t>A vagyonkezelési szerződés megszűnik:</w:t>
      </w:r>
    </w:p>
    <w:p w14:paraId="188BB0DD" w14:textId="77777777" w:rsidR="00A60EF5" w:rsidRPr="00A60EF5" w:rsidRDefault="00A60EF5" w:rsidP="005176BD">
      <w:pPr>
        <w:spacing w:line="23" w:lineRule="atLeast"/>
        <w:ind w:left="426"/>
        <w:jc w:val="both"/>
        <w:rPr>
          <w:rFonts w:asciiTheme="minorHAnsi" w:hAnsiTheme="minorHAnsi" w:cstheme="minorHAnsi"/>
          <w:sz w:val="22"/>
          <w:szCs w:val="22"/>
        </w:rPr>
      </w:pPr>
      <w:r w:rsidRPr="00A60EF5">
        <w:rPr>
          <w:rFonts w:asciiTheme="minorHAnsi" w:hAnsiTheme="minorHAnsi" w:cstheme="minorHAnsi"/>
          <w:sz w:val="22"/>
          <w:szCs w:val="22"/>
        </w:rPr>
        <w:t xml:space="preserve">- </w:t>
      </w:r>
      <w:r w:rsidRPr="00A60EF5">
        <w:rPr>
          <w:rFonts w:asciiTheme="minorHAnsi" w:hAnsiTheme="minorHAnsi" w:cstheme="minorHAnsi"/>
          <w:sz w:val="22"/>
          <w:szCs w:val="22"/>
        </w:rPr>
        <w:tab/>
        <w:t>a szerződő felek erre irányuló közös megegyezésével,</w:t>
      </w:r>
    </w:p>
    <w:p w14:paraId="420CCD26" w14:textId="77777777" w:rsidR="00A60EF5" w:rsidRPr="00A60EF5" w:rsidRDefault="00A60EF5" w:rsidP="005176BD">
      <w:pPr>
        <w:spacing w:line="23" w:lineRule="atLeast"/>
        <w:ind w:left="426"/>
        <w:jc w:val="both"/>
        <w:rPr>
          <w:rFonts w:asciiTheme="minorHAnsi" w:hAnsiTheme="minorHAnsi" w:cstheme="minorHAnsi"/>
          <w:sz w:val="22"/>
          <w:szCs w:val="22"/>
        </w:rPr>
      </w:pPr>
      <w:r w:rsidRPr="00A60EF5">
        <w:rPr>
          <w:rFonts w:asciiTheme="minorHAnsi" w:hAnsiTheme="minorHAnsi" w:cstheme="minorHAnsi"/>
          <w:sz w:val="22"/>
          <w:szCs w:val="22"/>
        </w:rPr>
        <w:t xml:space="preserve">- </w:t>
      </w:r>
      <w:r w:rsidRPr="00A60EF5">
        <w:rPr>
          <w:rFonts w:asciiTheme="minorHAnsi" w:hAnsiTheme="minorHAnsi" w:cstheme="minorHAnsi"/>
          <w:sz w:val="22"/>
          <w:szCs w:val="22"/>
        </w:rPr>
        <w:tab/>
        <w:t>rendes felmondással,</w:t>
      </w:r>
    </w:p>
    <w:p w14:paraId="002713DC" w14:textId="77777777" w:rsidR="00A60EF5" w:rsidRPr="00A60EF5" w:rsidRDefault="00A60EF5" w:rsidP="005176BD">
      <w:pPr>
        <w:spacing w:line="23" w:lineRule="atLeast"/>
        <w:ind w:left="426"/>
        <w:jc w:val="both"/>
        <w:rPr>
          <w:rFonts w:asciiTheme="minorHAnsi" w:hAnsiTheme="minorHAnsi" w:cstheme="minorHAnsi"/>
          <w:sz w:val="22"/>
          <w:szCs w:val="22"/>
        </w:rPr>
      </w:pPr>
      <w:r w:rsidRPr="00A60EF5">
        <w:rPr>
          <w:rFonts w:asciiTheme="minorHAnsi" w:hAnsiTheme="minorHAnsi" w:cstheme="minorHAnsi"/>
          <w:sz w:val="22"/>
          <w:szCs w:val="22"/>
        </w:rPr>
        <w:t xml:space="preserve">- </w:t>
      </w:r>
      <w:r w:rsidRPr="00A60EF5">
        <w:rPr>
          <w:rFonts w:asciiTheme="minorHAnsi" w:hAnsiTheme="minorHAnsi" w:cstheme="minorHAnsi"/>
          <w:sz w:val="22"/>
          <w:szCs w:val="22"/>
        </w:rPr>
        <w:tab/>
        <w:t>rendkívüli felmondással,</w:t>
      </w:r>
    </w:p>
    <w:p w14:paraId="7631855B" w14:textId="77777777" w:rsidR="00A60EF5" w:rsidRPr="00A60EF5" w:rsidRDefault="00A60EF5" w:rsidP="005176BD">
      <w:pPr>
        <w:spacing w:line="23" w:lineRule="atLeast"/>
        <w:ind w:left="426"/>
        <w:jc w:val="both"/>
        <w:rPr>
          <w:rFonts w:asciiTheme="minorHAnsi" w:hAnsiTheme="minorHAnsi" w:cstheme="minorHAnsi"/>
          <w:sz w:val="22"/>
          <w:szCs w:val="22"/>
        </w:rPr>
      </w:pPr>
      <w:r w:rsidRPr="00A60EF5">
        <w:rPr>
          <w:rFonts w:asciiTheme="minorHAnsi" w:hAnsiTheme="minorHAnsi" w:cstheme="minorHAnsi"/>
          <w:sz w:val="22"/>
          <w:szCs w:val="22"/>
        </w:rPr>
        <w:t xml:space="preserve">- </w:t>
      </w:r>
      <w:r w:rsidRPr="00A60EF5">
        <w:rPr>
          <w:rFonts w:asciiTheme="minorHAnsi" w:hAnsiTheme="minorHAnsi" w:cstheme="minorHAnsi"/>
          <w:sz w:val="22"/>
          <w:szCs w:val="22"/>
        </w:rPr>
        <w:tab/>
        <w:t>a vagyonkezelésbe adott vagyontárgy megsemmisülésével, erre a vagyontárgyra vonatkozóan,</w:t>
      </w:r>
    </w:p>
    <w:p w14:paraId="0013E260" w14:textId="28CF6C1D" w:rsidR="00A60EF5" w:rsidRPr="00A60EF5" w:rsidRDefault="00A60EF5" w:rsidP="005176BD">
      <w:pPr>
        <w:spacing w:line="23" w:lineRule="atLeast"/>
        <w:ind w:left="426"/>
        <w:jc w:val="both"/>
        <w:rPr>
          <w:rFonts w:asciiTheme="minorHAnsi" w:hAnsiTheme="minorHAnsi" w:cstheme="minorHAnsi"/>
          <w:sz w:val="22"/>
          <w:szCs w:val="22"/>
        </w:rPr>
      </w:pPr>
      <w:r w:rsidRPr="00A60EF5">
        <w:rPr>
          <w:rFonts w:asciiTheme="minorHAnsi" w:hAnsiTheme="minorHAnsi" w:cstheme="minorHAnsi"/>
          <w:sz w:val="22"/>
          <w:szCs w:val="22"/>
        </w:rPr>
        <w:t xml:space="preserve">- </w:t>
      </w:r>
      <w:r w:rsidRPr="00A60EF5">
        <w:rPr>
          <w:rFonts w:asciiTheme="minorHAnsi" w:hAnsiTheme="minorHAnsi" w:cstheme="minorHAnsi"/>
          <w:sz w:val="22"/>
          <w:szCs w:val="22"/>
        </w:rPr>
        <w:tab/>
        <w:t>a</w:t>
      </w:r>
      <w:r>
        <w:rPr>
          <w:rFonts w:asciiTheme="minorHAnsi" w:hAnsiTheme="minorHAnsi" w:cstheme="minorHAnsi"/>
          <w:sz w:val="22"/>
          <w:szCs w:val="22"/>
        </w:rPr>
        <w:t>z Átvevő</w:t>
      </w:r>
      <w:r w:rsidRPr="00A60EF5">
        <w:rPr>
          <w:rFonts w:asciiTheme="minorHAnsi" w:hAnsiTheme="minorHAnsi" w:cstheme="minorHAnsi"/>
          <w:sz w:val="22"/>
          <w:szCs w:val="22"/>
        </w:rPr>
        <w:t xml:space="preserve"> jogutód nélküli megszűnésével.</w:t>
      </w:r>
    </w:p>
    <w:p w14:paraId="53F0E6C6" w14:textId="6526ABF8" w:rsidR="00A60EF5" w:rsidRPr="00A60EF5" w:rsidRDefault="00A60EF5" w:rsidP="005176BD">
      <w:pPr>
        <w:numPr>
          <w:ilvl w:val="0"/>
          <w:numId w:val="3"/>
        </w:numPr>
        <w:spacing w:line="23" w:lineRule="atLeast"/>
        <w:ind w:left="360" w:hanging="360"/>
        <w:jc w:val="both"/>
        <w:rPr>
          <w:rFonts w:asciiTheme="minorHAnsi" w:hAnsiTheme="minorHAnsi" w:cstheme="minorHAnsi"/>
          <w:sz w:val="22"/>
          <w:szCs w:val="22"/>
        </w:rPr>
      </w:pPr>
      <w:r w:rsidRPr="00A60EF5">
        <w:rPr>
          <w:rFonts w:asciiTheme="minorHAnsi" w:hAnsiTheme="minorHAnsi" w:cstheme="minorHAnsi"/>
          <w:sz w:val="22"/>
          <w:szCs w:val="22"/>
        </w:rPr>
        <w:t>A vagyonkezelési szerződés közös megegyezéssel, írásban, bármely esetben és időpontban megszüntethető.</w:t>
      </w:r>
    </w:p>
    <w:p w14:paraId="272E0097" w14:textId="2A5093B3" w:rsidR="00A60EF5" w:rsidRPr="00A60EF5" w:rsidRDefault="00A60EF5" w:rsidP="005176BD">
      <w:pPr>
        <w:numPr>
          <w:ilvl w:val="0"/>
          <w:numId w:val="3"/>
        </w:numPr>
        <w:spacing w:line="23" w:lineRule="atLeast"/>
        <w:ind w:left="360" w:hanging="360"/>
        <w:jc w:val="both"/>
        <w:rPr>
          <w:rFonts w:asciiTheme="minorHAnsi" w:hAnsiTheme="minorHAnsi" w:cstheme="minorHAnsi"/>
          <w:sz w:val="22"/>
          <w:szCs w:val="22"/>
        </w:rPr>
      </w:pPr>
      <w:r w:rsidRPr="00A60EF5">
        <w:rPr>
          <w:rFonts w:asciiTheme="minorHAnsi" w:hAnsiTheme="minorHAnsi" w:cstheme="minorHAnsi"/>
          <w:sz w:val="22"/>
          <w:szCs w:val="22"/>
        </w:rPr>
        <w:t>A szerződő felek a szerződést írásban felmondással is megszüntethetik (rendes felmondás) 3 hónapos felmondási idővel.</w:t>
      </w:r>
    </w:p>
    <w:p w14:paraId="742251E3" w14:textId="40FA0CEF" w:rsidR="00A60EF5" w:rsidRPr="00A60EF5" w:rsidRDefault="00A60EF5" w:rsidP="005176BD">
      <w:pPr>
        <w:numPr>
          <w:ilvl w:val="0"/>
          <w:numId w:val="3"/>
        </w:numPr>
        <w:spacing w:line="23" w:lineRule="atLeast"/>
        <w:ind w:left="360" w:hanging="360"/>
        <w:jc w:val="both"/>
        <w:rPr>
          <w:rFonts w:asciiTheme="minorHAnsi" w:hAnsiTheme="minorHAnsi" w:cstheme="minorHAnsi"/>
          <w:sz w:val="22"/>
          <w:szCs w:val="22"/>
        </w:rPr>
      </w:pPr>
      <w:r w:rsidRPr="00A60EF5">
        <w:rPr>
          <w:rFonts w:asciiTheme="minorHAnsi" w:hAnsiTheme="minorHAnsi" w:cstheme="minorHAnsi"/>
          <w:sz w:val="22"/>
          <w:szCs w:val="22"/>
        </w:rPr>
        <w:t>Az Önkormányzat a vagyonkezelési szerződést rendkívüli felmondással – 1 hónapos felmondási idővel – akkor szüntetheti meg, ha</w:t>
      </w:r>
    </w:p>
    <w:p w14:paraId="63AC55F1" w14:textId="2F72E924" w:rsidR="00A60EF5" w:rsidRPr="00A60EF5" w:rsidRDefault="00A60EF5" w:rsidP="005176BD">
      <w:pPr>
        <w:spacing w:line="23" w:lineRule="atLeast"/>
        <w:ind w:left="426"/>
        <w:jc w:val="both"/>
        <w:rPr>
          <w:rFonts w:asciiTheme="minorHAnsi" w:hAnsiTheme="minorHAnsi" w:cstheme="minorHAnsi"/>
          <w:sz w:val="22"/>
          <w:szCs w:val="22"/>
        </w:rPr>
      </w:pPr>
      <w:r w:rsidRPr="00A60EF5">
        <w:rPr>
          <w:rFonts w:asciiTheme="minorHAnsi" w:hAnsiTheme="minorHAnsi" w:cstheme="minorHAnsi"/>
          <w:sz w:val="22"/>
          <w:szCs w:val="22"/>
        </w:rPr>
        <w:t xml:space="preserve">- </w:t>
      </w:r>
      <w:r w:rsidRPr="00A60EF5">
        <w:rPr>
          <w:rFonts w:asciiTheme="minorHAnsi" w:hAnsiTheme="minorHAnsi" w:cstheme="minorHAnsi"/>
          <w:sz w:val="22"/>
          <w:szCs w:val="22"/>
        </w:rPr>
        <w:tab/>
        <w:t>a</w:t>
      </w:r>
      <w:r>
        <w:rPr>
          <w:rFonts w:asciiTheme="minorHAnsi" w:hAnsiTheme="minorHAnsi" w:cstheme="minorHAnsi"/>
          <w:sz w:val="22"/>
          <w:szCs w:val="22"/>
        </w:rPr>
        <w:t>z Átvevő</w:t>
      </w:r>
      <w:r w:rsidRPr="00A60EF5">
        <w:rPr>
          <w:rFonts w:asciiTheme="minorHAnsi" w:hAnsiTheme="minorHAnsi" w:cstheme="minorHAnsi"/>
          <w:sz w:val="22"/>
          <w:szCs w:val="22"/>
        </w:rPr>
        <w:t xml:space="preserve"> a kezelt vagyonban kárt okoz, vagy magatartása közvetlenül károkozással fenyeget,</w:t>
      </w:r>
    </w:p>
    <w:p w14:paraId="6569EEB7" w14:textId="6C1AF33A" w:rsidR="00A60EF5" w:rsidRPr="00A60EF5" w:rsidRDefault="00A60EF5" w:rsidP="005176BD">
      <w:pPr>
        <w:spacing w:line="23" w:lineRule="atLeast"/>
        <w:ind w:left="426"/>
        <w:jc w:val="both"/>
        <w:rPr>
          <w:rFonts w:asciiTheme="minorHAnsi" w:hAnsiTheme="minorHAnsi" w:cstheme="minorHAnsi"/>
          <w:sz w:val="22"/>
          <w:szCs w:val="22"/>
        </w:rPr>
      </w:pPr>
      <w:r w:rsidRPr="00A60EF5">
        <w:rPr>
          <w:rFonts w:asciiTheme="minorHAnsi" w:hAnsiTheme="minorHAnsi" w:cstheme="minorHAnsi"/>
          <w:sz w:val="22"/>
          <w:szCs w:val="22"/>
        </w:rPr>
        <w:t xml:space="preserve">- </w:t>
      </w:r>
      <w:r w:rsidRPr="00A60EF5">
        <w:rPr>
          <w:rFonts w:asciiTheme="minorHAnsi" w:hAnsiTheme="minorHAnsi" w:cstheme="minorHAnsi"/>
          <w:sz w:val="22"/>
          <w:szCs w:val="22"/>
        </w:rPr>
        <w:tab/>
        <w:t>a kezelt vagyon értékében a</w:t>
      </w:r>
      <w:r>
        <w:rPr>
          <w:rFonts w:asciiTheme="minorHAnsi" w:hAnsiTheme="minorHAnsi" w:cstheme="minorHAnsi"/>
          <w:sz w:val="22"/>
          <w:szCs w:val="22"/>
        </w:rPr>
        <w:t>z Átvevőnek</w:t>
      </w:r>
      <w:r w:rsidRPr="00A60EF5">
        <w:rPr>
          <w:rFonts w:asciiTheme="minorHAnsi" w:hAnsiTheme="minorHAnsi" w:cstheme="minorHAnsi"/>
          <w:sz w:val="22"/>
          <w:szCs w:val="22"/>
        </w:rPr>
        <w:t xml:space="preserve"> felróható okból lényeges csökkenés következik be,</w:t>
      </w:r>
    </w:p>
    <w:p w14:paraId="2BF7DF76" w14:textId="51D455CA" w:rsidR="00A60EF5" w:rsidRPr="00A60EF5" w:rsidRDefault="00A60EF5" w:rsidP="005176BD">
      <w:pPr>
        <w:spacing w:line="23" w:lineRule="atLeast"/>
        <w:ind w:left="426"/>
        <w:jc w:val="both"/>
        <w:rPr>
          <w:rFonts w:asciiTheme="minorHAnsi" w:hAnsiTheme="minorHAnsi" w:cstheme="minorHAnsi"/>
          <w:sz w:val="22"/>
          <w:szCs w:val="22"/>
        </w:rPr>
      </w:pPr>
      <w:r w:rsidRPr="00A60EF5">
        <w:rPr>
          <w:rFonts w:asciiTheme="minorHAnsi" w:hAnsiTheme="minorHAnsi" w:cstheme="minorHAnsi"/>
          <w:sz w:val="22"/>
          <w:szCs w:val="22"/>
        </w:rPr>
        <w:t xml:space="preserve">- </w:t>
      </w:r>
      <w:r w:rsidRPr="00A60EF5">
        <w:rPr>
          <w:rFonts w:asciiTheme="minorHAnsi" w:hAnsiTheme="minorHAnsi" w:cstheme="minorHAnsi"/>
          <w:sz w:val="22"/>
          <w:szCs w:val="22"/>
        </w:rPr>
        <w:tab/>
        <w:t>a</w:t>
      </w:r>
      <w:r>
        <w:rPr>
          <w:rFonts w:asciiTheme="minorHAnsi" w:hAnsiTheme="minorHAnsi" w:cstheme="minorHAnsi"/>
          <w:sz w:val="22"/>
          <w:szCs w:val="22"/>
        </w:rPr>
        <w:t>z Átvevő</w:t>
      </w:r>
      <w:r w:rsidRPr="00A60EF5">
        <w:rPr>
          <w:rFonts w:asciiTheme="minorHAnsi" w:hAnsiTheme="minorHAnsi" w:cstheme="minorHAnsi"/>
          <w:sz w:val="22"/>
          <w:szCs w:val="22"/>
        </w:rPr>
        <w:t xml:space="preserve"> a számára jogszabályban előírt kötelezettségét megsérti, vagy a vagyonkezelési szerződésben előírt kötelezettségét súlyosan megszegi, a vagyonkezelésbe adott önkormányzati vagyonnal a vállalt</w:t>
      </w:r>
      <w:r>
        <w:rPr>
          <w:rFonts w:asciiTheme="minorHAnsi" w:hAnsiTheme="minorHAnsi" w:cstheme="minorHAnsi"/>
          <w:sz w:val="22"/>
          <w:szCs w:val="22"/>
        </w:rPr>
        <w:t xml:space="preserve"> </w:t>
      </w:r>
      <w:r w:rsidRPr="00A60EF5">
        <w:rPr>
          <w:rFonts w:asciiTheme="minorHAnsi" w:hAnsiTheme="minorHAnsi" w:cstheme="minorHAnsi"/>
          <w:sz w:val="22"/>
          <w:szCs w:val="22"/>
        </w:rPr>
        <w:t>közfeladatot nem látja el</w:t>
      </w:r>
      <w:r w:rsidR="005176BD">
        <w:rPr>
          <w:rFonts w:asciiTheme="minorHAnsi" w:hAnsiTheme="minorHAnsi" w:cstheme="minorHAnsi"/>
          <w:sz w:val="22"/>
          <w:szCs w:val="22"/>
        </w:rPr>
        <w:t>,</w:t>
      </w:r>
    </w:p>
    <w:p w14:paraId="695903D1" w14:textId="5F448ACE" w:rsidR="00A60EF5" w:rsidRPr="00C8647F" w:rsidRDefault="00A60EF5" w:rsidP="005176BD">
      <w:pPr>
        <w:spacing w:line="23" w:lineRule="atLeast"/>
        <w:ind w:left="426"/>
        <w:jc w:val="both"/>
        <w:rPr>
          <w:rFonts w:asciiTheme="minorHAnsi" w:hAnsiTheme="minorHAnsi" w:cstheme="minorHAnsi"/>
          <w:sz w:val="22"/>
          <w:szCs w:val="22"/>
        </w:rPr>
      </w:pPr>
      <w:r w:rsidRPr="00A60EF5">
        <w:rPr>
          <w:rFonts w:asciiTheme="minorHAnsi" w:hAnsiTheme="minorHAnsi" w:cstheme="minorHAnsi"/>
          <w:sz w:val="22"/>
          <w:szCs w:val="22"/>
        </w:rPr>
        <w:t xml:space="preserve">- </w:t>
      </w:r>
      <w:r w:rsidRPr="00A60EF5">
        <w:rPr>
          <w:rFonts w:asciiTheme="minorHAnsi" w:hAnsiTheme="minorHAnsi" w:cstheme="minorHAnsi"/>
          <w:sz w:val="22"/>
          <w:szCs w:val="22"/>
        </w:rPr>
        <w:tab/>
        <w:t>jogszabályban meghatározott egyéb ok fennállása esetén.</w:t>
      </w:r>
    </w:p>
    <w:p w14:paraId="6B409325" w14:textId="77777777" w:rsidR="00C21348" w:rsidRPr="00C8647F"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Az Átvevő a vagyonkezelői joga megszűnése esetén, a megszűnése napjától számított 30 napon belül köteles az ingatlant kiüríteni és azt, valamint a vagyonkezelésébe adott, a vagyonkezelés megszűnése időpontjában meglévő ingóságokat rendeltetésszerű használatra alkalmas állapotban az Önkormányzat részére visszaadni.</w:t>
      </w:r>
    </w:p>
    <w:p w14:paraId="2759F2DF" w14:textId="77777777" w:rsidR="00C21348" w:rsidRPr="00C8647F"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Amennyiben az Átvevő az ingatlant az előírt határidőig nem hagyja el, az Önkormányzat jogosult a helyiségeket birtokba venni, az Átvevőnek a helyiségekben található ingóságairól két tanúval hitelesített leltárt készíteni, és az Átvevőt az ingóságok 8 napon belüli elszállítására írásban felszólítani.</w:t>
      </w:r>
    </w:p>
    <w:p w14:paraId="40C71560" w14:textId="77777777" w:rsidR="00C21348" w:rsidRPr="00C8647F"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 xml:space="preserve">Amennyiben az Átvevő az írásbeli felszólítását követő 8 napon belül nem szállítja el ingóságait, az Önkormányzat jogosult az Átvevőnek az ingatlanban lévő vagyontárgyait az Átvevő költségén </w:t>
      </w:r>
      <w:proofErr w:type="spellStart"/>
      <w:r w:rsidRPr="00C8647F">
        <w:rPr>
          <w:rFonts w:asciiTheme="minorHAnsi" w:hAnsiTheme="minorHAnsi" w:cstheme="minorHAnsi"/>
          <w:sz w:val="22"/>
          <w:szCs w:val="22"/>
        </w:rPr>
        <w:t>elszállíttatni</w:t>
      </w:r>
      <w:proofErr w:type="spellEnd"/>
      <w:r w:rsidRPr="00C8647F">
        <w:rPr>
          <w:rFonts w:asciiTheme="minorHAnsi" w:hAnsiTheme="minorHAnsi" w:cstheme="minorHAnsi"/>
          <w:sz w:val="22"/>
          <w:szCs w:val="22"/>
        </w:rPr>
        <w:t xml:space="preserve"> és megfelelő helyen történő raktározásáról az Átvevő költségén gondoskodni.</w:t>
      </w:r>
    </w:p>
    <w:p w14:paraId="308BDED7" w14:textId="77777777" w:rsidR="00C21348" w:rsidRPr="00C8647F" w:rsidRDefault="00C21348" w:rsidP="00FF421B">
      <w:pPr>
        <w:numPr>
          <w:ilvl w:val="0"/>
          <w:numId w:val="3"/>
        </w:numPr>
        <w:spacing w:line="23" w:lineRule="atLeast"/>
        <w:ind w:left="426" w:hanging="426"/>
        <w:jc w:val="both"/>
        <w:rPr>
          <w:rFonts w:asciiTheme="minorHAnsi" w:hAnsiTheme="minorHAnsi" w:cstheme="minorHAnsi"/>
          <w:sz w:val="22"/>
          <w:szCs w:val="22"/>
        </w:rPr>
      </w:pPr>
      <w:r w:rsidRPr="00C8647F">
        <w:rPr>
          <w:rFonts w:asciiTheme="minorHAnsi" w:hAnsiTheme="minorHAnsi" w:cstheme="minorHAnsi"/>
          <w:sz w:val="22"/>
          <w:szCs w:val="22"/>
        </w:rPr>
        <w:t>A vagyonkezelési szerződés megszűnése esetén az Átvevő cserehelyiségre igényt nem tarthat.</w:t>
      </w:r>
    </w:p>
    <w:p w14:paraId="00F0A537" w14:textId="77777777" w:rsidR="00C21348" w:rsidRDefault="00C21348" w:rsidP="00FF421B">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A vagyonkezelési szerződés megszűnése esetén a vagyonkezelői jognak az ingatlan-nyilvántartásból való törléséről az Átvevő köteles gondoskodni.</w:t>
      </w:r>
    </w:p>
    <w:p w14:paraId="76330E46" w14:textId="77777777" w:rsidR="00AB6425" w:rsidRDefault="00AB6425" w:rsidP="00AB6425">
      <w:pPr>
        <w:spacing w:line="23" w:lineRule="atLeast"/>
        <w:jc w:val="both"/>
        <w:rPr>
          <w:rFonts w:asciiTheme="minorHAnsi" w:hAnsiTheme="minorHAnsi" w:cstheme="minorHAnsi"/>
          <w:sz w:val="22"/>
          <w:szCs w:val="22"/>
        </w:rPr>
      </w:pPr>
    </w:p>
    <w:p w14:paraId="5CA82DA3" w14:textId="77777777" w:rsidR="00AB6425" w:rsidRPr="00C8647F" w:rsidRDefault="00AB6425" w:rsidP="00AB6425">
      <w:pPr>
        <w:spacing w:line="23" w:lineRule="atLeast"/>
        <w:jc w:val="both"/>
        <w:rPr>
          <w:rFonts w:asciiTheme="minorHAnsi" w:hAnsiTheme="minorHAnsi" w:cstheme="minorHAnsi"/>
          <w:sz w:val="22"/>
          <w:szCs w:val="22"/>
        </w:rPr>
      </w:pPr>
    </w:p>
    <w:p w14:paraId="2AFEF0EB" w14:textId="77777777" w:rsidR="00481A67" w:rsidRPr="00C8647F" w:rsidRDefault="00481A67" w:rsidP="00481A67">
      <w:pPr>
        <w:pStyle w:val="Szvegtrzs"/>
        <w:spacing w:after="0" w:line="23" w:lineRule="atLeast"/>
        <w:jc w:val="center"/>
        <w:rPr>
          <w:rFonts w:asciiTheme="minorHAnsi" w:hAnsiTheme="minorHAnsi" w:cstheme="minorHAnsi"/>
          <w:b/>
          <w:sz w:val="22"/>
          <w:szCs w:val="22"/>
        </w:rPr>
      </w:pPr>
    </w:p>
    <w:p w14:paraId="116D3B38" w14:textId="77777777" w:rsidR="00C21348" w:rsidRPr="00C8647F" w:rsidRDefault="00C21348" w:rsidP="00EA7880">
      <w:pPr>
        <w:pStyle w:val="Szvegtrzs"/>
        <w:numPr>
          <w:ilvl w:val="0"/>
          <w:numId w:val="6"/>
        </w:numPr>
        <w:spacing w:after="0" w:line="23" w:lineRule="atLeast"/>
        <w:ind w:left="0" w:firstLine="567"/>
        <w:jc w:val="center"/>
        <w:rPr>
          <w:rFonts w:asciiTheme="minorHAnsi" w:hAnsiTheme="minorHAnsi" w:cstheme="minorHAnsi"/>
          <w:b/>
          <w:sz w:val="22"/>
          <w:szCs w:val="22"/>
        </w:rPr>
      </w:pPr>
      <w:r w:rsidRPr="00C8647F">
        <w:rPr>
          <w:rFonts w:asciiTheme="minorHAnsi" w:hAnsiTheme="minorHAnsi" w:cstheme="minorHAnsi"/>
          <w:b/>
          <w:sz w:val="22"/>
          <w:szCs w:val="22"/>
        </w:rPr>
        <w:t>Egyéb rendelkezések</w:t>
      </w:r>
    </w:p>
    <w:p w14:paraId="26859C23" w14:textId="77777777" w:rsidR="00481A67" w:rsidRPr="00C8647F" w:rsidRDefault="00481A67" w:rsidP="00481A67">
      <w:pPr>
        <w:pStyle w:val="Szvegtrzs"/>
        <w:spacing w:after="0" w:line="23" w:lineRule="atLeast"/>
        <w:jc w:val="center"/>
        <w:rPr>
          <w:rFonts w:asciiTheme="minorHAnsi" w:hAnsiTheme="minorHAnsi" w:cstheme="minorHAnsi"/>
          <w:b/>
          <w:sz w:val="22"/>
          <w:szCs w:val="22"/>
        </w:rPr>
      </w:pPr>
    </w:p>
    <w:p w14:paraId="6EC3C32A" w14:textId="5BF4962E" w:rsidR="00C21348" w:rsidRPr="00C8647F" w:rsidRDefault="00C21348" w:rsidP="00FC2FDB">
      <w:pPr>
        <w:pStyle w:val="Listaszerbekezds"/>
        <w:numPr>
          <w:ilvl w:val="0"/>
          <w:numId w:val="3"/>
        </w:numPr>
        <w:spacing w:line="23" w:lineRule="atLeast"/>
        <w:jc w:val="both"/>
        <w:rPr>
          <w:rFonts w:asciiTheme="minorHAnsi" w:hAnsiTheme="minorHAnsi" w:cstheme="minorHAnsi"/>
          <w:sz w:val="22"/>
          <w:szCs w:val="22"/>
        </w:rPr>
      </w:pPr>
      <w:r w:rsidRPr="00C8647F">
        <w:rPr>
          <w:rFonts w:asciiTheme="minorHAnsi" w:hAnsiTheme="minorHAnsi" w:cstheme="minorHAnsi"/>
          <w:sz w:val="22"/>
          <w:szCs w:val="22"/>
        </w:rPr>
        <w:t>A szerződést a Felek írásban jogosultak módosítani vagy kiegészíteni.</w:t>
      </w:r>
    </w:p>
    <w:p w14:paraId="67231FA6" w14:textId="283CFFF7" w:rsidR="00C21348" w:rsidRPr="00C8647F" w:rsidRDefault="00C21348" w:rsidP="00FC2FDB">
      <w:pPr>
        <w:pStyle w:val="Listaszerbekezds"/>
        <w:numPr>
          <w:ilvl w:val="0"/>
          <w:numId w:val="3"/>
        </w:numPr>
        <w:spacing w:line="23" w:lineRule="atLeast"/>
        <w:ind w:left="426" w:hanging="426"/>
        <w:jc w:val="both"/>
        <w:rPr>
          <w:rFonts w:asciiTheme="minorHAnsi" w:hAnsiTheme="minorHAnsi" w:cstheme="minorHAnsi"/>
          <w:sz w:val="22"/>
          <w:szCs w:val="22"/>
        </w:rPr>
      </w:pPr>
      <w:r w:rsidRPr="00C8647F">
        <w:rPr>
          <w:rFonts w:asciiTheme="minorHAnsi" w:hAnsiTheme="minorHAnsi" w:cstheme="minorHAnsi"/>
          <w:sz w:val="22"/>
          <w:szCs w:val="22"/>
        </w:rPr>
        <w:t xml:space="preserve">Kapcsolattartók kijelölése: </w:t>
      </w:r>
    </w:p>
    <w:p w14:paraId="49820F6D" w14:textId="420BB1A1" w:rsidR="00C21348" w:rsidRPr="00C8647F" w:rsidRDefault="00D778DD" w:rsidP="00481A67">
      <w:pPr>
        <w:spacing w:line="23" w:lineRule="atLeast"/>
        <w:ind w:left="709"/>
        <w:jc w:val="both"/>
        <w:rPr>
          <w:rFonts w:asciiTheme="minorHAnsi" w:hAnsiTheme="minorHAnsi" w:cstheme="minorHAnsi"/>
          <w:sz w:val="22"/>
          <w:szCs w:val="22"/>
          <w:u w:val="single"/>
        </w:rPr>
      </w:pPr>
      <w:r w:rsidRPr="00C8647F">
        <w:rPr>
          <w:rFonts w:asciiTheme="minorHAnsi" w:hAnsiTheme="minorHAnsi" w:cstheme="minorHAnsi"/>
          <w:b/>
          <w:sz w:val="22"/>
          <w:szCs w:val="22"/>
          <w:u w:val="single"/>
        </w:rPr>
        <w:t>Szombathely Megyei Jogú Város</w:t>
      </w:r>
      <w:r w:rsidR="00C21348" w:rsidRPr="00C8647F">
        <w:rPr>
          <w:rFonts w:asciiTheme="minorHAnsi" w:hAnsiTheme="minorHAnsi" w:cstheme="minorHAnsi"/>
          <w:sz w:val="22"/>
          <w:szCs w:val="22"/>
          <w:u w:val="single"/>
        </w:rPr>
        <w:t xml:space="preserve"> Önkormányzata kapcsolattartója:</w:t>
      </w:r>
    </w:p>
    <w:p w14:paraId="1D96A68F" w14:textId="59C8F02D" w:rsidR="00C21348" w:rsidRPr="00C8647F" w:rsidRDefault="00100B0B" w:rsidP="00481A67">
      <w:pPr>
        <w:spacing w:line="23" w:lineRule="atLeast"/>
        <w:ind w:left="1072"/>
        <w:jc w:val="both"/>
        <w:rPr>
          <w:rFonts w:asciiTheme="minorHAnsi" w:hAnsiTheme="minorHAnsi" w:cstheme="minorHAnsi"/>
          <w:b/>
          <w:sz w:val="22"/>
          <w:szCs w:val="22"/>
        </w:rPr>
      </w:pPr>
      <w:r>
        <w:rPr>
          <w:rFonts w:asciiTheme="minorHAnsi" w:hAnsiTheme="minorHAnsi" w:cstheme="minorHAnsi"/>
          <w:b/>
          <w:sz w:val="22"/>
          <w:szCs w:val="22"/>
        </w:rPr>
        <w:t xml:space="preserve">Dr. </w:t>
      </w:r>
      <w:proofErr w:type="spellStart"/>
      <w:r>
        <w:rPr>
          <w:rFonts w:asciiTheme="minorHAnsi" w:hAnsiTheme="minorHAnsi" w:cstheme="minorHAnsi"/>
          <w:b/>
          <w:sz w:val="22"/>
          <w:szCs w:val="22"/>
        </w:rPr>
        <w:t>Nemény</w:t>
      </w:r>
      <w:proofErr w:type="spellEnd"/>
      <w:r>
        <w:rPr>
          <w:rFonts w:asciiTheme="minorHAnsi" w:hAnsiTheme="minorHAnsi" w:cstheme="minorHAnsi"/>
          <w:b/>
          <w:sz w:val="22"/>
          <w:szCs w:val="22"/>
        </w:rPr>
        <w:t xml:space="preserve"> András, polgármester</w:t>
      </w:r>
    </w:p>
    <w:p w14:paraId="37808D3F" w14:textId="0FE71C81" w:rsidR="00C21348" w:rsidRPr="00C8647F" w:rsidRDefault="00C21348" w:rsidP="00481A67">
      <w:pPr>
        <w:spacing w:line="23" w:lineRule="atLeast"/>
        <w:ind w:left="1072"/>
        <w:jc w:val="both"/>
        <w:rPr>
          <w:rFonts w:asciiTheme="minorHAnsi" w:hAnsiTheme="minorHAnsi" w:cstheme="minorHAnsi"/>
          <w:b/>
          <w:sz w:val="22"/>
          <w:szCs w:val="22"/>
        </w:rPr>
      </w:pPr>
      <w:r w:rsidRPr="00C8647F">
        <w:rPr>
          <w:rFonts w:asciiTheme="minorHAnsi" w:hAnsiTheme="minorHAnsi" w:cstheme="minorHAnsi"/>
          <w:b/>
          <w:sz w:val="22"/>
          <w:szCs w:val="22"/>
        </w:rPr>
        <w:t xml:space="preserve">Tel.: </w:t>
      </w:r>
      <w:r w:rsidR="00D778DD" w:rsidRPr="00C8647F">
        <w:rPr>
          <w:rFonts w:asciiTheme="minorHAnsi" w:hAnsiTheme="minorHAnsi" w:cstheme="minorHAnsi"/>
          <w:b/>
          <w:sz w:val="22"/>
          <w:szCs w:val="22"/>
        </w:rPr>
        <w:t>+36 94/ 520-</w:t>
      </w:r>
      <w:r w:rsidR="00100B0B">
        <w:rPr>
          <w:rFonts w:asciiTheme="minorHAnsi" w:hAnsiTheme="minorHAnsi" w:cstheme="minorHAnsi"/>
          <w:b/>
          <w:sz w:val="22"/>
          <w:szCs w:val="22"/>
        </w:rPr>
        <w:t>100</w:t>
      </w:r>
    </w:p>
    <w:p w14:paraId="59B786CC" w14:textId="7A57D373" w:rsidR="00C21348" w:rsidRPr="00C8647F" w:rsidRDefault="00C21348" w:rsidP="00481A67">
      <w:pPr>
        <w:spacing w:line="23" w:lineRule="atLeast"/>
        <w:ind w:left="1072"/>
        <w:jc w:val="both"/>
        <w:rPr>
          <w:rFonts w:asciiTheme="minorHAnsi" w:hAnsiTheme="minorHAnsi" w:cstheme="minorHAnsi"/>
          <w:b/>
          <w:sz w:val="22"/>
          <w:szCs w:val="22"/>
        </w:rPr>
      </w:pPr>
      <w:r w:rsidRPr="00C8647F">
        <w:rPr>
          <w:rFonts w:asciiTheme="minorHAnsi" w:hAnsiTheme="minorHAnsi" w:cstheme="minorHAnsi"/>
          <w:sz w:val="22"/>
          <w:szCs w:val="22"/>
        </w:rPr>
        <w:t>E-mail:</w:t>
      </w:r>
      <w:r w:rsidR="00100B0B">
        <w:rPr>
          <w:rFonts w:asciiTheme="minorHAnsi" w:hAnsiTheme="minorHAnsi" w:cstheme="minorHAnsi"/>
          <w:sz w:val="22"/>
          <w:szCs w:val="22"/>
        </w:rPr>
        <w:t xml:space="preserve"> </w:t>
      </w:r>
      <w:r w:rsidR="00100B0B" w:rsidRPr="00100B0B">
        <w:rPr>
          <w:rFonts w:asciiTheme="minorHAnsi" w:hAnsiTheme="minorHAnsi" w:cstheme="minorHAnsi"/>
          <w:b/>
          <w:bCs/>
          <w:sz w:val="22"/>
          <w:szCs w:val="22"/>
        </w:rPr>
        <w:t>polgarmester</w:t>
      </w:r>
      <w:r w:rsidR="00D778DD" w:rsidRPr="00100B0B">
        <w:rPr>
          <w:rFonts w:asciiTheme="minorHAnsi" w:hAnsiTheme="minorHAnsi" w:cstheme="minorHAnsi"/>
          <w:b/>
          <w:bCs/>
          <w:sz w:val="22"/>
          <w:szCs w:val="22"/>
        </w:rPr>
        <w:t>@</w:t>
      </w:r>
      <w:r w:rsidR="00D778DD" w:rsidRPr="00C8647F">
        <w:rPr>
          <w:rFonts w:asciiTheme="minorHAnsi" w:hAnsiTheme="minorHAnsi" w:cstheme="minorHAnsi"/>
          <w:b/>
          <w:sz w:val="22"/>
          <w:szCs w:val="22"/>
        </w:rPr>
        <w:t>szombathely.hu</w:t>
      </w:r>
    </w:p>
    <w:p w14:paraId="70BB22F0" w14:textId="77777777" w:rsidR="00C21348" w:rsidRPr="00C8647F" w:rsidRDefault="00C21348" w:rsidP="00481A67">
      <w:pPr>
        <w:spacing w:line="23" w:lineRule="atLeast"/>
        <w:ind w:left="709"/>
        <w:jc w:val="both"/>
        <w:rPr>
          <w:rFonts w:asciiTheme="minorHAnsi" w:hAnsiTheme="minorHAnsi" w:cstheme="minorHAnsi"/>
          <w:sz w:val="22"/>
          <w:szCs w:val="22"/>
          <w:u w:val="single"/>
        </w:rPr>
      </w:pPr>
    </w:p>
    <w:p w14:paraId="5638416E" w14:textId="0DBA1E39" w:rsidR="00C21348" w:rsidRPr="00C8647F" w:rsidRDefault="00D778DD" w:rsidP="00481A67">
      <w:pPr>
        <w:spacing w:line="23" w:lineRule="atLeast"/>
        <w:ind w:left="709"/>
        <w:jc w:val="both"/>
        <w:rPr>
          <w:rFonts w:asciiTheme="minorHAnsi" w:hAnsiTheme="minorHAnsi" w:cstheme="minorHAnsi"/>
          <w:sz w:val="22"/>
          <w:szCs w:val="22"/>
          <w:u w:val="single"/>
        </w:rPr>
      </w:pPr>
      <w:r w:rsidRPr="00C8647F">
        <w:rPr>
          <w:rFonts w:asciiTheme="minorHAnsi" w:hAnsiTheme="minorHAnsi" w:cstheme="minorHAnsi"/>
          <w:b/>
          <w:sz w:val="22"/>
          <w:szCs w:val="22"/>
          <w:u w:val="single"/>
        </w:rPr>
        <w:t>Szombathelyi</w:t>
      </w:r>
      <w:r w:rsidR="00C21348" w:rsidRPr="00C8647F">
        <w:rPr>
          <w:rFonts w:asciiTheme="minorHAnsi" w:hAnsiTheme="minorHAnsi" w:cstheme="minorHAnsi"/>
          <w:sz w:val="22"/>
          <w:szCs w:val="22"/>
          <w:u w:val="single"/>
        </w:rPr>
        <w:t xml:space="preserve"> </w:t>
      </w:r>
      <w:r w:rsidR="00100B0B" w:rsidRPr="00100B0B">
        <w:rPr>
          <w:rFonts w:asciiTheme="minorHAnsi" w:hAnsiTheme="minorHAnsi" w:cstheme="minorHAnsi"/>
          <w:b/>
          <w:bCs/>
          <w:sz w:val="22"/>
          <w:szCs w:val="22"/>
          <w:u w:val="single"/>
        </w:rPr>
        <w:t>Egyházmegye</w:t>
      </w:r>
      <w:r w:rsidR="00C21348" w:rsidRPr="00C8647F">
        <w:rPr>
          <w:rFonts w:asciiTheme="minorHAnsi" w:hAnsiTheme="minorHAnsi" w:cstheme="minorHAnsi"/>
          <w:sz w:val="22"/>
          <w:szCs w:val="22"/>
          <w:u w:val="single"/>
        </w:rPr>
        <w:t xml:space="preserve"> kapcsolattartója:</w:t>
      </w:r>
    </w:p>
    <w:p w14:paraId="4732F6B2" w14:textId="3AEBAFDD" w:rsidR="007B07F5" w:rsidRPr="00AB6425" w:rsidRDefault="00FA34A3" w:rsidP="007B07F5">
      <w:pPr>
        <w:spacing w:line="23" w:lineRule="atLeast"/>
        <w:ind w:left="1072"/>
        <w:jc w:val="both"/>
        <w:rPr>
          <w:rFonts w:asciiTheme="minorHAnsi" w:hAnsiTheme="minorHAnsi" w:cstheme="minorHAnsi"/>
          <w:b/>
          <w:color w:val="000000" w:themeColor="text1"/>
          <w:sz w:val="22"/>
          <w:szCs w:val="22"/>
        </w:rPr>
      </w:pPr>
      <w:r w:rsidRPr="00AB6425">
        <w:rPr>
          <w:rFonts w:asciiTheme="minorHAnsi" w:hAnsiTheme="minorHAnsi" w:cstheme="minorHAnsi"/>
          <w:b/>
          <w:color w:val="000000" w:themeColor="text1"/>
          <w:sz w:val="22"/>
          <w:szCs w:val="22"/>
        </w:rPr>
        <w:t>Tálas József EKIF</w:t>
      </w:r>
      <w:r w:rsidR="00AB6425" w:rsidRPr="00AB6425">
        <w:rPr>
          <w:rFonts w:asciiTheme="minorHAnsi" w:hAnsiTheme="minorHAnsi" w:cstheme="minorHAnsi"/>
          <w:b/>
          <w:color w:val="000000" w:themeColor="text1"/>
          <w:sz w:val="22"/>
          <w:szCs w:val="22"/>
        </w:rPr>
        <w:t xml:space="preserve"> </w:t>
      </w:r>
      <w:r w:rsidR="00D778DD" w:rsidRPr="00AB6425">
        <w:rPr>
          <w:rFonts w:asciiTheme="minorHAnsi" w:hAnsiTheme="minorHAnsi" w:cstheme="minorHAnsi"/>
          <w:b/>
          <w:color w:val="000000" w:themeColor="text1"/>
          <w:sz w:val="22"/>
          <w:szCs w:val="22"/>
        </w:rPr>
        <w:t>igazgató</w:t>
      </w:r>
    </w:p>
    <w:p w14:paraId="76BE6857" w14:textId="50872727" w:rsidR="00EF6769" w:rsidRPr="00AB6425" w:rsidRDefault="007B07F5" w:rsidP="007B07F5">
      <w:pPr>
        <w:spacing w:line="23" w:lineRule="atLeast"/>
        <w:ind w:left="1072"/>
        <w:jc w:val="both"/>
        <w:rPr>
          <w:rFonts w:asciiTheme="minorHAnsi" w:hAnsiTheme="minorHAnsi" w:cstheme="minorHAnsi"/>
          <w:b/>
          <w:color w:val="000000" w:themeColor="text1"/>
          <w:sz w:val="22"/>
          <w:szCs w:val="22"/>
        </w:rPr>
      </w:pPr>
      <w:r w:rsidRPr="00AB6425">
        <w:rPr>
          <w:rFonts w:asciiTheme="minorHAnsi" w:hAnsiTheme="minorHAnsi" w:cstheme="minorHAnsi"/>
          <w:color w:val="000000" w:themeColor="text1"/>
          <w:sz w:val="22"/>
          <w:szCs w:val="22"/>
        </w:rPr>
        <w:t xml:space="preserve">Tel.: </w:t>
      </w:r>
      <w:r w:rsidR="00FA34A3" w:rsidRPr="00AB6425">
        <w:rPr>
          <w:rFonts w:asciiTheme="minorHAnsi" w:hAnsiTheme="minorHAnsi" w:cstheme="minorHAnsi"/>
          <w:color w:val="000000" w:themeColor="text1"/>
          <w:sz w:val="22"/>
          <w:szCs w:val="22"/>
        </w:rPr>
        <w:t>06305057508</w:t>
      </w:r>
    </w:p>
    <w:p w14:paraId="68570B25" w14:textId="0F6EB37E" w:rsidR="007B07F5" w:rsidRPr="00FA34A3" w:rsidRDefault="007B07F5" w:rsidP="007B07F5">
      <w:pPr>
        <w:spacing w:line="23" w:lineRule="atLeast"/>
        <w:ind w:left="1072"/>
        <w:jc w:val="both"/>
        <w:rPr>
          <w:rFonts w:asciiTheme="minorHAnsi" w:hAnsiTheme="minorHAnsi" w:cstheme="minorHAnsi"/>
          <w:color w:val="000000" w:themeColor="text1"/>
          <w:sz w:val="22"/>
          <w:szCs w:val="22"/>
        </w:rPr>
      </w:pPr>
      <w:r w:rsidRPr="00AB6425">
        <w:rPr>
          <w:rFonts w:asciiTheme="minorHAnsi" w:hAnsiTheme="minorHAnsi" w:cstheme="minorHAnsi"/>
          <w:color w:val="000000" w:themeColor="text1"/>
          <w:sz w:val="22"/>
          <w:szCs w:val="22"/>
        </w:rPr>
        <w:t xml:space="preserve">E-mail: </w:t>
      </w:r>
      <w:hyperlink r:id="rId8" w:history="1">
        <w:r w:rsidR="00FA34A3" w:rsidRPr="00AB6425">
          <w:rPr>
            <w:rStyle w:val="Hiperhivatkozs"/>
            <w:rFonts w:asciiTheme="minorHAnsi" w:hAnsiTheme="minorHAnsi" w:cstheme="minorHAnsi"/>
            <w:color w:val="000000" w:themeColor="text1"/>
            <w:sz w:val="22"/>
            <w:szCs w:val="22"/>
          </w:rPr>
          <w:t>szombathely@katolikus.hu</w:t>
        </w:r>
      </w:hyperlink>
    </w:p>
    <w:p w14:paraId="53125D0D" w14:textId="77777777" w:rsidR="00FA34A3" w:rsidRPr="00FA34A3" w:rsidRDefault="00FA34A3" w:rsidP="007B07F5">
      <w:pPr>
        <w:spacing w:line="23" w:lineRule="atLeast"/>
        <w:ind w:left="1072"/>
        <w:jc w:val="both"/>
        <w:rPr>
          <w:rFonts w:asciiTheme="minorHAnsi" w:hAnsiTheme="minorHAnsi" w:cstheme="minorHAnsi"/>
          <w:color w:val="000000" w:themeColor="text1"/>
          <w:sz w:val="22"/>
          <w:szCs w:val="22"/>
        </w:rPr>
      </w:pPr>
    </w:p>
    <w:p w14:paraId="11EF46E6" w14:textId="0CA1DB2C" w:rsidR="005176BD" w:rsidRPr="005176BD" w:rsidRDefault="00C21348" w:rsidP="005176BD">
      <w:pPr>
        <w:numPr>
          <w:ilvl w:val="0"/>
          <w:numId w:val="3"/>
        </w:numPr>
        <w:spacing w:line="23" w:lineRule="atLeast"/>
        <w:ind w:left="357" w:hanging="357"/>
        <w:jc w:val="both"/>
        <w:rPr>
          <w:rFonts w:asciiTheme="minorHAnsi" w:hAnsiTheme="minorHAnsi" w:cstheme="minorHAnsi"/>
          <w:sz w:val="22"/>
          <w:szCs w:val="22"/>
        </w:rPr>
      </w:pPr>
      <w:r w:rsidRPr="00C8647F">
        <w:rPr>
          <w:rFonts w:asciiTheme="minorHAnsi" w:hAnsiTheme="minorHAnsi" w:cstheme="minorHAnsi"/>
          <w:sz w:val="22"/>
          <w:szCs w:val="22"/>
        </w:rPr>
        <w:t xml:space="preserve">Felek megállapodnak abban, hogy a szerződésből adódó, vagy azzal kapcsolatban felmerülő vitákat vagy nézetkülönbségeket tárgyalások útján rendezik. Esetleges jogvitájukra a hatáskörrel </w:t>
      </w:r>
      <w:r w:rsidRPr="00803A10">
        <w:rPr>
          <w:rFonts w:asciiTheme="minorHAnsi" w:hAnsiTheme="minorHAnsi" w:cstheme="minorHAnsi"/>
          <w:sz w:val="22"/>
          <w:szCs w:val="22"/>
        </w:rPr>
        <w:t xml:space="preserve">rendelkező </w:t>
      </w:r>
      <w:r w:rsidR="005176BD">
        <w:rPr>
          <w:rFonts w:asciiTheme="minorHAnsi" w:hAnsiTheme="minorHAnsi" w:cstheme="minorHAnsi"/>
          <w:sz w:val="22"/>
          <w:szCs w:val="22"/>
        </w:rPr>
        <w:t>s</w:t>
      </w:r>
      <w:r w:rsidR="00773D40" w:rsidRPr="00803A10">
        <w:rPr>
          <w:rFonts w:asciiTheme="minorHAnsi" w:hAnsiTheme="minorHAnsi" w:cstheme="minorHAnsi"/>
          <w:sz w:val="22"/>
          <w:szCs w:val="22"/>
        </w:rPr>
        <w:t>zombathelyi</w:t>
      </w:r>
      <w:r w:rsidRPr="00803A10">
        <w:rPr>
          <w:rFonts w:asciiTheme="minorHAnsi" w:hAnsiTheme="minorHAnsi" w:cstheme="minorHAnsi"/>
          <w:sz w:val="22"/>
          <w:szCs w:val="22"/>
        </w:rPr>
        <w:t xml:space="preserve"> székhelyű bíróság kizárólagos illetékességét kötik ki.</w:t>
      </w:r>
    </w:p>
    <w:p w14:paraId="237F9CDB" w14:textId="10A1CD60" w:rsidR="005176BD" w:rsidRPr="005176BD" w:rsidRDefault="005176BD" w:rsidP="005176BD">
      <w:pPr>
        <w:numPr>
          <w:ilvl w:val="0"/>
          <w:numId w:val="3"/>
        </w:numPr>
        <w:spacing w:line="23" w:lineRule="atLeast"/>
        <w:ind w:left="357" w:hanging="357"/>
        <w:jc w:val="both"/>
        <w:rPr>
          <w:rFonts w:asciiTheme="minorHAnsi" w:hAnsiTheme="minorHAnsi" w:cstheme="minorHAnsi"/>
          <w:sz w:val="22"/>
          <w:szCs w:val="22"/>
        </w:rPr>
      </w:pPr>
      <w:r w:rsidRPr="005176BD">
        <w:rPr>
          <w:rFonts w:asciiTheme="minorHAnsi" w:hAnsiTheme="minorHAnsi" w:cstheme="minorHAnsi"/>
          <w:sz w:val="22"/>
          <w:szCs w:val="22"/>
        </w:rPr>
        <w:t>Szerződő felek kijelentik, hogy az Önkormányzat jogi személy önkormányzat, a</w:t>
      </w:r>
      <w:r>
        <w:rPr>
          <w:rFonts w:asciiTheme="minorHAnsi" w:hAnsiTheme="minorHAnsi" w:cstheme="minorHAnsi"/>
          <w:sz w:val="22"/>
          <w:szCs w:val="22"/>
        </w:rPr>
        <w:t>z Átvevő egyházi jogi személy, a Szombathelyi Köznevelési GAMESZ</w:t>
      </w:r>
      <w:r w:rsidRPr="005176BD">
        <w:rPr>
          <w:rFonts w:asciiTheme="minorHAnsi" w:hAnsiTheme="minorHAnsi" w:cstheme="minorHAnsi"/>
          <w:sz w:val="22"/>
          <w:szCs w:val="22"/>
        </w:rPr>
        <w:t xml:space="preserve"> pedig jogi személy költségvetési szerv, a vagyonkezelési jog átruházását, illetve megszerzését részére jogszabályi rendelkezések nem zárják ki, és nem korlátozzák. </w:t>
      </w:r>
    </w:p>
    <w:p w14:paraId="61057319" w14:textId="077F669D" w:rsidR="005176BD" w:rsidRPr="005176BD" w:rsidRDefault="005176BD" w:rsidP="005176BD">
      <w:pPr>
        <w:numPr>
          <w:ilvl w:val="0"/>
          <w:numId w:val="3"/>
        </w:numPr>
        <w:spacing w:line="23" w:lineRule="atLeast"/>
        <w:ind w:left="357" w:hanging="357"/>
        <w:jc w:val="both"/>
        <w:rPr>
          <w:rFonts w:asciiTheme="minorHAnsi" w:hAnsiTheme="minorHAnsi" w:cstheme="minorHAnsi"/>
          <w:sz w:val="22"/>
          <w:szCs w:val="22"/>
        </w:rPr>
      </w:pPr>
      <w:r w:rsidRPr="005176BD">
        <w:rPr>
          <w:rFonts w:asciiTheme="minorHAnsi" w:hAnsiTheme="minorHAnsi" w:cstheme="minorHAnsi"/>
          <w:sz w:val="22"/>
          <w:szCs w:val="22"/>
        </w:rPr>
        <w:t>Szerződő felek rögzítik, hogy a</w:t>
      </w:r>
      <w:r>
        <w:rPr>
          <w:rFonts w:asciiTheme="minorHAnsi" w:hAnsiTheme="minorHAnsi" w:cstheme="minorHAnsi"/>
          <w:sz w:val="22"/>
          <w:szCs w:val="22"/>
        </w:rPr>
        <w:t>z Átvevő</w:t>
      </w:r>
      <w:r w:rsidRPr="005176BD">
        <w:rPr>
          <w:rFonts w:asciiTheme="minorHAnsi" w:hAnsiTheme="minorHAnsi" w:cstheme="minorHAnsi"/>
          <w:sz w:val="22"/>
          <w:szCs w:val="22"/>
        </w:rPr>
        <w:t xml:space="preserve"> az illetékekről szóló 1990. évi XCIII. törvény 5. § (1) bekezdés </w:t>
      </w:r>
      <w:r>
        <w:rPr>
          <w:rFonts w:asciiTheme="minorHAnsi" w:hAnsiTheme="minorHAnsi" w:cstheme="minorHAnsi"/>
          <w:sz w:val="22"/>
          <w:szCs w:val="22"/>
        </w:rPr>
        <w:t>e</w:t>
      </w:r>
      <w:r w:rsidRPr="005176BD">
        <w:rPr>
          <w:rFonts w:asciiTheme="minorHAnsi" w:hAnsiTheme="minorHAnsi" w:cstheme="minorHAnsi"/>
          <w:sz w:val="22"/>
          <w:szCs w:val="22"/>
        </w:rPr>
        <w:t xml:space="preserve">) pontja szerint </w:t>
      </w:r>
      <w:r>
        <w:rPr>
          <w:rFonts w:asciiTheme="minorHAnsi" w:hAnsiTheme="minorHAnsi" w:cstheme="minorHAnsi"/>
          <w:sz w:val="22"/>
          <w:szCs w:val="22"/>
        </w:rPr>
        <w:t xml:space="preserve">teljes </w:t>
      </w:r>
      <w:r w:rsidRPr="005176BD">
        <w:rPr>
          <w:rFonts w:asciiTheme="minorHAnsi" w:hAnsiTheme="minorHAnsi" w:cstheme="minorHAnsi"/>
          <w:sz w:val="22"/>
          <w:szCs w:val="22"/>
        </w:rPr>
        <w:t>személyes illetékmentességben részesül. A</w:t>
      </w:r>
      <w:r>
        <w:rPr>
          <w:rFonts w:asciiTheme="minorHAnsi" w:hAnsiTheme="minorHAnsi" w:cstheme="minorHAnsi"/>
          <w:sz w:val="22"/>
          <w:szCs w:val="22"/>
        </w:rPr>
        <w:t>z Átvevő</w:t>
      </w:r>
      <w:r w:rsidRPr="005176BD">
        <w:rPr>
          <w:rFonts w:asciiTheme="minorHAnsi" w:hAnsiTheme="minorHAnsi" w:cstheme="minorHAnsi"/>
          <w:sz w:val="22"/>
          <w:szCs w:val="22"/>
        </w:rPr>
        <w:t xml:space="preserve">nek a vagyonszerzést, illetőleg az eljárás megindítását megelőző adóévben elért eredménye után a központi költségvetésbe befizetési kötelezettsége nem keletkezett. </w:t>
      </w:r>
    </w:p>
    <w:p w14:paraId="291D5E0D" w14:textId="3700716C" w:rsidR="005176BD" w:rsidRPr="005176BD" w:rsidRDefault="005176BD" w:rsidP="005176BD">
      <w:pPr>
        <w:numPr>
          <w:ilvl w:val="0"/>
          <w:numId w:val="3"/>
        </w:numPr>
        <w:spacing w:line="23" w:lineRule="atLeast"/>
        <w:ind w:left="357" w:hanging="357"/>
        <w:jc w:val="both"/>
        <w:rPr>
          <w:rFonts w:asciiTheme="minorHAnsi" w:hAnsiTheme="minorHAnsi" w:cstheme="minorHAnsi"/>
          <w:sz w:val="22"/>
          <w:szCs w:val="22"/>
        </w:rPr>
      </w:pPr>
      <w:r w:rsidRPr="005176BD">
        <w:rPr>
          <w:rFonts w:asciiTheme="minorHAnsi" w:hAnsiTheme="minorHAnsi" w:cstheme="minorHAnsi"/>
          <w:sz w:val="22"/>
          <w:szCs w:val="22"/>
        </w:rPr>
        <w:t xml:space="preserve">A szerződő felek megállapodnak abban, hogy a jelen szerződésben nem szabályozott kérdések tekintetében a Polgári Törvénykönyv, az </w:t>
      </w:r>
      <w:proofErr w:type="spellStart"/>
      <w:r w:rsidRPr="005176BD">
        <w:rPr>
          <w:rFonts w:asciiTheme="minorHAnsi" w:hAnsiTheme="minorHAnsi" w:cstheme="minorHAnsi"/>
          <w:sz w:val="22"/>
          <w:szCs w:val="22"/>
        </w:rPr>
        <w:t>Nvtv</w:t>
      </w:r>
      <w:proofErr w:type="spellEnd"/>
      <w:r w:rsidRPr="005176BD">
        <w:rPr>
          <w:rFonts w:asciiTheme="minorHAnsi" w:hAnsiTheme="minorHAnsi" w:cstheme="minorHAnsi"/>
          <w:sz w:val="22"/>
          <w:szCs w:val="22"/>
        </w:rPr>
        <w:t xml:space="preserve">., az </w:t>
      </w:r>
      <w:proofErr w:type="spellStart"/>
      <w:r w:rsidRPr="005176BD">
        <w:rPr>
          <w:rFonts w:asciiTheme="minorHAnsi" w:hAnsiTheme="minorHAnsi" w:cstheme="minorHAnsi"/>
          <w:sz w:val="22"/>
          <w:szCs w:val="22"/>
        </w:rPr>
        <w:t>Mötv</w:t>
      </w:r>
      <w:proofErr w:type="spellEnd"/>
      <w:r w:rsidRPr="005176BD">
        <w:rPr>
          <w:rFonts w:asciiTheme="minorHAnsi" w:hAnsiTheme="minorHAnsi" w:cstheme="minorHAnsi"/>
          <w:sz w:val="22"/>
          <w:szCs w:val="22"/>
        </w:rPr>
        <w:t xml:space="preserve">., a számvitelről szóló 2000. évi C. törvény, az államháztartás számviteléről szóló 4/2013. (I. 11.) Korm. rendelet előírásai az irányadóak. </w:t>
      </w:r>
    </w:p>
    <w:p w14:paraId="2356C3D4" w14:textId="2DCC1230" w:rsidR="00290A14" w:rsidRPr="00803A10" w:rsidRDefault="00290A14" w:rsidP="00803A10">
      <w:pPr>
        <w:pStyle w:val="Listaszerbekezds"/>
        <w:numPr>
          <w:ilvl w:val="0"/>
          <w:numId w:val="3"/>
        </w:numPr>
        <w:suppressAutoHyphens/>
        <w:spacing w:line="23" w:lineRule="atLeast"/>
        <w:ind w:left="426" w:hanging="426"/>
        <w:contextualSpacing w:val="0"/>
        <w:jc w:val="both"/>
        <w:rPr>
          <w:rFonts w:asciiTheme="minorHAnsi" w:hAnsiTheme="minorHAnsi" w:cstheme="minorHAnsi"/>
          <w:sz w:val="22"/>
          <w:szCs w:val="22"/>
        </w:rPr>
      </w:pPr>
      <w:r w:rsidRPr="00803A10">
        <w:rPr>
          <w:rFonts w:asciiTheme="minorHAnsi" w:hAnsiTheme="minorHAnsi" w:cstheme="minorHAnsi"/>
          <w:sz w:val="22"/>
          <w:szCs w:val="22"/>
        </w:rPr>
        <w:t>Felek rögzítik, hogy jelen vagyonkezelési szerződés mellékletei – terjedelmükre tekintettel - kizárólag elektronikus formában kerülnek a megállapodáshoz csatolásra.</w:t>
      </w:r>
    </w:p>
    <w:p w14:paraId="05CE362C" w14:textId="7CBFC5D2" w:rsidR="00C21348" w:rsidRPr="00C8647F" w:rsidRDefault="00C21348" w:rsidP="00803A10">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 xml:space="preserve">Jelen szerződés </w:t>
      </w:r>
      <w:r w:rsidR="00100B0B">
        <w:rPr>
          <w:rFonts w:asciiTheme="minorHAnsi" w:hAnsiTheme="minorHAnsi" w:cstheme="minorHAnsi"/>
          <w:b/>
          <w:sz w:val="22"/>
          <w:szCs w:val="22"/>
        </w:rPr>
        <w:t>7</w:t>
      </w:r>
      <w:r w:rsidRPr="00C8647F">
        <w:rPr>
          <w:rFonts w:asciiTheme="minorHAnsi" w:hAnsiTheme="minorHAnsi" w:cstheme="minorHAnsi"/>
          <w:sz w:val="22"/>
          <w:szCs w:val="22"/>
        </w:rPr>
        <w:t xml:space="preserve"> számozott oldalból áll és </w:t>
      </w:r>
      <w:r w:rsidR="00803A10">
        <w:rPr>
          <w:rFonts w:asciiTheme="minorHAnsi" w:hAnsiTheme="minorHAnsi" w:cstheme="minorHAnsi"/>
          <w:b/>
          <w:sz w:val="22"/>
          <w:szCs w:val="22"/>
        </w:rPr>
        <w:t>7</w:t>
      </w:r>
      <w:r w:rsidRPr="00C8647F">
        <w:rPr>
          <w:rFonts w:asciiTheme="minorHAnsi" w:hAnsiTheme="minorHAnsi" w:cstheme="minorHAnsi"/>
          <w:sz w:val="22"/>
          <w:szCs w:val="22"/>
        </w:rPr>
        <w:t xml:space="preserve"> eredeti példányban készült, amelyből </w:t>
      </w:r>
      <w:r w:rsidR="00773D40" w:rsidRPr="00C8647F">
        <w:rPr>
          <w:rFonts w:asciiTheme="minorHAnsi" w:hAnsiTheme="minorHAnsi" w:cstheme="minorHAnsi"/>
          <w:b/>
          <w:sz w:val="22"/>
          <w:szCs w:val="22"/>
        </w:rPr>
        <w:t>3</w:t>
      </w:r>
      <w:r w:rsidRPr="00C8647F">
        <w:rPr>
          <w:rFonts w:asciiTheme="minorHAnsi" w:hAnsiTheme="minorHAnsi" w:cstheme="minorHAnsi"/>
          <w:sz w:val="22"/>
          <w:szCs w:val="22"/>
        </w:rPr>
        <w:t xml:space="preserve"> példány Önkormányzatot, </w:t>
      </w:r>
      <w:r w:rsidR="00773D40" w:rsidRPr="00C8647F">
        <w:rPr>
          <w:rFonts w:asciiTheme="minorHAnsi" w:hAnsiTheme="minorHAnsi" w:cstheme="minorHAnsi"/>
          <w:b/>
          <w:sz w:val="22"/>
          <w:szCs w:val="22"/>
        </w:rPr>
        <w:t>3</w:t>
      </w:r>
      <w:r w:rsidRPr="00C8647F">
        <w:rPr>
          <w:rFonts w:asciiTheme="minorHAnsi" w:hAnsiTheme="minorHAnsi" w:cstheme="minorHAnsi"/>
          <w:sz w:val="22"/>
          <w:szCs w:val="22"/>
        </w:rPr>
        <w:t xml:space="preserve"> példány az Átvevőt</w:t>
      </w:r>
      <w:r w:rsidR="00803A10">
        <w:rPr>
          <w:rFonts w:asciiTheme="minorHAnsi" w:hAnsiTheme="minorHAnsi" w:cstheme="minorHAnsi"/>
          <w:sz w:val="22"/>
          <w:szCs w:val="22"/>
        </w:rPr>
        <w:t xml:space="preserve">, 1 példány pedig a </w:t>
      </w:r>
      <w:r w:rsidR="00775AB6">
        <w:rPr>
          <w:rFonts w:asciiTheme="minorHAnsi" w:hAnsiTheme="minorHAnsi" w:cstheme="minorHAnsi"/>
          <w:sz w:val="22"/>
          <w:szCs w:val="22"/>
        </w:rPr>
        <w:t xml:space="preserve">Szombathelyi </w:t>
      </w:r>
      <w:r w:rsidR="00803A10">
        <w:rPr>
          <w:rFonts w:asciiTheme="minorHAnsi" w:hAnsiTheme="minorHAnsi" w:cstheme="minorHAnsi"/>
          <w:sz w:val="22"/>
          <w:szCs w:val="22"/>
        </w:rPr>
        <w:t>Köznevelési GAMESZ-t</w:t>
      </w:r>
      <w:r w:rsidRPr="00C8647F">
        <w:rPr>
          <w:rFonts w:asciiTheme="minorHAnsi" w:hAnsiTheme="minorHAnsi" w:cstheme="minorHAnsi"/>
          <w:sz w:val="22"/>
          <w:szCs w:val="22"/>
        </w:rPr>
        <w:t xml:space="preserve"> illeti meg.</w:t>
      </w:r>
    </w:p>
    <w:p w14:paraId="5300E543" w14:textId="77777777" w:rsidR="00C21348" w:rsidRPr="00FE0352" w:rsidRDefault="00C21348" w:rsidP="00803A10">
      <w:pPr>
        <w:numPr>
          <w:ilvl w:val="0"/>
          <w:numId w:val="3"/>
        </w:numPr>
        <w:spacing w:line="23" w:lineRule="atLeast"/>
        <w:ind w:left="360" w:hanging="360"/>
        <w:jc w:val="both"/>
        <w:rPr>
          <w:rFonts w:asciiTheme="minorHAnsi" w:hAnsiTheme="minorHAnsi" w:cstheme="minorHAnsi"/>
          <w:sz w:val="22"/>
          <w:szCs w:val="22"/>
        </w:rPr>
      </w:pPr>
      <w:r w:rsidRPr="00C8647F">
        <w:rPr>
          <w:rFonts w:asciiTheme="minorHAnsi" w:hAnsiTheme="minorHAnsi" w:cstheme="minorHAnsi"/>
          <w:sz w:val="22"/>
          <w:szCs w:val="22"/>
        </w:rPr>
        <w:t xml:space="preserve"> </w:t>
      </w:r>
      <w:r w:rsidRPr="00FE0352">
        <w:rPr>
          <w:rFonts w:asciiTheme="minorHAnsi" w:hAnsiTheme="minorHAnsi" w:cstheme="minorHAnsi"/>
          <w:sz w:val="22"/>
          <w:szCs w:val="22"/>
        </w:rPr>
        <w:t>Felek a szerződést együttesen elolvasták, és a közös értelmezést követően, mint akaratukkal mindenben megegyezőt, cégszerűen aláírták.</w:t>
      </w:r>
    </w:p>
    <w:p w14:paraId="64682CC8" w14:textId="6427FD3A" w:rsidR="00C21348" w:rsidRPr="00FE0352" w:rsidRDefault="00C21348" w:rsidP="00803A10">
      <w:pPr>
        <w:numPr>
          <w:ilvl w:val="0"/>
          <w:numId w:val="3"/>
        </w:numPr>
        <w:spacing w:line="23" w:lineRule="atLeast"/>
        <w:ind w:left="360" w:hanging="360"/>
        <w:jc w:val="both"/>
        <w:rPr>
          <w:rFonts w:asciiTheme="minorHAnsi" w:hAnsiTheme="minorHAnsi" w:cstheme="minorHAnsi"/>
          <w:sz w:val="22"/>
          <w:szCs w:val="22"/>
        </w:rPr>
      </w:pPr>
      <w:r w:rsidRPr="00FE0352">
        <w:rPr>
          <w:rFonts w:asciiTheme="minorHAnsi" w:hAnsiTheme="minorHAnsi" w:cstheme="minorHAnsi"/>
          <w:sz w:val="22"/>
          <w:szCs w:val="22"/>
        </w:rPr>
        <w:t xml:space="preserve">Jelen vagyonkezelési szerződést </w:t>
      </w:r>
      <w:r w:rsidR="00773D40" w:rsidRPr="00FE0352">
        <w:rPr>
          <w:rFonts w:asciiTheme="minorHAnsi" w:hAnsiTheme="minorHAnsi" w:cstheme="minorHAnsi"/>
          <w:sz w:val="22"/>
          <w:szCs w:val="22"/>
        </w:rPr>
        <w:t>Szombathely Megyei Jogú Város</w:t>
      </w:r>
      <w:r w:rsidRPr="00FE0352">
        <w:rPr>
          <w:rFonts w:asciiTheme="minorHAnsi" w:hAnsiTheme="minorHAnsi" w:cstheme="minorHAnsi"/>
          <w:sz w:val="22"/>
          <w:szCs w:val="22"/>
        </w:rPr>
        <w:t xml:space="preserve"> Közgyűlése ……/20</w:t>
      </w:r>
      <w:r w:rsidR="00100B0B" w:rsidRPr="00FE0352">
        <w:rPr>
          <w:rFonts w:asciiTheme="minorHAnsi" w:hAnsiTheme="minorHAnsi" w:cstheme="minorHAnsi"/>
          <w:sz w:val="22"/>
          <w:szCs w:val="22"/>
        </w:rPr>
        <w:t>25</w:t>
      </w:r>
      <w:r w:rsidRPr="00FE0352">
        <w:rPr>
          <w:rFonts w:asciiTheme="minorHAnsi" w:hAnsiTheme="minorHAnsi" w:cstheme="minorHAnsi"/>
          <w:sz w:val="22"/>
          <w:szCs w:val="22"/>
        </w:rPr>
        <w:t>. (</w:t>
      </w:r>
      <w:r w:rsidR="00775AB6" w:rsidRPr="00FE0352">
        <w:rPr>
          <w:rFonts w:asciiTheme="minorHAnsi" w:hAnsiTheme="minorHAnsi" w:cstheme="minorHAnsi"/>
          <w:sz w:val="22"/>
          <w:szCs w:val="22"/>
        </w:rPr>
        <w:t>X</w:t>
      </w:r>
      <w:r w:rsidR="00FC0969">
        <w:rPr>
          <w:rFonts w:asciiTheme="minorHAnsi" w:hAnsiTheme="minorHAnsi" w:cstheme="minorHAnsi"/>
          <w:sz w:val="22"/>
          <w:szCs w:val="22"/>
        </w:rPr>
        <w:t>II</w:t>
      </w:r>
      <w:r w:rsidR="00775AB6" w:rsidRPr="00FE0352">
        <w:rPr>
          <w:rFonts w:asciiTheme="minorHAnsi" w:hAnsiTheme="minorHAnsi" w:cstheme="minorHAnsi"/>
          <w:sz w:val="22"/>
          <w:szCs w:val="22"/>
        </w:rPr>
        <w:t>.</w:t>
      </w:r>
      <w:r w:rsidR="00FC0969">
        <w:rPr>
          <w:rFonts w:asciiTheme="minorHAnsi" w:hAnsiTheme="minorHAnsi" w:cstheme="minorHAnsi"/>
          <w:sz w:val="22"/>
          <w:szCs w:val="22"/>
        </w:rPr>
        <w:t>11</w:t>
      </w:r>
      <w:r w:rsidR="00775AB6" w:rsidRPr="00FE0352">
        <w:rPr>
          <w:rFonts w:asciiTheme="minorHAnsi" w:hAnsiTheme="minorHAnsi" w:cstheme="minorHAnsi"/>
          <w:sz w:val="22"/>
          <w:szCs w:val="22"/>
        </w:rPr>
        <w:t>.</w:t>
      </w:r>
      <w:r w:rsidRPr="00FE0352">
        <w:rPr>
          <w:rFonts w:asciiTheme="minorHAnsi" w:hAnsiTheme="minorHAnsi" w:cstheme="minorHAnsi"/>
          <w:sz w:val="22"/>
          <w:szCs w:val="22"/>
        </w:rPr>
        <w:t xml:space="preserve">) </w:t>
      </w:r>
      <w:r w:rsidR="00773D40" w:rsidRPr="00FE0352">
        <w:rPr>
          <w:rFonts w:asciiTheme="minorHAnsi" w:hAnsiTheme="minorHAnsi" w:cstheme="minorHAnsi"/>
          <w:sz w:val="22"/>
          <w:szCs w:val="22"/>
        </w:rPr>
        <w:t xml:space="preserve">Kgy. </w:t>
      </w:r>
      <w:r w:rsidRPr="00FE0352">
        <w:rPr>
          <w:rFonts w:asciiTheme="minorHAnsi" w:hAnsiTheme="minorHAnsi" w:cstheme="minorHAnsi"/>
          <w:sz w:val="22"/>
          <w:szCs w:val="22"/>
        </w:rPr>
        <w:t>sz. határozatával elfogadta.</w:t>
      </w:r>
    </w:p>
    <w:p w14:paraId="0B8ACEA6" w14:textId="77777777" w:rsidR="00481A67" w:rsidRPr="00FE0352" w:rsidRDefault="00481A67" w:rsidP="00481A67">
      <w:pPr>
        <w:pStyle w:val="BodyText21"/>
        <w:tabs>
          <w:tab w:val="left" w:leader="dot" w:pos="4536"/>
        </w:tabs>
        <w:spacing w:line="23" w:lineRule="atLeast"/>
        <w:rPr>
          <w:rFonts w:asciiTheme="minorHAnsi" w:hAnsiTheme="minorHAnsi" w:cstheme="minorHAnsi"/>
          <w:sz w:val="22"/>
          <w:szCs w:val="22"/>
        </w:rPr>
      </w:pPr>
    </w:p>
    <w:p w14:paraId="4892455F" w14:textId="77777777" w:rsidR="00481A67" w:rsidRPr="00FE0352" w:rsidRDefault="005566A4" w:rsidP="00481A67">
      <w:pPr>
        <w:pStyle w:val="BodyText21"/>
        <w:tabs>
          <w:tab w:val="left" w:leader="dot" w:pos="4536"/>
        </w:tabs>
        <w:spacing w:line="23" w:lineRule="atLeast"/>
        <w:rPr>
          <w:rFonts w:asciiTheme="minorHAnsi" w:hAnsiTheme="minorHAnsi" w:cstheme="minorHAnsi"/>
          <w:b/>
          <w:bCs/>
          <w:sz w:val="22"/>
          <w:szCs w:val="22"/>
        </w:rPr>
      </w:pPr>
      <w:r w:rsidRPr="00FE0352">
        <w:rPr>
          <w:rFonts w:asciiTheme="minorHAnsi" w:hAnsiTheme="minorHAnsi" w:cstheme="minorHAnsi"/>
          <w:b/>
          <w:bCs/>
          <w:sz w:val="22"/>
          <w:szCs w:val="22"/>
        </w:rPr>
        <w:t>Mellékletek:</w:t>
      </w:r>
    </w:p>
    <w:p w14:paraId="2E7C1C7D" w14:textId="1435844F" w:rsidR="005566A4" w:rsidRPr="00FE0352" w:rsidRDefault="005566A4" w:rsidP="005566A4">
      <w:pPr>
        <w:pStyle w:val="BodyText21"/>
        <w:numPr>
          <w:ilvl w:val="0"/>
          <w:numId w:val="5"/>
        </w:numPr>
        <w:tabs>
          <w:tab w:val="left" w:leader="dot" w:pos="4536"/>
        </w:tabs>
        <w:spacing w:line="23" w:lineRule="atLeast"/>
        <w:rPr>
          <w:rFonts w:asciiTheme="minorHAnsi" w:hAnsiTheme="minorHAnsi" w:cstheme="minorHAnsi"/>
          <w:bCs/>
          <w:sz w:val="22"/>
          <w:szCs w:val="22"/>
        </w:rPr>
      </w:pPr>
      <w:r w:rsidRPr="00FE0352">
        <w:rPr>
          <w:rFonts w:asciiTheme="minorHAnsi" w:hAnsiTheme="minorHAnsi" w:cstheme="minorHAnsi"/>
          <w:bCs/>
          <w:sz w:val="22"/>
          <w:szCs w:val="22"/>
        </w:rPr>
        <w:t xml:space="preserve">számú melléklet: </w:t>
      </w:r>
      <w:r w:rsidR="00534B42" w:rsidRPr="00FE0352">
        <w:rPr>
          <w:rFonts w:asciiTheme="minorHAnsi" w:hAnsiTheme="minorHAnsi" w:cstheme="minorHAnsi"/>
          <w:bCs/>
          <w:sz w:val="22"/>
          <w:szCs w:val="22"/>
        </w:rPr>
        <w:t>tulajdoni lap másolat a II/1. pontban foglalt ingatlan vonatkozásában</w:t>
      </w:r>
    </w:p>
    <w:p w14:paraId="26A0EA65" w14:textId="32C725E4" w:rsidR="005566A4" w:rsidRDefault="005566A4" w:rsidP="00506D9C">
      <w:pPr>
        <w:pStyle w:val="BodyText21"/>
        <w:numPr>
          <w:ilvl w:val="0"/>
          <w:numId w:val="5"/>
        </w:numPr>
        <w:tabs>
          <w:tab w:val="left" w:leader="dot" w:pos="4536"/>
        </w:tabs>
        <w:spacing w:line="23" w:lineRule="atLeast"/>
        <w:rPr>
          <w:rFonts w:asciiTheme="minorHAnsi" w:hAnsiTheme="minorHAnsi" w:cstheme="minorHAnsi"/>
          <w:bCs/>
          <w:sz w:val="22"/>
          <w:szCs w:val="22"/>
        </w:rPr>
      </w:pPr>
      <w:r w:rsidRPr="00FE0352">
        <w:rPr>
          <w:rFonts w:asciiTheme="minorHAnsi" w:hAnsiTheme="minorHAnsi" w:cstheme="minorHAnsi"/>
          <w:bCs/>
          <w:sz w:val="22"/>
          <w:szCs w:val="22"/>
        </w:rPr>
        <w:t xml:space="preserve">számú melléklet: </w:t>
      </w:r>
      <w:r w:rsidR="00803A10" w:rsidRPr="00FE0352">
        <w:rPr>
          <w:rFonts w:asciiTheme="minorHAnsi" w:hAnsiTheme="minorHAnsi" w:cstheme="minorHAnsi"/>
          <w:bCs/>
          <w:sz w:val="22"/>
          <w:szCs w:val="22"/>
        </w:rPr>
        <w:t>II/</w:t>
      </w:r>
      <w:r w:rsidR="007C17DC" w:rsidRPr="00FE0352">
        <w:rPr>
          <w:rFonts w:asciiTheme="minorHAnsi" w:hAnsiTheme="minorHAnsi" w:cstheme="minorHAnsi"/>
          <w:bCs/>
          <w:sz w:val="22"/>
          <w:szCs w:val="22"/>
        </w:rPr>
        <w:t xml:space="preserve">1. pontban foglalt ingatlanhoz tartozó </w:t>
      </w:r>
      <w:r w:rsidRPr="00FE0352">
        <w:rPr>
          <w:rFonts w:asciiTheme="minorHAnsi" w:hAnsiTheme="minorHAnsi" w:cstheme="minorHAnsi"/>
          <w:bCs/>
          <w:sz w:val="22"/>
          <w:szCs w:val="22"/>
        </w:rPr>
        <w:t>ingóságok adatai</w:t>
      </w:r>
    </w:p>
    <w:p w14:paraId="1B25D23E" w14:textId="3F7A8D83" w:rsidR="008D3595" w:rsidRPr="00AB6425" w:rsidRDefault="008D3595" w:rsidP="00506D9C">
      <w:pPr>
        <w:pStyle w:val="BodyText21"/>
        <w:numPr>
          <w:ilvl w:val="0"/>
          <w:numId w:val="5"/>
        </w:numPr>
        <w:tabs>
          <w:tab w:val="left" w:leader="dot" w:pos="4536"/>
        </w:tabs>
        <w:spacing w:line="23" w:lineRule="atLeast"/>
        <w:rPr>
          <w:rFonts w:asciiTheme="minorHAnsi" w:hAnsiTheme="minorHAnsi" w:cstheme="minorHAnsi"/>
          <w:bCs/>
          <w:sz w:val="22"/>
          <w:szCs w:val="22"/>
        </w:rPr>
      </w:pPr>
      <w:r w:rsidRPr="00AB6425">
        <w:rPr>
          <w:rFonts w:asciiTheme="minorHAnsi" w:hAnsiTheme="minorHAnsi" w:cstheme="minorHAnsi"/>
          <w:bCs/>
          <w:sz w:val="22"/>
          <w:szCs w:val="22"/>
        </w:rPr>
        <w:t>számú melléklet: átadásra nem kerülő, étkeztetési feladatban érintett ingatlanrész alaprajza</w:t>
      </w:r>
    </w:p>
    <w:p w14:paraId="26D5665D" w14:textId="77777777" w:rsidR="00891E18" w:rsidRPr="00C8647F" w:rsidRDefault="00891E18" w:rsidP="00481A67">
      <w:pPr>
        <w:pStyle w:val="BodyText21"/>
        <w:tabs>
          <w:tab w:val="left" w:leader="dot" w:pos="4536"/>
        </w:tabs>
        <w:spacing w:line="23" w:lineRule="atLeast"/>
        <w:rPr>
          <w:rFonts w:asciiTheme="minorHAnsi" w:hAnsiTheme="minorHAnsi" w:cstheme="minorHAnsi"/>
          <w:bCs/>
          <w:sz w:val="22"/>
          <w:szCs w:val="22"/>
        </w:rPr>
      </w:pPr>
    </w:p>
    <w:p w14:paraId="32FF4B58" w14:textId="64557A73" w:rsidR="00C21348" w:rsidRPr="00C8647F" w:rsidRDefault="00C21348" w:rsidP="00481A67">
      <w:pPr>
        <w:pStyle w:val="BodyText21"/>
        <w:tabs>
          <w:tab w:val="left" w:leader="dot" w:pos="4536"/>
        </w:tabs>
        <w:spacing w:line="23" w:lineRule="atLeast"/>
        <w:rPr>
          <w:rFonts w:asciiTheme="minorHAnsi" w:hAnsiTheme="minorHAnsi" w:cstheme="minorHAnsi"/>
          <w:sz w:val="22"/>
          <w:szCs w:val="22"/>
        </w:rPr>
      </w:pPr>
      <w:r w:rsidRPr="00C8647F">
        <w:rPr>
          <w:rFonts w:asciiTheme="minorHAnsi" w:hAnsiTheme="minorHAnsi" w:cstheme="minorHAnsi"/>
          <w:bCs/>
          <w:sz w:val="22"/>
          <w:szCs w:val="22"/>
        </w:rPr>
        <w:t xml:space="preserve">Kelt: </w:t>
      </w:r>
      <w:r w:rsidR="00B91D1F" w:rsidRPr="00C8647F">
        <w:rPr>
          <w:rFonts w:asciiTheme="minorHAnsi" w:hAnsiTheme="minorHAnsi" w:cstheme="minorHAnsi"/>
          <w:bCs/>
          <w:sz w:val="22"/>
          <w:szCs w:val="22"/>
        </w:rPr>
        <w:t>Szombathely</w:t>
      </w:r>
      <w:r w:rsidRPr="00C8647F">
        <w:rPr>
          <w:rFonts w:asciiTheme="minorHAnsi" w:hAnsiTheme="minorHAnsi" w:cstheme="minorHAnsi"/>
          <w:bCs/>
          <w:sz w:val="22"/>
          <w:szCs w:val="22"/>
        </w:rPr>
        <w:t xml:space="preserve">, </w:t>
      </w:r>
    </w:p>
    <w:p w14:paraId="06FA2AB1" w14:textId="77777777" w:rsidR="00C21348" w:rsidRDefault="00C21348" w:rsidP="00481A67">
      <w:pPr>
        <w:pStyle w:val="BodyText21"/>
        <w:spacing w:line="23" w:lineRule="atLeast"/>
        <w:rPr>
          <w:rFonts w:asciiTheme="minorHAnsi" w:hAnsiTheme="minorHAnsi" w:cstheme="minorHAnsi"/>
          <w:sz w:val="22"/>
          <w:szCs w:val="22"/>
        </w:rPr>
      </w:pPr>
    </w:p>
    <w:p w14:paraId="3E792A6B" w14:textId="77777777" w:rsidR="007D5FD0" w:rsidRDefault="007D5FD0" w:rsidP="00481A67">
      <w:pPr>
        <w:pStyle w:val="BodyText21"/>
        <w:spacing w:line="23" w:lineRule="atLeast"/>
        <w:rPr>
          <w:rFonts w:asciiTheme="minorHAnsi" w:hAnsiTheme="minorHAnsi" w:cstheme="minorHAnsi"/>
          <w:sz w:val="22"/>
          <w:szCs w:val="22"/>
        </w:rPr>
      </w:pPr>
    </w:p>
    <w:p w14:paraId="2C413B61" w14:textId="77777777" w:rsidR="00AB6425" w:rsidRDefault="00AB6425" w:rsidP="00481A67">
      <w:pPr>
        <w:pStyle w:val="BodyText21"/>
        <w:spacing w:line="23" w:lineRule="atLeast"/>
        <w:rPr>
          <w:rFonts w:asciiTheme="minorHAnsi" w:hAnsiTheme="minorHAnsi" w:cstheme="minorHAnsi"/>
          <w:sz w:val="22"/>
          <w:szCs w:val="22"/>
        </w:rPr>
      </w:pPr>
    </w:p>
    <w:p w14:paraId="6F087721" w14:textId="77777777" w:rsidR="00AB6425" w:rsidRDefault="00AB6425" w:rsidP="00481A67">
      <w:pPr>
        <w:pStyle w:val="BodyText21"/>
        <w:spacing w:line="23" w:lineRule="atLeast"/>
        <w:rPr>
          <w:rFonts w:asciiTheme="minorHAnsi" w:hAnsiTheme="minorHAnsi" w:cstheme="minorHAnsi"/>
          <w:sz w:val="22"/>
          <w:szCs w:val="22"/>
        </w:rPr>
      </w:pPr>
    </w:p>
    <w:p w14:paraId="4D9BA9DD" w14:textId="77777777" w:rsidR="00AB6425" w:rsidRPr="00C8647F" w:rsidRDefault="00AB6425" w:rsidP="00481A67">
      <w:pPr>
        <w:pStyle w:val="BodyText21"/>
        <w:spacing w:line="23" w:lineRule="atLeast"/>
        <w:rPr>
          <w:rFonts w:asciiTheme="minorHAnsi" w:hAnsiTheme="minorHAnsi" w:cstheme="minorHAnsi"/>
          <w:sz w:val="22"/>
          <w:szCs w:val="22"/>
        </w:rPr>
      </w:pPr>
    </w:p>
    <w:tbl>
      <w:tblPr>
        <w:tblW w:w="0" w:type="auto"/>
        <w:tblLook w:val="04A0" w:firstRow="1" w:lastRow="0" w:firstColumn="1" w:lastColumn="0" w:noHBand="0" w:noVBand="1"/>
      </w:tblPr>
      <w:tblGrid>
        <w:gridCol w:w="4606"/>
        <w:gridCol w:w="4467"/>
      </w:tblGrid>
      <w:tr w:rsidR="00D11E56" w:rsidRPr="00C8647F" w14:paraId="6C99C256" w14:textId="77777777" w:rsidTr="00881906">
        <w:tc>
          <w:tcPr>
            <w:tcW w:w="4606" w:type="dxa"/>
          </w:tcPr>
          <w:p w14:paraId="4AF7425B" w14:textId="77777777" w:rsidR="00C21348" w:rsidRPr="00C8647F" w:rsidRDefault="00C21348" w:rsidP="00481A67">
            <w:pPr>
              <w:pStyle w:val="BodyText21"/>
              <w:tabs>
                <w:tab w:val="clear" w:pos="709"/>
                <w:tab w:val="left" w:leader="dot" w:pos="4390"/>
              </w:tabs>
              <w:spacing w:line="23" w:lineRule="atLeast"/>
              <w:jc w:val="center"/>
              <w:rPr>
                <w:rFonts w:asciiTheme="minorHAnsi" w:hAnsiTheme="minorHAnsi" w:cstheme="minorHAnsi"/>
                <w:sz w:val="22"/>
                <w:szCs w:val="22"/>
              </w:rPr>
            </w:pPr>
            <w:r w:rsidRPr="00C8647F">
              <w:rPr>
                <w:rFonts w:asciiTheme="minorHAnsi" w:hAnsiTheme="minorHAnsi" w:cstheme="minorHAnsi"/>
                <w:sz w:val="22"/>
                <w:szCs w:val="22"/>
              </w:rPr>
              <w:t>…………………………………………</w:t>
            </w:r>
          </w:p>
          <w:p w14:paraId="0AB96E22" w14:textId="13B95693" w:rsidR="00C21348" w:rsidRPr="00C8647F" w:rsidRDefault="0025211B" w:rsidP="00481A67">
            <w:pPr>
              <w:pStyle w:val="BodyText21"/>
              <w:tabs>
                <w:tab w:val="clear" w:pos="709"/>
              </w:tabs>
              <w:spacing w:line="23" w:lineRule="atLeast"/>
              <w:jc w:val="center"/>
              <w:rPr>
                <w:rFonts w:asciiTheme="minorHAnsi" w:hAnsiTheme="minorHAnsi" w:cstheme="minorHAnsi"/>
                <w:b/>
                <w:sz w:val="22"/>
                <w:szCs w:val="22"/>
              </w:rPr>
            </w:pPr>
            <w:r>
              <w:rPr>
                <w:rFonts w:asciiTheme="minorHAnsi" w:hAnsiTheme="minorHAnsi" w:cstheme="minorHAnsi"/>
                <w:b/>
                <w:sz w:val="22"/>
                <w:szCs w:val="22"/>
              </w:rPr>
              <w:t xml:space="preserve">Szombathely Megyei Jogú Város </w:t>
            </w:r>
            <w:r w:rsidR="00C21348" w:rsidRPr="00C8647F">
              <w:rPr>
                <w:rFonts w:asciiTheme="minorHAnsi" w:hAnsiTheme="minorHAnsi" w:cstheme="minorHAnsi"/>
                <w:b/>
                <w:sz w:val="22"/>
                <w:szCs w:val="22"/>
              </w:rPr>
              <w:t>Önkormányzat</w:t>
            </w:r>
            <w:r>
              <w:rPr>
                <w:rFonts w:asciiTheme="minorHAnsi" w:hAnsiTheme="minorHAnsi" w:cstheme="minorHAnsi"/>
                <w:b/>
                <w:sz w:val="22"/>
                <w:szCs w:val="22"/>
              </w:rPr>
              <w:t>a</w:t>
            </w:r>
          </w:p>
          <w:p w14:paraId="06C2D65D" w14:textId="77777777" w:rsidR="00C21348" w:rsidRPr="00C8647F" w:rsidRDefault="00C21348" w:rsidP="00481A67">
            <w:pPr>
              <w:pStyle w:val="BodyText21"/>
              <w:tabs>
                <w:tab w:val="clear" w:pos="709"/>
              </w:tabs>
              <w:spacing w:line="23" w:lineRule="atLeast"/>
              <w:jc w:val="center"/>
              <w:rPr>
                <w:rFonts w:asciiTheme="minorHAnsi" w:hAnsiTheme="minorHAnsi" w:cstheme="minorHAnsi"/>
                <w:b/>
                <w:sz w:val="22"/>
                <w:szCs w:val="22"/>
              </w:rPr>
            </w:pPr>
            <w:r w:rsidRPr="00C8647F">
              <w:rPr>
                <w:rFonts w:asciiTheme="minorHAnsi" w:hAnsiTheme="minorHAnsi" w:cstheme="minorHAnsi"/>
                <w:b/>
                <w:sz w:val="22"/>
                <w:szCs w:val="22"/>
              </w:rPr>
              <w:t>képviseli</w:t>
            </w:r>
          </w:p>
          <w:p w14:paraId="7BA65040" w14:textId="13D006DF" w:rsidR="00C21348" w:rsidRPr="00C8647F" w:rsidRDefault="00100B0B" w:rsidP="00481A67">
            <w:pPr>
              <w:pStyle w:val="BodyText21"/>
              <w:tabs>
                <w:tab w:val="clear" w:pos="709"/>
              </w:tabs>
              <w:spacing w:line="23" w:lineRule="atLeast"/>
              <w:jc w:val="center"/>
              <w:rPr>
                <w:rFonts w:asciiTheme="minorHAnsi" w:hAnsiTheme="minorHAnsi" w:cstheme="minorHAnsi"/>
                <w:b/>
                <w:sz w:val="22"/>
                <w:szCs w:val="22"/>
              </w:rPr>
            </w:pPr>
            <w:r>
              <w:rPr>
                <w:rFonts w:asciiTheme="minorHAnsi" w:hAnsiTheme="minorHAnsi" w:cstheme="minorHAnsi"/>
                <w:b/>
                <w:sz w:val="22"/>
                <w:szCs w:val="22"/>
              </w:rPr>
              <w:t xml:space="preserve">Dr. </w:t>
            </w:r>
            <w:proofErr w:type="spellStart"/>
            <w:r>
              <w:rPr>
                <w:rFonts w:asciiTheme="minorHAnsi" w:hAnsiTheme="minorHAnsi" w:cstheme="minorHAnsi"/>
                <w:b/>
                <w:sz w:val="22"/>
                <w:szCs w:val="22"/>
              </w:rPr>
              <w:t>Nemény</w:t>
            </w:r>
            <w:proofErr w:type="spellEnd"/>
            <w:r>
              <w:rPr>
                <w:rFonts w:asciiTheme="minorHAnsi" w:hAnsiTheme="minorHAnsi" w:cstheme="minorHAnsi"/>
                <w:b/>
                <w:sz w:val="22"/>
                <w:szCs w:val="22"/>
              </w:rPr>
              <w:t xml:space="preserve"> András</w:t>
            </w:r>
          </w:p>
          <w:p w14:paraId="3661965F" w14:textId="77777777" w:rsidR="00C21348" w:rsidRPr="00C8647F" w:rsidRDefault="00C21348" w:rsidP="00481A67">
            <w:pPr>
              <w:pStyle w:val="BodyText21"/>
              <w:tabs>
                <w:tab w:val="clear" w:pos="709"/>
              </w:tabs>
              <w:spacing w:line="23" w:lineRule="atLeast"/>
              <w:jc w:val="center"/>
              <w:rPr>
                <w:rFonts w:asciiTheme="minorHAnsi" w:hAnsiTheme="minorHAnsi" w:cstheme="minorHAnsi"/>
                <w:b/>
                <w:sz w:val="22"/>
                <w:szCs w:val="22"/>
              </w:rPr>
            </w:pPr>
            <w:r w:rsidRPr="00C8647F">
              <w:rPr>
                <w:rFonts w:asciiTheme="minorHAnsi" w:hAnsiTheme="minorHAnsi" w:cstheme="minorHAnsi"/>
                <w:b/>
                <w:sz w:val="22"/>
                <w:szCs w:val="22"/>
              </w:rPr>
              <w:t>polgármester</w:t>
            </w:r>
          </w:p>
        </w:tc>
        <w:tc>
          <w:tcPr>
            <w:tcW w:w="4467" w:type="dxa"/>
          </w:tcPr>
          <w:p w14:paraId="58D27C5F" w14:textId="77777777" w:rsidR="00C21348" w:rsidRPr="00C8647F" w:rsidRDefault="00C21348" w:rsidP="00481A67">
            <w:pPr>
              <w:pStyle w:val="BodyText21"/>
              <w:tabs>
                <w:tab w:val="clear" w:pos="709"/>
              </w:tabs>
              <w:spacing w:line="23" w:lineRule="atLeast"/>
              <w:jc w:val="center"/>
              <w:rPr>
                <w:rFonts w:asciiTheme="minorHAnsi" w:hAnsiTheme="minorHAnsi" w:cstheme="minorHAnsi"/>
                <w:sz w:val="22"/>
                <w:szCs w:val="22"/>
              </w:rPr>
            </w:pPr>
            <w:r w:rsidRPr="00C8647F">
              <w:rPr>
                <w:rFonts w:asciiTheme="minorHAnsi" w:hAnsiTheme="minorHAnsi" w:cstheme="minorHAnsi"/>
                <w:sz w:val="22"/>
                <w:szCs w:val="22"/>
              </w:rPr>
              <w:t>………………………………………..</w:t>
            </w:r>
          </w:p>
          <w:p w14:paraId="1DFA3BC1" w14:textId="4294A5AA" w:rsidR="00C21348" w:rsidRPr="00C8647F" w:rsidRDefault="002B70E8" w:rsidP="00481A67">
            <w:pPr>
              <w:pStyle w:val="BodyText21"/>
              <w:tabs>
                <w:tab w:val="clear" w:pos="709"/>
              </w:tabs>
              <w:spacing w:line="23" w:lineRule="atLeast"/>
              <w:jc w:val="center"/>
              <w:rPr>
                <w:rFonts w:asciiTheme="minorHAnsi" w:hAnsiTheme="minorHAnsi" w:cstheme="minorHAnsi"/>
                <w:b/>
                <w:sz w:val="22"/>
                <w:szCs w:val="22"/>
              </w:rPr>
            </w:pPr>
            <w:r w:rsidRPr="00C8647F">
              <w:rPr>
                <w:rFonts w:asciiTheme="minorHAnsi" w:hAnsiTheme="minorHAnsi" w:cstheme="minorHAnsi"/>
                <w:b/>
                <w:sz w:val="22"/>
                <w:szCs w:val="22"/>
              </w:rPr>
              <w:t>Szombathely</w:t>
            </w:r>
            <w:r w:rsidR="00C21348" w:rsidRPr="00C8647F">
              <w:rPr>
                <w:rFonts w:asciiTheme="minorHAnsi" w:hAnsiTheme="minorHAnsi" w:cstheme="minorHAnsi"/>
                <w:b/>
                <w:sz w:val="22"/>
                <w:szCs w:val="22"/>
              </w:rPr>
              <w:t xml:space="preserve">i </w:t>
            </w:r>
            <w:r w:rsidR="00100B0B">
              <w:rPr>
                <w:rFonts w:asciiTheme="minorHAnsi" w:hAnsiTheme="minorHAnsi" w:cstheme="minorHAnsi"/>
                <w:b/>
                <w:sz w:val="22"/>
                <w:szCs w:val="22"/>
              </w:rPr>
              <w:t>Egyházmegye</w:t>
            </w:r>
          </w:p>
          <w:p w14:paraId="23D31C87" w14:textId="77777777" w:rsidR="00C21348" w:rsidRDefault="00C21348" w:rsidP="00481A67">
            <w:pPr>
              <w:pStyle w:val="BodyText21"/>
              <w:tabs>
                <w:tab w:val="clear" w:pos="709"/>
              </w:tabs>
              <w:spacing w:line="23" w:lineRule="atLeast"/>
              <w:jc w:val="center"/>
              <w:rPr>
                <w:rFonts w:asciiTheme="minorHAnsi" w:hAnsiTheme="minorHAnsi" w:cstheme="minorHAnsi"/>
                <w:b/>
                <w:sz w:val="22"/>
                <w:szCs w:val="22"/>
              </w:rPr>
            </w:pPr>
            <w:r w:rsidRPr="00C8647F">
              <w:rPr>
                <w:rFonts w:asciiTheme="minorHAnsi" w:hAnsiTheme="minorHAnsi" w:cstheme="minorHAnsi"/>
                <w:b/>
                <w:sz w:val="22"/>
                <w:szCs w:val="22"/>
              </w:rPr>
              <w:t>képviseli</w:t>
            </w:r>
          </w:p>
          <w:p w14:paraId="0BC8275B" w14:textId="72040457" w:rsidR="00803A10" w:rsidRPr="00C8647F" w:rsidRDefault="00803A10" w:rsidP="00481A67">
            <w:pPr>
              <w:pStyle w:val="BodyText21"/>
              <w:tabs>
                <w:tab w:val="clear" w:pos="709"/>
              </w:tabs>
              <w:spacing w:line="23" w:lineRule="atLeast"/>
              <w:jc w:val="center"/>
              <w:rPr>
                <w:rFonts w:asciiTheme="minorHAnsi" w:hAnsiTheme="minorHAnsi" w:cstheme="minorHAnsi"/>
                <w:b/>
                <w:sz w:val="22"/>
                <w:szCs w:val="22"/>
              </w:rPr>
            </w:pPr>
            <w:r>
              <w:rPr>
                <w:rFonts w:asciiTheme="minorHAnsi" w:hAnsiTheme="minorHAnsi" w:cstheme="minorHAnsi"/>
                <w:b/>
                <w:sz w:val="22"/>
                <w:szCs w:val="22"/>
              </w:rPr>
              <w:t>Dr. Székely János</w:t>
            </w:r>
          </w:p>
          <w:p w14:paraId="3D226C19" w14:textId="08082423" w:rsidR="00C21348" w:rsidRPr="00C8647F" w:rsidRDefault="00803A10" w:rsidP="00481A67">
            <w:pPr>
              <w:pStyle w:val="BodyText21"/>
              <w:tabs>
                <w:tab w:val="clear" w:pos="709"/>
              </w:tabs>
              <w:spacing w:line="23" w:lineRule="atLeast"/>
              <w:jc w:val="center"/>
              <w:rPr>
                <w:rFonts w:asciiTheme="minorHAnsi" w:hAnsiTheme="minorHAnsi" w:cstheme="minorHAnsi"/>
                <w:b/>
                <w:sz w:val="22"/>
                <w:szCs w:val="22"/>
              </w:rPr>
            </w:pPr>
            <w:r>
              <w:rPr>
                <w:rFonts w:asciiTheme="minorHAnsi" w:hAnsiTheme="minorHAnsi" w:cstheme="minorHAnsi"/>
                <w:b/>
                <w:sz w:val="22"/>
                <w:szCs w:val="22"/>
              </w:rPr>
              <w:t>megyéspüspök</w:t>
            </w:r>
          </w:p>
        </w:tc>
      </w:tr>
      <w:tr w:rsidR="00A13FB2" w:rsidRPr="00C8647F" w14:paraId="2938679C" w14:textId="77777777" w:rsidTr="00881906">
        <w:tc>
          <w:tcPr>
            <w:tcW w:w="4606" w:type="dxa"/>
          </w:tcPr>
          <w:p w14:paraId="31771A4D" w14:textId="2E345278" w:rsidR="00A13FB2" w:rsidRPr="00C8647F" w:rsidRDefault="00A13FB2" w:rsidP="00534B42">
            <w:pPr>
              <w:pStyle w:val="BodyText21"/>
              <w:tabs>
                <w:tab w:val="clear" w:pos="709"/>
              </w:tabs>
              <w:spacing w:line="23" w:lineRule="atLeast"/>
              <w:rPr>
                <w:rFonts w:asciiTheme="minorHAnsi" w:hAnsiTheme="minorHAnsi" w:cstheme="minorHAnsi"/>
                <w:sz w:val="22"/>
                <w:szCs w:val="22"/>
              </w:rPr>
            </w:pPr>
          </w:p>
        </w:tc>
        <w:tc>
          <w:tcPr>
            <w:tcW w:w="4467" w:type="dxa"/>
          </w:tcPr>
          <w:p w14:paraId="2369C2ED" w14:textId="77777777" w:rsidR="00A13FB2" w:rsidRDefault="00A13FB2" w:rsidP="00534B42">
            <w:pPr>
              <w:pStyle w:val="BodyText21"/>
              <w:tabs>
                <w:tab w:val="clear" w:pos="709"/>
              </w:tabs>
              <w:spacing w:line="23" w:lineRule="atLeast"/>
              <w:rPr>
                <w:rFonts w:asciiTheme="minorHAnsi" w:hAnsiTheme="minorHAnsi" w:cstheme="minorHAnsi"/>
                <w:sz w:val="22"/>
                <w:szCs w:val="22"/>
              </w:rPr>
            </w:pPr>
          </w:p>
          <w:p w14:paraId="4560AF78" w14:textId="0F48A846" w:rsidR="00A13FB2" w:rsidRPr="00C8647F" w:rsidRDefault="00A13FB2" w:rsidP="00803A10">
            <w:pPr>
              <w:pStyle w:val="BodyText21"/>
              <w:tabs>
                <w:tab w:val="clear" w:pos="709"/>
              </w:tabs>
              <w:spacing w:line="23" w:lineRule="atLeast"/>
              <w:jc w:val="center"/>
              <w:rPr>
                <w:rFonts w:asciiTheme="minorHAnsi" w:hAnsiTheme="minorHAnsi" w:cstheme="minorHAnsi"/>
                <w:b/>
                <w:sz w:val="22"/>
                <w:szCs w:val="22"/>
              </w:rPr>
            </w:pPr>
          </w:p>
        </w:tc>
      </w:tr>
      <w:tr w:rsidR="00C21348" w:rsidRPr="00C8647F" w14:paraId="46555FB7" w14:textId="77777777" w:rsidTr="00881906">
        <w:tc>
          <w:tcPr>
            <w:tcW w:w="4606" w:type="dxa"/>
          </w:tcPr>
          <w:p w14:paraId="75E04018" w14:textId="09D796E1" w:rsidR="00C21348" w:rsidRPr="00C8647F" w:rsidRDefault="00C21348" w:rsidP="0025211B">
            <w:pPr>
              <w:pStyle w:val="BodyText21"/>
              <w:tabs>
                <w:tab w:val="clear" w:pos="709"/>
              </w:tabs>
              <w:spacing w:line="23" w:lineRule="atLeast"/>
              <w:jc w:val="center"/>
              <w:rPr>
                <w:rFonts w:asciiTheme="minorHAnsi" w:hAnsiTheme="minorHAnsi" w:cstheme="minorHAnsi"/>
                <w:sz w:val="22"/>
                <w:szCs w:val="22"/>
              </w:rPr>
            </w:pPr>
          </w:p>
        </w:tc>
        <w:tc>
          <w:tcPr>
            <w:tcW w:w="4467" w:type="dxa"/>
          </w:tcPr>
          <w:p w14:paraId="32F0435F" w14:textId="499F7EE7" w:rsidR="00C21348" w:rsidRPr="00C8647F" w:rsidRDefault="00C21348" w:rsidP="00481A67">
            <w:pPr>
              <w:pStyle w:val="BodyText21"/>
              <w:tabs>
                <w:tab w:val="clear" w:pos="709"/>
              </w:tabs>
              <w:spacing w:line="23" w:lineRule="atLeast"/>
              <w:jc w:val="center"/>
              <w:rPr>
                <w:rFonts w:asciiTheme="minorHAnsi" w:hAnsiTheme="minorHAnsi" w:cstheme="minorHAnsi"/>
                <w:b/>
                <w:sz w:val="22"/>
                <w:szCs w:val="22"/>
              </w:rPr>
            </w:pPr>
          </w:p>
        </w:tc>
      </w:tr>
    </w:tbl>
    <w:p w14:paraId="5A68EBA9" w14:textId="77777777" w:rsidR="007D5FD0" w:rsidRPr="00C8647F" w:rsidRDefault="007D5FD0" w:rsidP="00534B42">
      <w:pPr>
        <w:pStyle w:val="BodyText21"/>
        <w:tabs>
          <w:tab w:val="clear" w:pos="709"/>
          <w:tab w:val="center" w:pos="2268"/>
          <w:tab w:val="center" w:pos="6804"/>
        </w:tabs>
        <w:spacing w:line="23" w:lineRule="atLeast"/>
        <w:rPr>
          <w:rFonts w:asciiTheme="minorHAnsi" w:hAnsiTheme="minorHAnsi" w:cstheme="minorHAnsi"/>
          <w:sz w:val="22"/>
          <w:szCs w:val="22"/>
        </w:rPr>
      </w:pPr>
    </w:p>
    <w:sectPr w:rsidR="007D5FD0" w:rsidRPr="00C8647F" w:rsidSect="00481A67">
      <w:footerReference w:type="default" r:id="rId9"/>
      <w:headerReference w:type="first" r:id="rId10"/>
      <w:footerReference w:type="first" r:id="rId11"/>
      <w:pgSz w:w="11909" w:h="16834"/>
      <w:pgMar w:top="1418" w:right="1418" w:bottom="1418" w:left="1418" w:header="709" w:footer="709" w:gutter="0"/>
      <w:paperSrc w:first="7" w:other="7"/>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B5C2C" w14:textId="77777777" w:rsidR="003B49BC" w:rsidRDefault="003B49BC">
      <w:r>
        <w:separator/>
      </w:r>
    </w:p>
  </w:endnote>
  <w:endnote w:type="continuationSeparator" w:id="0">
    <w:p w14:paraId="25256A78" w14:textId="77777777" w:rsidR="003B49BC" w:rsidRDefault="003B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EB4D" w14:textId="77777777" w:rsidR="00852B54" w:rsidRPr="0063185C" w:rsidRDefault="00593DA5">
    <w:pPr>
      <w:pStyle w:val="llb"/>
      <w:jc w:val="center"/>
      <w:rPr>
        <w:sz w:val="22"/>
        <w:szCs w:val="22"/>
      </w:rPr>
    </w:pPr>
    <w:r w:rsidRPr="0063185C">
      <w:rPr>
        <w:sz w:val="22"/>
        <w:szCs w:val="22"/>
      </w:rPr>
      <w:fldChar w:fldCharType="begin"/>
    </w:r>
    <w:r w:rsidRPr="0063185C">
      <w:rPr>
        <w:sz w:val="22"/>
        <w:szCs w:val="22"/>
      </w:rPr>
      <w:instrText>PAGE</w:instrText>
    </w:r>
    <w:r w:rsidRPr="0063185C">
      <w:rPr>
        <w:sz w:val="22"/>
        <w:szCs w:val="22"/>
      </w:rPr>
      <w:fldChar w:fldCharType="separate"/>
    </w:r>
    <w:r w:rsidR="009E1953">
      <w:rPr>
        <w:noProof/>
        <w:sz w:val="22"/>
        <w:szCs w:val="22"/>
      </w:rPr>
      <w:t>8</w:t>
    </w:r>
    <w:r w:rsidRPr="0063185C">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FBD6" w14:textId="77777777" w:rsidR="00852B54" w:rsidRPr="0063185C" w:rsidRDefault="00593DA5">
    <w:pPr>
      <w:pStyle w:val="llb"/>
      <w:jc w:val="center"/>
      <w:rPr>
        <w:sz w:val="22"/>
        <w:szCs w:val="22"/>
      </w:rPr>
    </w:pPr>
    <w:r w:rsidRPr="0063185C">
      <w:rPr>
        <w:sz w:val="22"/>
        <w:szCs w:val="22"/>
      </w:rPr>
      <w:fldChar w:fldCharType="begin"/>
    </w:r>
    <w:r w:rsidRPr="0063185C">
      <w:rPr>
        <w:sz w:val="22"/>
        <w:szCs w:val="22"/>
      </w:rPr>
      <w:instrText>PAGE   \* MERGEFORMAT</w:instrText>
    </w:r>
    <w:r w:rsidRPr="0063185C">
      <w:rPr>
        <w:sz w:val="22"/>
        <w:szCs w:val="22"/>
      </w:rPr>
      <w:fldChar w:fldCharType="separate"/>
    </w:r>
    <w:r w:rsidR="009E1953">
      <w:rPr>
        <w:noProof/>
        <w:sz w:val="22"/>
        <w:szCs w:val="22"/>
      </w:rPr>
      <w:t>1</w:t>
    </w:r>
    <w:r w:rsidRPr="0063185C">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18C47" w14:textId="77777777" w:rsidR="003B49BC" w:rsidRDefault="003B49BC">
      <w:r>
        <w:separator/>
      </w:r>
    </w:p>
  </w:footnote>
  <w:footnote w:type="continuationSeparator" w:id="0">
    <w:p w14:paraId="0DCAB601" w14:textId="77777777" w:rsidR="003B49BC" w:rsidRDefault="003B4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5B9B" w14:textId="0D3CC0DD" w:rsidR="000C4ACD" w:rsidRPr="00A14DF0" w:rsidRDefault="00A14DF0" w:rsidP="00A14DF0">
    <w:pPr>
      <w:pStyle w:val="lfej"/>
      <w:numPr>
        <w:ilvl w:val="0"/>
        <w:numId w:val="13"/>
      </w:numPr>
      <w:jc w:val="right"/>
      <w:rPr>
        <w:rFonts w:asciiTheme="minorHAnsi" w:hAnsiTheme="minorHAnsi" w:cstheme="minorHAnsi"/>
        <w:sz w:val="22"/>
        <w:szCs w:val="22"/>
      </w:rPr>
    </w:pPr>
    <w:r w:rsidRPr="00A14DF0">
      <w:rPr>
        <w:rFonts w:asciiTheme="minorHAnsi" w:hAnsiTheme="minorHAnsi" w:cstheme="minorHAnsi"/>
        <w:sz w:val="22"/>
        <w:szCs w:val="22"/>
      </w:rPr>
      <w:t>számú melléklet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3392C"/>
    <w:multiLevelType w:val="hybridMultilevel"/>
    <w:tmpl w:val="1E8E71EA"/>
    <w:lvl w:ilvl="0" w:tplc="93B61E42">
      <w:start w:val="1"/>
      <w:numFmt w:val="lowerLetter"/>
      <w:lvlText w:val="%1)"/>
      <w:lvlJc w:val="left"/>
      <w:pPr>
        <w:ind w:left="1069" w:hanging="360"/>
      </w:pPr>
      <w:rPr>
        <w:b w:val="0"/>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 w15:restartNumberingAfterBreak="0">
    <w:nsid w:val="44146F73"/>
    <w:multiLevelType w:val="hybridMultilevel"/>
    <w:tmpl w:val="A4028338"/>
    <w:lvl w:ilvl="0" w:tplc="040E0017">
      <w:start w:val="1"/>
      <w:numFmt w:val="lowerLetter"/>
      <w:lvlText w:val="%1)"/>
      <w:lvlJc w:val="left"/>
      <w:pPr>
        <w:ind w:left="1068" w:hanging="360"/>
      </w:pPr>
    </w:lvl>
    <w:lvl w:ilvl="1" w:tplc="040E0019">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 w15:restartNumberingAfterBreak="0">
    <w:nsid w:val="51F85C99"/>
    <w:multiLevelType w:val="hybridMultilevel"/>
    <w:tmpl w:val="C2641DCA"/>
    <w:lvl w:ilvl="0" w:tplc="3F04F050">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3" w15:restartNumberingAfterBreak="0">
    <w:nsid w:val="535D69F5"/>
    <w:multiLevelType w:val="multilevel"/>
    <w:tmpl w:val="52FCEE60"/>
    <w:lvl w:ilvl="0">
      <w:start w:val="1"/>
      <w:numFmt w:val="decimal"/>
      <w:lvlText w:val="%1."/>
      <w:lvlJc w:val="left"/>
      <w:pPr>
        <w:tabs>
          <w:tab w:val="num" w:pos="360"/>
        </w:tabs>
        <w:ind w:left="0" w:firstLine="0"/>
      </w:pPr>
      <w:rPr>
        <w:b w:val="0"/>
        <w:i w:val="0"/>
        <w:strike w:val="0"/>
        <w:sz w:val="22"/>
        <w:szCs w:val="20"/>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54254B05"/>
    <w:multiLevelType w:val="multilevel"/>
    <w:tmpl w:val="036C9830"/>
    <w:lvl w:ilvl="0">
      <w:start w:val="1"/>
      <w:numFmt w:val="decimal"/>
      <w:lvlText w:val="%1."/>
      <w:lvlJc w:val="left"/>
      <w:pPr>
        <w:tabs>
          <w:tab w:val="num" w:pos="360"/>
        </w:tabs>
        <w:ind w:left="0" w:firstLine="0"/>
      </w:pPr>
      <w:rPr>
        <w:b w:val="0"/>
        <w:i w:val="0"/>
        <w:sz w:val="24"/>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5A902056"/>
    <w:multiLevelType w:val="hybridMultilevel"/>
    <w:tmpl w:val="3208A364"/>
    <w:lvl w:ilvl="0" w:tplc="040E0017">
      <w:start w:val="1"/>
      <w:numFmt w:val="lowerLetter"/>
      <w:lvlText w:val="%1)"/>
      <w:lvlJc w:val="left"/>
      <w:pPr>
        <w:ind w:left="1069" w:hanging="360"/>
      </w:p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6" w15:restartNumberingAfterBreak="0">
    <w:nsid w:val="5B773C55"/>
    <w:multiLevelType w:val="hybridMultilevel"/>
    <w:tmpl w:val="900494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1EA10DA"/>
    <w:multiLevelType w:val="multilevel"/>
    <w:tmpl w:val="036C9830"/>
    <w:lvl w:ilvl="0">
      <w:start w:val="1"/>
      <w:numFmt w:val="decimal"/>
      <w:lvlText w:val="%1."/>
      <w:lvlJc w:val="left"/>
      <w:pPr>
        <w:tabs>
          <w:tab w:val="num" w:pos="360"/>
        </w:tabs>
        <w:ind w:left="0" w:firstLine="0"/>
      </w:pPr>
      <w:rPr>
        <w:b w:val="0"/>
        <w:i w:val="0"/>
        <w:sz w:val="24"/>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15:restartNumberingAfterBreak="0">
    <w:nsid w:val="6741079D"/>
    <w:multiLevelType w:val="hybridMultilevel"/>
    <w:tmpl w:val="9182D59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E42467"/>
    <w:multiLevelType w:val="hybridMultilevel"/>
    <w:tmpl w:val="B980FF0E"/>
    <w:lvl w:ilvl="0" w:tplc="6218C482">
      <w:start w:val="1"/>
      <w:numFmt w:val="upperRoman"/>
      <w:lvlText w:val="%1."/>
      <w:lvlJc w:val="right"/>
      <w:pPr>
        <w:ind w:left="3621" w:hanging="360"/>
      </w:pPr>
      <w:rPr>
        <w:b/>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39D2030"/>
    <w:multiLevelType w:val="hybridMultilevel"/>
    <w:tmpl w:val="0CD48B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41777EC"/>
    <w:multiLevelType w:val="hybridMultilevel"/>
    <w:tmpl w:val="C0ECA76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7444C17"/>
    <w:multiLevelType w:val="hybridMultilevel"/>
    <w:tmpl w:val="69E033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377440713">
    <w:abstractNumId w:val="0"/>
  </w:num>
  <w:num w:numId="2" w16cid:durableId="274798820">
    <w:abstractNumId w:val="5"/>
  </w:num>
  <w:num w:numId="3" w16cid:durableId="2007586444">
    <w:abstractNumId w:val="3"/>
  </w:num>
  <w:num w:numId="4" w16cid:durableId="1680043732">
    <w:abstractNumId w:val="1"/>
  </w:num>
  <w:num w:numId="5" w16cid:durableId="1086265815">
    <w:abstractNumId w:val="6"/>
  </w:num>
  <w:num w:numId="6" w16cid:durableId="675957253">
    <w:abstractNumId w:val="9"/>
  </w:num>
  <w:num w:numId="7" w16cid:durableId="547954088">
    <w:abstractNumId w:val="7"/>
  </w:num>
  <w:num w:numId="8" w16cid:durableId="1096362117">
    <w:abstractNumId w:val="8"/>
  </w:num>
  <w:num w:numId="9" w16cid:durableId="1580670262">
    <w:abstractNumId w:val="4"/>
  </w:num>
  <w:num w:numId="10" w16cid:durableId="1325008941">
    <w:abstractNumId w:val="12"/>
  </w:num>
  <w:num w:numId="11" w16cid:durableId="1242717386">
    <w:abstractNumId w:val="2"/>
  </w:num>
  <w:num w:numId="12" w16cid:durableId="1468813235">
    <w:abstractNumId w:val="10"/>
  </w:num>
  <w:num w:numId="13" w16cid:durableId="20383846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31"/>
    <w:rsid w:val="00014016"/>
    <w:rsid w:val="00015213"/>
    <w:rsid w:val="0004192B"/>
    <w:rsid w:val="00047A51"/>
    <w:rsid w:val="00055E98"/>
    <w:rsid w:val="00067303"/>
    <w:rsid w:val="00084DC6"/>
    <w:rsid w:val="000A1C96"/>
    <w:rsid w:val="000C4ACD"/>
    <w:rsid w:val="000E1021"/>
    <w:rsid w:val="000F16CA"/>
    <w:rsid w:val="00100B0B"/>
    <w:rsid w:val="00103656"/>
    <w:rsid w:val="00122125"/>
    <w:rsid w:val="001251AE"/>
    <w:rsid w:val="00152DFD"/>
    <w:rsid w:val="00166869"/>
    <w:rsid w:val="00176B2F"/>
    <w:rsid w:val="0018196A"/>
    <w:rsid w:val="001821D5"/>
    <w:rsid w:val="001A5FFD"/>
    <w:rsid w:val="001B5306"/>
    <w:rsid w:val="001D0D3D"/>
    <w:rsid w:val="001D7DF5"/>
    <w:rsid w:val="001E0446"/>
    <w:rsid w:val="001F369A"/>
    <w:rsid w:val="001F5FBA"/>
    <w:rsid w:val="002201AA"/>
    <w:rsid w:val="00222616"/>
    <w:rsid w:val="0024075E"/>
    <w:rsid w:val="0025211B"/>
    <w:rsid w:val="00252CA9"/>
    <w:rsid w:val="002578CA"/>
    <w:rsid w:val="00276486"/>
    <w:rsid w:val="00290A14"/>
    <w:rsid w:val="002950D3"/>
    <w:rsid w:val="002A5121"/>
    <w:rsid w:val="002B1DE2"/>
    <w:rsid w:val="002B70E8"/>
    <w:rsid w:val="002D434F"/>
    <w:rsid w:val="002F029A"/>
    <w:rsid w:val="0030550B"/>
    <w:rsid w:val="00312305"/>
    <w:rsid w:val="00317406"/>
    <w:rsid w:val="00325216"/>
    <w:rsid w:val="00361708"/>
    <w:rsid w:val="0038022B"/>
    <w:rsid w:val="00384EA4"/>
    <w:rsid w:val="003A0E28"/>
    <w:rsid w:val="003B49BC"/>
    <w:rsid w:val="003D3254"/>
    <w:rsid w:val="003D6F7F"/>
    <w:rsid w:val="003F4377"/>
    <w:rsid w:val="003F6CD9"/>
    <w:rsid w:val="00481A67"/>
    <w:rsid w:val="004B0318"/>
    <w:rsid w:val="004E50F1"/>
    <w:rsid w:val="004F3B6A"/>
    <w:rsid w:val="004F4ED9"/>
    <w:rsid w:val="00506B8C"/>
    <w:rsid w:val="00506D9C"/>
    <w:rsid w:val="005152F3"/>
    <w:rsid w:val="005176BD"/>
    <w:rsid w:val="005261B9"/>
    <w:rsid w:val="00534B42"/>
    <w:rsid w:val="005566A4"/>
    <w:rsid w:val="00567C33"/>
    <w:rsid w:val="00575489"/>
    <w:rsid w:val="00593DA5"/>
    <w:rsid w:val="005B03BC"/>
    <w:rsid w:val="005E3038"/>
    <w:rsid w:val="00620838"/>
    <w:rsid w:val="00644B3E"/>
    <w:rsid w:val="00651B44"/>
    <w:rsid w:val="00652479"/>
    <w:rsid w:val="00652C2E"/>
    <w:rsid w:val="00665EDA"/>
    <w:rsid w:val="00683220"/>
    <w:rsid w:val="006A36F6"/>
    <w:rsid w:val="006B4A7E"/>
    <w:rsid w:val="00707E9A"/>
    <w:rsid w:val="007240D5"/>
    <w:rsid w:val="0075510D"/>
    <w:rsid w:val="007715CC"/>
    <w:rsid w:val="00773D40"/>
    <w:rsid w:val="00775AB6"/>
    <w:rsid w:val="007763CA"/>
    <w:rsid w:val="00777F9D"/>
    <w:rsid w:val="00781DAF"/>
    <w:rsid w:val="007B07F5"/>
    <w:rsid w:val="007C17DC"/>
    <w:rsid w:val="007C1F80"/>
    <w:rsid w:val="007D103E"/>
    <w:rsid w:val="007D14EC"/>
    <w:rsid w:val="007D2CB8"/>
    <w:rsid w:val="007D5FD0"/>
    <w:rsid w:val="007F4C4D"/>
    <w:rsid w:val="00803A10"/>
    <w:rsid w:val="00804516"/>
    <w:rsid w:val="0082394C"/>
    <w:rsid w:val="0084658D"/>
    <w:rsid w:val="00852B54"/>
    <w:rsid w:val="00856076"/>
    <w:rsid w:val="00863C39"/>
    <w:rsid w:val="00887149"/>
    <w:rsid w:val="00891E18"/>
    <w:rsid w:val="00894BA7"/>
    <w:rsid w:val="00895630"/>
    <w:rsid w:val="008B4DCA"/>
    <w:rsid w:val="008C30F9"/>
    <w:rsid w:val="008D3595"/>
    <w:rsid w:val="0090069F"/>
    <w:rsid w:val="00900AE5"/>
    <w:rsid w:val="00907639"/>
    <w:rsid w:val="0091220F"/>
    <w:rsid w:val="00921924"/>
    <w:rsid w:val="00942078"/>
    <w:rsid w:val="00954466"/>
    <w:rsid w:val="00956A4F"/>
    <w:rsid w:val="0097578B"/>
    <w:rsid w:val="00987AB2"/>
    <w:rsid w:val="009B53C9"/>
    <w:rsid w:val="009E1953"/>
    <w:rsid w:val="00A13FB2"/>
    <w:rsid w:val="00A14DF0"/>
    <w:rsid w:val="00A37382"/>
    <w:rsid w:val="00A54703"/>
    <w:rsid w:val="00A575E8"/>
    <w:rsid w:val="00A60EF5"/>
    <w:rsid w:val="00A627A1"/>
    <w:rsid w:val="00A630A8"/>
    <w:rsid w:val="00A763AE"/>
    <w:rsid w:val="00AA221F"/>
    <w:rsid w:val="00AB57BD"/>
    <w:rsid w:val="00AB6425"/>
    <w:rsid w:val="00AB6C15"/>
    <w:rsid w:val="00AC4AC9"/>
    <w:rsid w:val="00B0154A"/>
    <w:rsid w:val="00B6501F"/>
    <w:rsid w:val="00B71926"/>
    <w:rsid w:val="00B771E5"/>
    <w:rsid w:val="00B91D1F"/>
    <w:rsid w:val="00B951AA"/>
    <w:rsid w:val="00B96CA8"/>
    <w:rsid w:val="00BA7D61"/>
    <w:rsid w:val="00BB3C6F"/>
    <w:rsid w:val="00BB77C2"/>
    <w:rsid w:val="00BC0895"/>
    <w:rsid w:val="00BC3B3D"/>
    <w:rsid w:val="00BC4F09"/>
    <w:rsid w:val="00BC66D1"/>
    <w:rsid w:val="00C21348"/>
    <w:rsid w:val="00C22339"/>
    <w:rsid w:val="00C33EF9"/>
    <w:rsid w:val="00C37097"/>
    <w:rsid w:val="00C470E7"/>
    <w:rsid w:val="00C8647F"/>
    <w:rsid w:val="00CE5442"/>
    <w:rsid w:val="00CE78A7"/>
    <w:rsid w:val="00D0318D"/>
    <w:rsid w:val="00D0435E"/>
    <w:rsid w:val="00D108E9"/>
    <w:rsid w:val="00D11E56"/>
    <w:rsid w:val="00D44EB3"/>
    <w:rsid w:val="00D778DD"/>
    <w:rsid w:val="00D82F36"/>
    <w:rsid w:val="00D83B61"/>
    <w:rsid w:val="00D87189"/>
    <w:rsid w:val="00DC19AE"/>
    <w:rsid w:val="00DD774B"/>
    <w:rsid w:val="00DF09AE"/>
    <w:rsid w:val="00E22544"/>
    <w:rsid w:val="00E301AB"/>
    <w:rsid w:val="00E60A2A"/>
    <w:rsid w:val="00E660F0"/>
    <w:rsid w:val="00E7055A"/>
    <w:rsid w:val="00E937F3"/>
    <w:rsid w:val="00EA7880"/>
    <w:rsid w:val="00EB4443"/>
    <w:rsid w:val="00EC55C0"/>
    <w:rsid w:val="00ED6C31"/>
    <w:rsid w:val="00EF6769"/>
    <w:rsid w:val="00F03FDA"/>
    <w:rsid w:val="00F32A12"/>
    <w:rsid w:val="00F718B1"/>
    <w:rsid w:val="00F76A1C"/>
    <w:rsid w:val="00F8234F"/>
    <w:rsid w:val="00FA34A3"/>
    <w:rsid w:val="00FC0969"/>
    <w:rsid w:val="00FC2FDB"/>
    <w:rsid w:val="00FE0352"/>
    <w:rsid w:val="00FE5D6A"/>
    <w:rsid w:val="00FF421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9190B"/>
  <w15:docId w15:val="{28A3491D-4872-45FA-BB36-8831AE3F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F4C4D"/>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C21348"/>
    <w:pPr>
      <w:widowControl w:val="0"/>
      <w:tabs>
        <w:tab w:val="center" w:pos="4536"/>
        <w:tab w:val="right" w:pos="9072"/>
      </w:tabs>
      <w:suppressAutoHyphens/>
    </w:pPr>
    <w:rPr>
      <w:sz w:val="26"/>
      <w:szCs w:val="20"/>
      <w:lang w:eastAsia="zh-CN"/>
    </w:rPr>
  </w:style>
  <w:style w:type="character" w:customStyle="1" w:styleId="llbChar">
    <w:name w:val="Élőláb Char"/>
    <w:basedOn w:val="Bekezdsalapbettpusa"/>
    <w:link w:val="llb"/>
    <w:uiPriority w:val="99"/>
    <w:rsid w:val="00C21348"/>
    <w:rPr>
      <w:rFonts w:ascii="Times New Roman" w:eastAsia="Times New Roman" w:hAnsi="Times New Roman" w:cs="Times New Roman"/>
      <w:sz w:val="26"/>
      <w:szCs w:val="20"/>
      <w:lang w:eastAsia="zh-CN"/>
    </w:rPr>
  </w:style>
  <w:style w:type="paragraph" w:styleId="Szvegtrzs">
    <w:name w:val="Body Text"/>
    <w:basedOn w:val="Norml"/>
    <w:link w:val="SzvegtrzsChar"/>
    <w:rsid w:val="00C21348"/>
    <w:pPr>
      <w:spacing w:after="120"/>
    </w:pPr>
  </w:style>
  <w:style w:type="character" w:customStyle="1" w:styleId="SzvegtrzsChar">
    <w:name w:val="Szövegtörzs Char"/>
    <w:basedOn w:val="Bekezdsalapbettpusa"/>
    <w:link w:val="Szvegtrzs"/>
    <w:rsid w:val="00C21348"/>
    <w:rPr>
      <w:rFonts w:ascii="Times New Roman" w:eastAsia="Times New Roman" w:hAnsi="Times New Roman" w:cs="Times New Roman"/>
      <w:sz w:val="24"/>
      <w:szCs w:val="24"/>
      <w:lang w:eastAsia="hu-HU"/>
    </w:rPr>
  </w:style>
  <w:style w:type="paragraph" w:customStyle="1" w:styleId="BodyText21">
    <w:name w:val="Body Text 21"/>
    <w:basedOn w:val="Norml"/>
    <w:rsid w:val="00C21348"/>
    <w:pPr>
      <w:tabs>
        <w:tab w:val="left" w:pos="709"/>
      </w:tabs>
      <w:jc w:val="both"/>
    </w:pPr>
    <w:rPr>
      <w:szCs w:val="20"/>
    </w:rPr>
  </w:style>
  <w:style w:type="paragraph" w:customStyle="1" w:styleId="Bekezds2">
    <w:name w:val="Bekezdés2"/>
    <w:basedOn w:val="Norml"/>
    <w:link w:val="Bekezds2Char"/>
    <w:autoRedefine/>
    <w:rsid w:val="00C21348"/>
    <w:pPr>
      <w:overflowPunct w:val="0"/>
      <w:autoSpaceDE w:val="0"/>
      <w:autoSpaceDN w:val="0"/>
      <w:adjustRightInd w:val="0"/>
      <w:ind w:left="709"/>
      <w:jc w:val="both"/>
      <w:textAlignment w:val="baseline"/>
    </w:pPr>
    <w:rPr>
      <w:rFonts w:ascii="Calibri" w:hAnsi="Calibri"/>
      <w:noProof/>
      <w:color w:val="000000"/>
      <w:szCs w:val="20"/>
      <w:lang w:eastAsia="en-US"/>
    </w:rPr>
  </w:style>
  <w:style w:type="character" w:customStyle="1" w:styleId="Bekezds2Char">
    <w:name w:val="Bekezdés2 Char"/>
    <w:link w:val="Bekezds2"/>
    <w:locked/>
    <w:rsid w:val="00C21348"/>
    <w:rPr>
      <w:rFonts w:ascii="Calibri" w:eastAsia="Times New Roman" w:hAnsi="Calibri" w:cs="Times New Roman"/>
      <w:noProof/>
      <w:color w:val="000000"/>
      <w:sz w:val="24"/>
      <w:szCs w:val="20"/>
    </w:rPr>
  </w:style>
  <w:style w:type="character" w:styleId="Jegyzethivatkozs">
    <w:name w:val="annotation reference"/>
    <w:uiPriority w:val="99"/>
    <w:unhideWhenUsed/>
    <w:rsid w:val="00C21348"/>
    <w:rPr>
      <w:sz w:val="16"/>
      <w:szCs w:val="16"/>
    </w:rPr>
  </w:style>
  <w:style w:type="paragraph" w:styleId="Jegyzetszveg">
    <w:name w:val="annotation text"/>
    <w:basedOn w:val="Norml"/>
    <w:link w:val="JegyzetszvegChar"/>
    <w:uiPriority w:val="99"/>
    <w:unhideWhenUsed/>
    <w:rsid w:val="00C21348"/>
    <w:rPr>
      <w:b/>
      <w:sz w:val="20"/>
      <w:szCs w:val="20"/>
    </w:rPr>
  </w:style>
  <w:style w:type="character" w:customStyle="1" w:styleId="JegyzetszvegChar">
    <w:name w:val="Jegyzetszöveg Char"/>
    <w:basedOn w:val="Bekezdsalapbettpusa"/>
    <w:link w:val="Jegyzetszveg"/>
    <w:uiPriority w:val="99"/>
    <w:rsid w:val="00C21348"/>
    <w:rPr>
      <w:rFonts w:ascii="Times New Roman" w:eastAsia="Times New Roman" w:hAnsi="Times New Roman" w:cs="Times New Roman"/>
      <w:b/>
      <w:sz w:val="20"/>
      <w:szCs w:val="20"/>
      <w:lang w:eastAsia="hu-HU"/>
    </w:rPr>
  </w:style>
  <w:style w:type="character" w:styleId="Hiperhivatkozs">
    <w:name w:val="Hyperlink"/>
    <w:rsid w:val="00C21348"/>
    <w:rPr>
      <w:color w:val="0563C1"/>
      <w:u w:val="single"/>
    </w:rPr>
  </w:style>
  <w:style w:type="paragraph" w:styleId="Buborkszveg">
    <w:name w:val="Balloon Text"/>
    <w:basedOn w:val="Norml"/>
    <w:link w:val="BuborkszvegChar"/>
    <w:uiPriority w:val="99"/>
    <w:semiHidden/>
    <w:unhideWhenUsed/>
    <w:rsid w:val="00C21348"/>
    <w:rPr>
      <w:rFonts w:ascii="Tahoma" w:hAnsi="Tahoma" w:cs="Tahoma"/>
      <w:sz w:val="16"/>
      <w:szCs w:val="16"/>
    </w:rPr>
  </w:style>
  <w:style w:type="character" w:customStyle="1" w:styleId="BuborkszvegChar">
    <w:name w:val="Buborékszöveg Char"/>
    <w:basedOn w:val="Bekezdsalapbettpusa"/>
    <w:link w:val="Buborkszveg"/>
    <w:uiPriority w:val="99"/>
    <w:semiHidden/>
    <w:rsid w:val="00C21348"/>
    <w:rPr>
      <w:rFonts w:ascii="Tahoma" w:eastAsia="Times New Roman" w:hAnsi="Tahoma" w:cs="Tahoma"/>
      <w:sz w:val="16"/>
      <w:szCs w:val="16"/>
      <w:lang w:eastAsia="hu-HU"/>
    </w:rPr>
  </w:style>
  <w:style w:type="paragraph" w:styleId="Listaszerbekezds">
    <w:name w:val="List Paragraph"/>
    <w:basedOn w:val="Norml"/>
    <w:uiPriority w:val="34"/>
    <w:qFormat/>
    <w:rsid w:val="0082394C"/>
    <w:pPr>
      <w:ind w:left="720"/>
      <w:contextualSpacing/>
    </w:pPr>
  </w:style>
  <w:style w:type="paragraph" w:styleId="Megjegyzstrgya">
    <w:name w:val="annotation subject"/>
    <w:basedOn w:val="Jegyzetszveg"/>
    <w:next w:val="Jegyzetszveg"/>
    <w:link w:val="MegjegyzstrgyaChar"/>
    <w:uiPriority w:val="99"/>
    <w:semiHidden/>
    <w:unhideWhenUsed/>
    <w:rsid w:val="005B03BC"/>
    <w:rPr>
      <w:bCs/>
    </w:rPr>
  </w:style>
  <w:style w:type="character" w:customStyle="1" w:styleId="MegjegyzstrgyaChar">
    <w:name w:val="Megjegyzés tárgya Char"/>
    <w:basedOn w:val="JegyzetszvegChar"/>
    <w:link w:val="Megjegyzstrgya"/>
    <w:uiPriority w:val="99"/>
    <w:semiHidden/>
    <w:rsid w:val="005B03BC"/>
    <w:rPr>
      <w:rFonts w:ascii="Times New Roman" w:eastAsia="Times New Roman" w:hAnsi="Times New Roman" w:cs="Times New Roman"/>
      <w:b/>
      <w:bCs/>
      <w:sz w:val="20"/>
      <w:szCs w:val="20"/>
      <w:lang w:eastAsia="hu-HU"/>
    </w:rPr>
  </w:style>
  <w:style w:type="paragraph" w:styleId="Felsorols2">
    <w:name w:val="List Bullet 2"/>
    <w:basedOn w:val="Norml"/>
    <w:rsid w:val="00222616"/>
    <w:pPr>
      <w:tabs>
        <w:tab w:val="num" w:pos="643"/>
      </w:tabs>
      <w:ind w:left="643" w:hanging="360"/>
    </w:pPr>
    <w:rPr>
      <w:b/>
      <w:szCs w:val="20"/>
    </w:rPr>
  </w:style>
  <w:style w:type="paragraph" w:styleId="lfej">
    <w:name w:val="header"/>
    <w:basedOn w:val="Norml"/>
    <w:link w:val="lfejChar"/>
    <w:uiPriority w:val="99"/>
    <w:unhideWhenUsed/>
    <w:rsid w:val="000C4ACD"/>
    <w:pPr>
      <w:tabs>
        <w:tab w:val="center" w:pos="4536"/>
        <w:tab w:val="right" w:pos="9072"/>
      </w:tabs>
    </w:pPr>
  </w:style>
  <w:style w:type="character" w:customStyle="1" w:styleId="lfejChar">
    <w:name w:val="Élőfej Char"/>
    <w:basedOn w:val="Bekezdsalapbettpusa"/>
    <w:link w:val="lfej"/>
    <w:uiPriority w:val="99"/>
    <w:rsid w:val="000C4ACD"/>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rsid w:val="00FA3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440873">
      <w:bodyDiv w:val="1"/>
      <w:marLeft w:val="0"/>
      <w:marRight w:val="0"/>
      <w:marTop w:val="0"/>
      <w:marBottom w:val="0"/>
      <w:divBdr>
        <w:top w:val="none" w:sz="0" w:space="0" w:color="auto"/>
        <w:left w:val="none" w:sz="0" w:space="0" w:color="auto"/>
        <w:bottom w:val="none" w:sz="0" w:space="0" w:color="auto"/>
        <w:right w:val="none" w:sz="0" w:space="0" w:color="auto"/>
      </w:divBdr>
    </w:div>
    <w:div w:id="198901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ombathely@katolikus.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067C8-CDE0-4A90-A25E-EB8156CDE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3071</Words>
  <Characters>21191</Characters>
  <Application>Microsoft Office Word</Application>
  <DocSecurity>0</DocSecurity>
  <Lines>176</Lines>
  <Paragraphs>48</Paragraphs>
  <ScaleCrop>false</ScaleCrop>
  <HeadingPairs>
    <vt:vector size="2" baseType="variant">
      <vt:variant>
        <vt:lpstr>Cím</vt:lpstr>
      </vt:variant>
      <vt:variant>
        <vt:i4>1</vt:i4>
      </vt:variant>
    </vt:vector>
  </HeadingPairs>
  <TitlesOfParts>
    <vt:vector size="1" baseType="lpstr">
      <vt:lpstr/>
    </vt:vector>
  </TitlesOfParts>
  <Company>Klebelsberg Intézményfenntartó Központ</Company>
  <LinksUpToDate>false</LinksUpToDate>
  <CharactersWithSpaces>24214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Zsarkó-Berta László</dc:creator>
  <cp:lastModifiedBy>Király-Fülöp Ágnes</cp:lastModifiedBy>
  <cp:revision>4</cp:revision>
  <cp:lastPrinted>2025-12-01T09:37:00Z</cp:lastPrinted>
  <dcterms:created xsi:type="dcterms:W3CDTF">2025-12-01T07:06:00Z</dcterms:created>
  <dcterms:modified xsi:type="dcterms:W3CDTF">2025-12-01T10:28:00Z</dcterms:modified>
</cp:coreProperties>
</file>