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EC7F" w14:textId="77777777" w:rsidR="00361809" w:rsidRPr="00186B43" w:rsidRDefault="00361809" w:rsidP="00361809">
      <w:pPr>
        <w:jc w:val="center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ELŐZETES HATÁSVIZSGÁLAT</w:t>
      </w:r>
    </w:p>
    <w:p w14:paraId="6E14B5A7" w14:textId="77777777" w:rsidR="00361809" w:rsidRPr="00186B43" w:rsidRDefault="00361809" w:rsidP="00361809">
      <w:pPr>
        <w:jc w:val="center"/>
        <w:rPr>
          <w:rFonts w:asciiTheme="minorHAnsi" w:hAnsiTheme="minorHAnsi"/>
          <w:b/>
          <w:sz w:val="22"/>
        </w:rPr>
      </w:pPr>
    </w:p>
    <w:p w14:paraId="2B89A8A0" w14:textId="77777777" w:rsidR="00361809" w:rsidRPr="00186B43" w:rsidRDefault="00361809" w:rsidP="00361809">
      <w:pPr>
        <w:jc w:val="center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Szombathely Megyei Jogú Város Közgyűlésének</w:t>
      </w:r>
    </w:p>
    <w:p w14:paraId="5B16DDC3" w14:textId="642E5DA9" w:rsidR="00361809" w:rsidRPr="00186B43" w:rsidRDefault="009F60C8" w:rsidP="00361809">
      <w:pPr>
        <w:jc w:val="center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</w:t>
      </w:r>
      <w:r w:rsidR="00E910D5">
        <w:rPr>
          <w:rFonts w:asciiTheme="minorHAnsi" w:hAnsiTheme="minorHAnsi"/>
          <w:b/>
          <w:sz w:val="22"/>
        </w:rPr>
        <w:t xml:space="preserve">z adományozható kitüntetésekről </w:t>
      </w:r>
      <w:r>
        <w:rPr>
          <w:rFonts w:asciiTheme="minorHAnsi" w:hAnsiTheme="minorHAnsi"/>
          <w:b/>
          <w:sz w:val="22"/>
        </w:rPr>
        <w:t xml:space="preserve">szóló </w:t>
      </w:r>
      <w:r w:rsidR="00E910D5" w:rsidRPr="00E910D5">
        <w:rPr>
          <w:rFonts w:ascii="Calibri" w:hAnsi="Calibri" w:cs="Calibri"/>
          <w:b/>
          <w:bCs/>
          <w:sz w:val="22"/>
        </w:rPr>
        <w:t>7/2016. (III.1.)</w:t>
      </w:r>
    </w:p>
    <w:p w14:paraId="1746614D" w14:textId="68AC89B5" w:rsidR="00361809" w:rsidRPr="00186B43" w:rsidRDefault="009F60C8" w:rsidP="00361809">
      <w:pPr>
        <w:jc w:val="center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önkormányzati rendelet</w:t>
      </w:r>
      <w:r>
        <w:rPr>
          <w:rFonts w:asciiTheme="minorHAnsi" w:hAnsiTheme="minorHAnsi"/>
          <w:b/>
          <w:sz w:val="22"/>
        </w:rPr>
        <w:t xml:space="preserve"> módosításhoz</w:t>
      </w:r>
    </w:p>
    <w:p w14:paraId="020F8A30" w14:textId="77777777" w:rsidR="00361809" w:rsidRPr="00186B43" w:rsidRDefault="00361809" w:rsidP="00361809">
      <w:pPr>
        <w:jc w:val="center"/>
        <w:rPr>
          <w:rFonts w:asciiTheme="minorHAnsi" w:hAnsiTheme="minorHAnsi"/>
          <w:b/>
          <w:sz w:val="22"/>
        </w:rPr>
      </w:pPr>
    </w:p>
    <w:p w14:paraId="2935044B" w14:textId="77777777" w:rsidR="00361809" w:rsidRPr="00186B43" w:rsidRDefault="00361809" w:rsidP="00361809">
      <w:pPr>
        <w:jc w:val="center"/>
        <w:rPr>
          <w:rFonts w:asciiTheme="minorHAnsi" w:hAnsiTheme="minorHAnsi"/>
          <w:sz w:val="22"/>
        </w:rPr>
      </w:pPr>
    </w:p>
    <w:p w14:paraId="71F27535" w14:textId="77777777" w:rsidR="00361809" w:rsidRPr="00186B43" w:rsidRDefault="00361809" w:rsidP="00361809">
      <w:pPr>
        <w:jc w:val="both"/>
        <w:rPr>
          <w:rFonts w:asciiTheme="minorHAnsi" w:hAnsiTheme="minorHAnsi"/>
          <w:b/>
          <w:sz w:val="22"/>
        </w:rPr>
      </w:pPr>
    </w:p>
    <w:p w14:paraId="7D87596D" w14:textId="77777777" w:rsidR="00361809" w:rsidRPr="00186B43" w:rsidRDefault="00361809" w:rsidP="00F3633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rendelet-tervezet társadalmi, gazdasági, költségvetési hatása</w:t>
      </w:r>
    </w:p>
    <w:p w14:paraId="4C7EAF72" w14:textId="77777777" w:rsidR="00361809" w:rsidRPr="00186B43" w:rsidRDefault="00361809" w:rsidP="00F3633D">
      <w:pPr>
        <w:jc w:val="both"/>
        <w:rPr>
          <w:rFonts w:asciiTheme="minorHAnsi" w:hAnsiTheme="minorHAnsi"/>
          <w:b/>
          <w:sz w:val="22"/>
        </w:rPr>
      </w:pPr>
    </w:p>
    <w:p w14:paraId="08E3204F" w14:textId="77777777" w:rsidR="00E910D5" w:rsidRDefault="00E910D5" w:rsidP="00E910D5">
      <w:pPr>
        <w:ind w:left="284"/>
        <w:jc w:val="both"/>
        <w:rPr>
          <w:rFonts w:ascii="Calibri" w:hAnsi="Calibri" w:cs="Calibri"/>
          <w:sz w:val="22"/>
        </w:rPr>
      </w:pPr>
      <w:r w:rsidRPr="00E910D5">
        <w:rPr>
          <w:rFonts w:ascii="Calibri" w:hAnsi="Calibri" w:cs="Calibri"/>
          <w:sz w:val="22"/>
        </w:rPr>
        <w:t>A módosítás lehetőséget teremt arra, hogy a város elismerésben részesíthesse azokat a kulturális szervezeteket is, amelyek hosszú távon, szervezett keretek között, közösségi szinten támogatják a város kulturális életét. Ez erősítheti a kulturális szereplők közötti együttműködést, és motivációt jelenthet a városi kulturális szektor szereplői számára.</w:t>
      </w:r>
      <w:r>
        <w:rPr>
          <w:rFonts w:ascii="Calibri" w:hAnsi="Calibri" w:cs="Calibri"/>
          <w:sz w:val="22"/>
        </w:rPr>
        <w:t xml:space="preserve"> </w:t>
      </w:r>
    </w:p>
    <w:p w14:paraId="09EA01FA" w14:textId="2A68932E" w:rsidR="00E910D5" w:rsidRPr="00E910D5" w:rsidRDefault="00E910D5" w:rsidP="00E910D5">
      <w:pPr>
        <w:ind w:left="284"/>
        <w:jc w:val="both"/>
        <w:rPr>
          <w:rFonts w:ascii="Calibri" w:hAnsi="Calibri" w:cs="Calibri"/>
          <w:sz w:val="22"/>
        </w:rPr>
      </w:pPr>
      <w:r w:rsidRPr="00E910D5">
        <w:rPr>
          <w:rFonts w:ascii="Calibri" w:hAnsi="Calibri" w:cs="Calibri"/>
          <w:sz w:val="22"/>
        </w:rPr>
        <w:t>A díj továbbra sem jár pénzbeli juttatással, így a módosításnak közvetlen költségvetési vonzata nincs.</w:t>
      </w:r>
    </w:p>
    <w:p w14:paraId="0E6585ED" w14:textId="715A91B5" w:rsidR="00361809" w:rsidRPr="00E910D5" w:rsidRDefault="00361809" w:rsidP="00E910D5">
      <w:pPr>
        <w:ind w:left="284" w:hanging="436"/>
        <w:jc w:val="both"/>
        <w:rPr>
          <w:rFonts w:ascii="Calibri" w:hAnsi="Calibri" w:cs="Calibri"/>
          <w:sz w:val="22"/>
        </w:rPr>
      </w:pPr>
    </w:p>
    <w:p w14:paraId="67CF9010" w14:textId="77777777" w:rsidR="00361809" w:rsidRPr="00186B43" w:rsidRDefault="00361809" w:rsidP="00F3633D">
      <w:pPr>
        <w:jc w:val="both"/>
        <w:rPr>
          <w:rFonts w:asciiTheme="minorHAnsi" w:hAnsiTheme="minorHAnsi"/>
          <w:sz w:val="22"/>
        </w:rPr>
      </w:pPr>
    </w:p>
    <w:p w14:paraId="20D6B425" w14:textId="77777777" w:rsidR="00361809" w:rsidRPr="00186B43" w:rsidRDefault="00361809" w:rsidP="00F3633D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rendelet-tervezet környezeti és egészségi hatása</w:t>
      </w:r>
    </w:p>
    <w:p w14:paraId="67C9AC5B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3EE612C0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  <w:r w:rsidRPr="00186B43">
        <w:rPr>
          <w:rFonts w:asciiTheme="minorHAnsi" w:hAnsiTheme="minorHAnsi"/>
          <w:sz w:val="22"/>
        </w:rPr>
        <w:t>A rendelet-tervezetnek környezeti és egészségi hatása nincs.</w:t>
      </w:r>
    </w:p>
    <w:p w14:paraId="1B6A149D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4FA57BBD" w14:textId="77777777" w:rsidR="00361809" w:rsidRPr="00186B43" w:rsidRDefault="00361809" w:rsidP="00F3633D">
      <w:pPr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 xml:space="preserve">3. A rendelet-tervezet adminisztratív </w:t>
      </w:r>
      <w:proofErr w:type="spellStart"/>
      <w:r w:rsidRPr="00186B43">
        <w:rPr>
          <w:rFonts w:asciiTheme="minorHAnsi" w:hAnsiTheme="minorHAnsi"/>
          <w:b/>
          <w:sz w:val="22"/>
        </w:rPr>
        <w:t>terheket</w:t>
      </w:r>
      <w:proofErr w:type="spellEnd"/>
      <w:r w:rsidRPr="00186B43">
        <w:rPr>
          <w:rFonts w:asciiTheme="minorHAnsi" w:hAnsiTheme="minorHAnsi"/>
          <w:b/>
          <w:sz w:val="22"/>
        </w:rPr>
        <w:t xml:space="preserve"> befolyásoló hatása</w:t>
      </w:r>
    </w:p>
    <w:p w14:paraId="1A88DE0D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0FBB4AC7" w14:textId="1AD4FBA1" w:rsidR="00361809" w:rsidRPr="00E910D5" w:rsidRDefault="00361809" w:rsidP="00F3633D">
      <w:pPr>
        <w:ind w:left="284"/>
        <w:jc w:val="both"/>
        <w:rPr>
          <w:rFonts w:ascii="Calibri" w:hAnsi="Calibri" w:cs="Calibri"/>
          <w:sz w:val="22"/>
        </w:rPr>
      </w:pPr>
      <w:r w:rsidRPr="00E910D5">
        <w:rPr>
          <w:rFonts w:ascii="Calibri" w:hAnsi="Calibri" w:cs="Calibri"/>
          <w:sz w:val="22"/>
        </w:rPr>
        <w:t>A rendelet elfogadás</w:t>
      </w:r>
      <w:r w:rsidR="00E910D5" w:rsidRPr="00E910D5">
        <w:rPr>
          <w:rFonts w:ascii="Calibri" w:hAnsi="Calibri" w:cs="Calibri"/>
          <w:sz w:val="22"/>
        </w:rPr>
        <w:t>a</w:t>
      </w:r>
      <w:r w:rsidRPr="00E910D5">
        <w:rPr>
          <w:rFonts w:ascii="Calibri" w:hAnsi="Calibri" w:cs="Calibri"/>
          <w:sz w:val="22"/>
        </w:rPr>
        <w:t xml:space="preserve"> </w:t>
      </w:r>
      <w:r w:rsidR="00E910D5" w:rsidRPr="00E910D5">
        <w:rPr>
          <w:rFonts w:ascii="Calibri" w:hAnsi="Calibri" w:cs="Calibri"/>
          <w:sz w:val="22"/>
        </w:rPr>
        <w:t>nem jelent érdemi adminisztratív többletet, mivel az adományozás rendszere nem változik meg.</w:t>
      </w:r>
    </w:p>
    <w:p w14:paraId="1F3074A9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20F82BFF" w14:textId="77777777" w:rsidR="00361809" w:rsidRPr="00186B43" w:rsidRDefault="00361809" w:rsidP="00F3633D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jogszabály megalkotásának szükségessége</w:t>
      </w:r>
    </w:p>
    <w:p w14:paraId="6BBC9CBE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204C312A" w14:textId="77777777" w:rsidR="00E910D5" w:rsidRPr="00E910D5" w:rsidRDefault="00E910D5" w:rsidP="00E910D5">
      <w:pPr>
        <w:ind w:left="284"/>
        <w:jc w:val="both"/>
        <w:rPr>
          <w:rFonts w:asciiTheme="minorHAnsi" w:hAnsiTheme="minorHAnsi"/>
          <w:sz w:val="22"/>
        </w:rPr>
      </w:pPr>
      <w:r w:rsidRPr="00E910D5">
        <w:rPr>
          <w:rFonts w:asciiTheme="minorHAnsi" w:hAnsiTheme="minorHAnsi"/>
          <w:sz w:val="22"/>
        </w:rPr>
        <w:t>A módosítás lehetővé teszi, hogy a Közgyűlés méltányos módon ismerje el azon szervezetek tevékenységét, amelyek hosszú távon támogatják Szombathely kulturális életét. A jogszabályi keretek biztosítják a rendeletalkotás lehetőségét.</w:t>
      </w:r>
    </w:p>
    <w:p w14:paraId="57C9FCFF" w14:textId="77777777" w:rsidR="00361809" w:rsidRPr="00186B43" w:rsidRDefault="00361809" w:rsidP="00E910D5">
      <w:pPr>
        <w:ind w:left="1065"/>
        <w:jc w:val="both"/>
        <w:rPr>
          <w:rFonts w:asciiTheme="minorHAnsi" w:hAnsiTheme="minorHAnsi"/>
          <w:b/>
          <w:sz w:val="22"/>
        </w:rPr>
      </w:pPr>
    </w:p>
    <w:p w14:paraId="7AFBA64A" w14:textId="77777777" w:rsidR="00361809" w:rsidRPr="00186B43" w:rsidRDefault="00361809" w:rsidP="00F3633D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</w:rPr>
      </w:pPr>
      <w:r w:rsidRPr="00186B43">
        <w:rPr>
          <w:rFonts w:asciiTheme="minorHAnsi" w:hAnsiTheme="minorHAnsi"/>
          <w:b/>
          <w:sz w:val="22"/>
        </w:rPr>
        <w:t>A jogszabály alkalmazásához szükséges személyi, tárgyi, szervezeti és pénzügyi feltételek</w:t>
      </w:r>
    </w:p>
    <w:p w14:paraId="2327550D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b/>
          <w:sz w:val="22"/>
        </w:rPr>
      </w:pPr>
    </w:p>
    <w:p w14:paraId="36F6AA6A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  <w:r w:rsidRPr="00186B43">
        <w:rPr>
          <w:rFonts w:asciiTheme="minorHAnsi" w:hAnsiTheme="minorHAnsi"/>
          <w:sz w:val="22"/>
        </w:rPr>
        <w:t xml:space="preserve">A jogszabály alkalmazásához a személyi, tárgyi, szervezeti feltételek rendelkezésre állnak. </w:t>
      </w:r>
    </w:p>
    <w:p w14:paraId="2FF4846B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sz w:val="22"/>
        </w:rPr>
      </w:pPr>
    </w:p>
    <w:p w14:paraId="5288C387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b/>
          <w:bCs/>
          <w:sz w:val="22"/>
        </w:rPr>
      </w:pPr>
    </w:p>
    <w:p w14:paraId="63C1F6E5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b/>
          <w:bCs/>
          <w:sz w:val="22"/>
        </w:rPr>
      </w:pPr>
    </w:p>
    <w:p w14:paraId="23299BC4" w14:textId="77777777" w:rsidR="00361809" w:rsidRPr="00186B43" w:rsidRDefault="00361809" w:rsidP="00F3633D">
      <w:pPr>
        <w:ind w:left="284"/>
        <w:jc w:val="both"/>
        <w:rPr>
          <w:rFonts w:asciiTheme="minorHAnsi" w:hAnsiTheme="minorHAnsi"/>
          <w:b/>
          <w:bCs/>
          <w:sz w:val="22"/>
        </w:rPr>
      </w:pPr>
      <w:r w:rsidRPr="00186B43">
        <w:rPr>
          <w:rFonts w:asciiTheme="minorHAnsi" w:hAnsiTheme="minorHAnsi"/>
          <w:b/>
          <w:bCs/>
          <w:sz w:val="22"/>
        </w:rPr>
        <w:t>Az előzetes hatásvizsgálat eredményének mérlegelése alapján a rendelet megalkotása a szabályozási cél eléréséhez feltétlenül szükséges.</w:t>
      </w:r>
    </w:p>
    <w:p w14:paraId="0E496940" w14:textId="77777777" w:rsidR="00361809" w:rsidRPr="00FF6B70" w:rsidRDefault="00361809" w:rsidP="00361809">
      <w:pPr>
        <w:tabs>
          <w:tab w:val="center" w:pos="2268"/>
          <w:tab w:val="center" w:pos="6804"/>
        </w:tabs>
        <w:jc w:val="both"/>
        <w:rPr>
          <w:rFonts w:asciiTheme="minorHAnsi" w:hAnsiTheme="minorHAnsi"/>
          <w:szCs w:val="24"/>
        </w:rPr>
      </w:pPr>
    </w:p>
    <w:p w14:paraId="76963B9F" w14:textId="77777777" w:rsidR="00E46A00" w:rsidRDefault="00E46A00"/>
    <w:sectPr w:rsidR="00E46A00" w:rsidSect="0036180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9DAE" w14:textId="77777777" w:rsidR="00AE5B6E" w:rsidRDefault="00AE5B6E">
      <w:r>
        <w:separator/>
      </w:r>
    </w:p>
  </w:endnote>
  <w:endnote w:type="continuationSeparator" w:id="0">
    <w:p w14:paraId="4CBF452C" w14:textId="77777777" w:rsidR="00AE5B6E" w:rsidRDefault="00AE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3EA2" w14:textId="77777777" w:rsidR="00AE5B6E" w:rsidRDefault="00AE5B6E">
      <w:r>
        <w:separator/>
      </w:r>
    </w:p>
  </w:footnote>
  <w:footnote w:type="continuationSeparator" w:id="0">
    <w:p w14:paraId="2ADAC2E2" w14:textId="77777777" w:rsidR="00AE5B6E" w:rsidRDefault="00AE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74D2" w14:textId="77777777" w:rsidR="00361809" w:rsidRDefault="00361809" w:rsidP="005C629B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87A" w14:textId="64F9AC29" w:rsidR="00361809" w:rsidRDefault="00361809" w:rsidP="00AE5B6E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235E"/>
    <w:multiLevelType w:val="hybridMultilevel"/>
    <w:tmpl w:val="A3BCF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12B0"/>
    <w:multiLevelType w:val="hybridMultilevel"/>
    <w:tmpl w:val="ACD4C2EA"/>
    <w:lvl w:ilvl="0" w:tplc="C5E44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44A44"/>
    <w:multiLevelType w:val="hybridMultilevel"/>
    <w:tmpl w:val="7890C9B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F57F2"/>
    <w:multiLevelType w:val="multilevel"/>
    <w:tmpl w:val="549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463452">
    <w:abstractNumId w:val="0"/>
  </w:num>
  <w:num w:numId="2" w16cid:durableId="1274944621">
    <w:abstractNumId w:val="1"/>
  </w:num>
  <w:num w:numId="3" w16cid:durableId="1265845896">
    <w:abstractNumId w:val="2"/>
  </w:num>
  <w:num w:numId="4" w16cid:durableId="1847555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9"/>
    <w:rsid w:val="00061635"/>
    <w:rsid w:val="00186B43"/>
    <w:rsid w:val="00361809"/>
    <w:rsid w:val="00393B1A"/>
    <w:rsid w:val="009A5FE4"/>
    <w:rsid w:val="009F60C8"/>
    <w:rsid w:val="00AE5B6E"/>
    <w:rsid w:val="00BF4E6F"/>
    <w:rsid w:val="00E46A00"/>
    <w:rsid w:val="00E910D5"/>
    <w:rsid w:val="00F3633D"/>
    <w:rsid w:val="00F619A1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C936"/>
  <w15:chartTrackingRefBased/>
  <w15:docId w15:val="{AE5FF4BF-8A00-43A3-859D-DDAC89E1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09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6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1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1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1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1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1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1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1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1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1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18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18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18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18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18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18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1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18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18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18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18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18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1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18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180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618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1809"/>
    <w:rPr>
      <w:rFonts w:ascii="Arial" w:hAnsi="Arial"/>
      <w:sz w:val="24"/>
    </w:rPr>
  </w:style>
  <w:style w:type="paragraph" w:styleId="llb">
    <w:name w:val="footer"/>
    <w:basedOn w:val="Norml"/>
    <w:link w:val="llbChar"/>
    <w:uiPriority w:val="99"/>
    <w:unhideWhenUsed/>
    <w:rsid w:val="00AE5B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5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Perintfalvi Anita</dc:creator>
  <cp:keywords/>
  <dc:description/>
  <cp:lastModifiedBy>Perintfalvi Anita</cp:lastModifiedBy>
  <cp:revision>2</cp:revision>
  <dcterms:created xsi:type="dcterms:W3CDTF">2025-10-07T09:01:00Z</dcterms:created>
  <dcterms:modified xsi:type="dcterms:W3CDTF">2025-10-07T09:01:00Z</dcterms:modified>
</cp:coreProperties>
</file>