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C8B1" w14:textId="77777777" w:rsidR="0031334B" w:rsidRDefault="009637C3" w:rsidP="0031334B">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 xml:space="preserve">Szombathely Megyei Jogú Város Önkormányzata Közgyűlésének </w:t>
      </w:r>
    </w:p>
    <w:p w14:paraId="6EBF727F" w14:textId="306B68F6" w:rsidR="006E2921" w:rsidRPr="0031334B" w:rsidRDefault="007A2CFE" w:rsidP="0031334B">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22</w:t>
      </w:r>
      <w:r w:rsidR="009637C3" w:rsidRPr="0031334B">
        <w:rPr>
          <w:rFonts w:asciiTheme="minorHAnsi" w:hAnsiTheme="minorHAnsi" w:cstheme="minorHAnsi"/>
          <w:b/>
          <w:bCs/>
          <w:sz w:val="22"/>
          <w:szCs w:val="22"/>
        </w:rPr>
        <w:t>/</w:t>
      </w:r>
      <w:r w:rsidR="0031334B">
        <w:rPr>
          <w:rFonts w:asciiTheme="minorHAnsi" w:hAnsiTheme="minorHAnsi" w:cstheme="minorHAnsi"/>
          <w:b/>
          <w:bCs/>
          <w:sz w:val="22"/>
          <w:szCs w:val="22"/>
        </w:rPr>
        <w:t>2023.</w:t>
      </w:r>
      <w:r w:rsidR="009637C3" w:rsidRPr="0031334B">
        <w:rPr>
          <w:rFonts w:asciiTheme="minorHAnsi" w:hAnsiTheme="minorHAnsi" w:cstheme="minorHAnsi"/>
          <w:b/>
          <w:bCs/>
          <w:sz w:val="22"/>
          <w:szCs w:val="22"/>
        </w:rPr>
        <w:t xml:space="preserve"> (</w:t>
      </w:r>
      <w:r>
        <w:rPr>
          <w:rFonts w:asciiTheme="minorHAnsi" w:hAnsiTheme="minorHAnsi" w:cstheme="minorHAnsi"/>
          <w:b/>
          <w:bCs/>
          <w:sz w:val="22"/>
          <w:szCs w:val="22"/>
        </w:rPr>
        <w:t>XII.6.</w:t>
      </w:r>
      <w:r w:rsidR="009637C3" w:rsidRPr="0031334B">
        <w:rPr>
          <w:rFonts w:asciiTheme="minorHAnsi" w:hAnsiTheme="minorHAnsi" w:cstheme="minorHAnsi"/>
          <w:b/>
          <w:bCs/>
          <w:sz w:val="22"/>
          <w:szCs w:val="22"/>
        </w:rPr>
        <w:t>) önkormányzati rendelete</w:t>
      </w:r>
    </w:p>
    <w:p w14:paraId="41987184" w14:textId="77777777" w:rsidR="006E2921" w:rsidRPr="0031334B" w:rsidRDefault="009637C3" w:rsidP="0031334B">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egyes lakás- és helyiséggazdálkodással kapcsolatos önkormányzati rendeletek módosításáról</w:t>
      </w:r>
    </w:p>
    <w:p w14:paraId="1047A6B4" w14:textId="77777777" w:rsidR="006E2921" w:rsidRPr="0031334B" w:rsidRDefault="009637C3">
      <w:pPr>
        <w:pStyle w:val="Szvegtrzs"/>
        <w:spacing w:before="22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Önkormányzatának Közgyűlése a lakások és helyiségek bérletére, valamint az elidegenítésükre vonatkozó egyes szabályokról szóló 1993. évi LXXVIII. törvény 3. § (1)-(2) bekezdésében, 4. § (3) bekezdésében, 5. § (3) bekezdésében, 9. § (1) bekezdésében, 10. § (2) bekezdésében, 12. § (5) bekezdésében, 13. § (1)-(2) bekezdésében, 15.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17. § (2) bekezdésében, 18. § (1) bekezdésében, 19.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20. § (3) bekezdésében, 21. § (6) bekezdésében, 23. § (3) bekezdésében, 27. § (2) bekezdésében, 31. § (2) bekezdésében, 33. § (3) bekezdésében, 34. § (1), (3) és (6) bekezdésében, 35. § (2) bekezdésében, 36. § (2) bekezdésében, 42. § (2) bekezdésében, 54. § (1)-(3) bekezdésében, 58. § (2)-(3) bekezdésében, 62. § (3) bekezdésében, 68. § (2) bekezdésében, 80. § (1) és (2) bekezdésében és 84. § (1)-(2) bekezdésében kapott felhatalmazás alapján, az Alaptörvény 32. cikk (1) bekezdés a) pontjában és a Magyarország helyi önkormányzatairól szóló 2011. évi CLXXXIX. törvény 13. § (1) bekezdés 9. pontjában meghatározott feladatkörében eljárva a bérlők és bérbeadók településen működő érdekképviseleti szervezete véleményének kikérésével a következőket rendeli el:</w:t>
      </w:r>
    </w:p>
    <w:p w14:paraId="27D3016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 §</w:t>
      </w:r>
    </w:p>
    <w:p w14:paraId="64E8FD1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bevezető része helyébe a következő rendelkezés lép:</w:t>
      </w:r>
    </w:p>
    <w:p w14:paraId="594167A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lakások és helyiségek bérletére, valamint elidegenítésükre vonatkozó egyes szabályokról szóló 1994. évi XVII. törvénnyel módosított 1993. évi LXXVIII. törvény 3. § (1) bekezdésében, 54. § (1)-(3) bekezdésében, 58. § (2)-(3) bekezdésében kapott felhatalmazás alapján, az Alaptörvény 32. cikk (1) bekezdés a) pontjában, valamint a Magyarország helyi önkormányzatairól szóló 2011. évi CLXXXIX. törvény 13. § (1) bekezdés 9. pontjában meghatározott feladatkörében eljárva a bérlők és bérbeadók településen működő érdekképviseleti szervezete véleményének kikérésével a következő rendeletet alkotja:”</w:t>
      </w:r>
    </w:p>
    <w:p w14:paraId="3D32D39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 §</w:t>
      </w:r>
    </w:p>
    <w:p w14:paraId="61EBA10A"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 § (</w:t>
      </w:r>
      <w:proofErr w:type="gramStart"/>
      <w:r w:rsidRPr="0031334B">
        <w:rPr>
          <w:rFonts w:asciiTheme="minorHAnsi" w:hAnsiTheme="minorHAnsi" w:cstheme="minorHAnsi"/>
          <w:sz w:val="22"/>
          <w:szCs w:val="22"/>
        </w:rPr>
        <w:t>1)–</w:t>
      </w:r>
      <w:proofErr w:type="gramEnd"/>
      <w:r w:rsidRPr="0031334B">
        <w:rPr>
          <w:rFonts w:asciiTheme="minorHAnsi" w:hAnsiTheme="minorHAnsi" w:cstheme="minorHAnsi"/>
          <w:sz w:val="22"/>
          <w:szCs w:val="22"/>
        </w:rPr>
        <w:t>(3) bekezdése helyébe a következő rendelkezések lépnek:</w:t>
      </w:r>
    </w:p>
    <w:p w14:paraId="278DF96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rendelet hatálya – a (2) bekezdésben foglalt kivételekkel – kiterjed a Szombathely Megyei Jogú Város Önkormányzata (a továbbiakban: önkormányzat) tulajdonában lévő minden határozott és határozatlan időre bérbeadott lakásra.</w:t>
      </w:r>
    </w:p>
    <w:p w14:paraId="0CA5355E"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Nem terjed ki a rendelet hatálya a Szombathely, Hunyadi János út 49. szám alatti ingatlanban lévő Mérnök–Orvos-Pedagógus Házra és a Szombathely, Karmelita utca 2/C. szám alatti Nyugdíjasok Házára.</w:t>
      </w:r>
    </w:p>
    <w:p w14:paraId="38FD07ED"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(3) A törvényben és a rendeletben nem szabályozott kérdésekben a Polgári Törvénykönyv és a lakások és helyiségek bérletére, valamint elidegenítésükre vonatkozó egyes szabályokról szóló 1993. évi LXXVIII. törvény (a továbbiakban: Lakástörvény) rendelkezései az irányadóak.”</w:t>
      </w:r>
    </w:p>
    <w:p w14:paraId="5E25F27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 §</w:t>
      </w:r>
    </w:p>
    <w:p w14:paraId="70D3206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2. § (</w:t>
      </w:r>
      <w:proofErr w:type="gramStart"/>
      <w:r w:rsidRPr="0031334B">
        <w:rPr>
          <w:rFonts w:asciiTheme="minorHAnsi" w:hAnsiTheme="minorHAnsi" w:cstheme="minorHAnsi"/>
          <w:sz w:val="22"/>
          <w:szCs w:val="22"/>
        </w:rPr>
        <w:t>3)–</w:t>
      </w:r>
      <w:proofErr w:type="gramEnd"/>
      <w:r w:rsidRPr="0031334B">
        <w:rPr>
          <w:rFonts w:asciiTheme="minorHAnsi" w:hAnsiTheme="minorHAnsi" w:cstheme="minorHAnsi"/>
          <w:sz w:val="22"/>
          <w:szCs w:val="22"/>
        </w:rPr>
        <w:t>(5) bekezdése helyébe a következő rendelkezések lépnek:</w:t>
      </w:r>
    </w:p>
    <w:p w14:paraId="6E90296C"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„(3) Amennyiben – lakásgazdálkodási szempontokra figyelemmel – a lakásügyeket ellátó bizottság a lakáscseréhez előzetesen hozzájárult, az önkormányzati tulajdonú lakás forgalmi értékbecslését az </w:t>
      </w:r>
      <w:r w:rsidRPr="0031334B">
        <w:rPr>
          <w:rFonts w:asciiTheme="minorHAnsi" w:hAnsiTheme="minorHAnsi" w:cstheme="minorHAnsi"/>
          <w:sz w:val="22"/>
          <w:szCs w:val="22"/>
        </w:rPr>
        <w:lastRenderedPageBreak/>
        <w:t>önkormányzat készítteti el, melynek költségeit fedezi. Az érték elfogadásáról a gazdasági ügyeket ellátó bizottság dönt. A bérlőt a bizottság döntéséről tájékoztatni kell.</w:t>
      </w:r>
    </w:p>
    <w:p w14:paraId="2B92120A"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(4) A bérlő köteles három hónapon belül a gazdasági ügyeket ellátó bizottság döntésének, lakásgazdálkodási, kezelői szempontoknak megfelelő per, igény és tehermentes, az ingatlan-nyilvántartásban önálló helyrajzi számon szereplő komfortos vagy összkomfortos, Szombathely város közigazgatási területén található cserelakás(oka)t felajánlani, valamint arra saját költségén értékbecslést készíttetni.</w:t>
      </w:r>
    </w:p>
    <w:p w14:paraId="1DCAE293"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(5) A csereszerződést akkor lehet megkötni, ha a felajánlott csere-lakóingatlan(ok) ellen lakásgazdálkodási szempontból a lakásügyeket ellátó bizottság, forgalmi érték szempontjából pedig a gazdasági ügyeket ellátó bizottság nem emel kifogást. Amennyiben a bérlő kizárólagos önkormányzati tulajdonú, több lakásból, illetőleg nem lakáscélú helyiségből álló ingatlanban lakik, a lakáscsere előtt az ingatlan társasházzá alakításának költségét a bérlő viseli.”</w:t>
      </w:r>
    </w:p>
    <w:p w14:paraId="0B62EC2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 §</w:t>
      </w:r>
    </w:p>
    <w:p w14:paraId="6D0B8530"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10. § (2) bekezdés a) pontja helyébe a következő rendelkezés lép:</w:t>
      </w:r>
    </w:p>
    <w:p w14:paraId="6E017287"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 lakások elidegenítésre történő kijelöléséről:)</w:t>
      </w:r>
    </w:p>
    <w:p w14:paraId="48939B0E"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azon épületeknél, ahol eddig értékesítésre nem került sor, a lakásügyeket, a gazdasági </w:t>
      </w:r>
      <w:proofErr w:type="gramStart"/>
      <w:r w:rsidRPr="0031334B">
        <w:rPr>
          <w:rFonts w:asciiTheme="minorHAnsi" w:hAnsiTheme="minorHAnsi" w:cstheme="minorHAnsi"/>
          <w:sz w:val="22"/>
          <w:szCs w:val="22"/>
        </w:rPr>
        <w:t>ügyeket</w:t>
      </w:r>
      <w:proofErr w:type="gramEnd"/>
      <w:r w:rsidRPr="0031334B">
        <w:rPr>
          <w:rFonts w:asciiTheme="minorHAnsi" w:hAnsiTheme="minorHAnsi" w:cstheme="minorHAnsi"/>
          <w:sz w:val="22"/>
          <w:szCs w:val="22"/>
        </w:rPr>
        <w:t xml:space="preserve"> valamint a városfejlesztési ügyeket ellátó bizottságok - a lakásgazdálkodási, lakásfenntartási és gazdaságossági szempontok figyelembe-vételével kialakított - egyetértő javaslata alapján Szombathely Megyei Jogú Város Önkormányzatának Közgyűlése (a továbbiakban: Közgyűlés) dönt,”</w:t>
      </w:r>
    </w:p>
    <w:p w14:paraId="61B04538"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5. §</w:t>
      </w:r>
    </w:p>
    <w:p w14:paraId="425C6D1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12. § (1) és (2) bekezdése helyébe a következő rendelkezések lépnek:</w:t>
      </w:r>
    </w:p>
    <w:p w14:paraId="6ED17C2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Ha a vevő a szerződés megkötésekor a 10 %-os kötelező előtörlesztésen felül a fennmaradó teljes vételárhátralékot azonnal vagy az adásvételi szerződés megkötésétől számított hat hónapon belül - az esedékes havi törlesztőrészletekkel csökkentve - készpénzben fizeti ki, a vételárhátralékra 40 %-os árengedmény illeti meg. A vételárhátralék teljes kiegyenlítése esetén az árengedmény mértéke a szerződés megkötésétől számított </w:t>
      </w:r>
    </w:p>
    <w:p w14:paraId="7594762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6 hónapon túl, de 1 éven belül 35 %, </w:t>
      </w:r>
    </w:p>
    <w:p w14:paraId="5B85806C"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1 éven túl, de 3 éven belül 30 %, </w:t>
      </w:r>
    </w:p>
    <w:p w14:paraId="2B9C8960"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4. évben 20 %, </w:t>
      </w:r>
    </w:p>
    <w:p w14:paraId="2F4EEF0F"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5. évben 10 %.</w:t>
      </w:r>
    </w:p>
    <w:p w14:paraId="0235DB5C"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10 %-ot meghaladó, de a teljes vételárhátralékot el nem érő többletfizetés esetén a vevő a többletfizetés összege után számított kedvezményre jogosult. Ennek mértéke a szerződés megkötésétől számított </w:t>
      </w:r>
    </w:p>
    <w:p w14:paraId="672D01C8"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1 éven belül 35 %, </w:t>
      </w:r>
    </w:p>
    <w:p w14:paraId="44AA39B0"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1 éven túl, de 3 éven belül 30 %,</w:t>
      </w:r>
    </w:p>
    <w:p w14:paraId="5173F239"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 4. évben 20 %, </w:t>
      </w:r>
    </w:p>
    <w:p w14:paraId="68205404"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5. évben 10 %.”</w:t>
      </w:r>
    </w:p>
    <w:p w14:paraId="3B43F91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6. §</w:t>
      </w:r>
    </w:p>
    <w:p w14:paraId="39B7C6D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14. §-a helyébe a következő rendelkezés lép:</w:t>
      </w:r>
    </w:p>
    <w:p w14:paraId="5A530323" w14:textId="77777777" w:rsidR="006E2921" w:rsidRPr="0031334B" w:rsidRDefault="009637C3" w:rsidP="009637C3">
      <w:pPr>
        <w:pStyle w:val="Szvegtrzs"/>
        <w:keepNext/>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lastRenderedPageBreak/>
        <w:t>„14. §</w:t>
      </w:r>
    </w:p>
    <w:p w14:paraId="3DAC2CE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Az elővásárlási jog jogosultja részére a megbízott eladási árajánlatot akkor tehet, ha a lakás forgalmi értéke és eladási ára ellen a lakásügyeket és a gazdasági ügyeket ellátó bizottság nem emel kifogást. Az eladási árajánlatnak tartalmaznia kell az alábbiakat: </w:t>
      </w:r>
    </w:p>
    <w:p w14:paraId="114490CA"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 lakás korrigált forgalmi értékét, </w:t>
      </w:r>
    </w:p>
    <w:p w14:paraId="0E733F32"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az eladási árat, </w:t>
      </w:r>
    </w:p>
    <w:p w14:paraId="764C224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a kötelező előtörlesztés összegét, </w:t>
      </w:r>
    </w:p>
    <w:p w14:paraId="61CBD1B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 xml:space="preserve">a részletfizetés időtartamát, a szerződéses kamat mértékét, </w:t>
      </w:r>
    </w:p>
    <w:p w14:paraId="63391DBD"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e)</w:t>
      </w:r>
      <w:r w:rsidRPr="0031334B">
        <w:rPr>
          <w:rFonts w:asciiTheme="minorHAnsi" w:hAnsiTheme="minorHAnsi" w:cstheme="minorHAnsi"/>
          <w:sz w:val="22"/>
          <w:szCs w:val="22"/>
        </w:rPr>
        <w:tab/>
        <w:t xml:space="preserve">a szerződés megkötésekor esedékes kötelező vételárrészlet feletti többletfizetés esetén a vevőt megillető kedvezmény, illetve vételárengedmény összegét, és </w:t>
      </w:r>
    </w:p>
    <w:p w14:paraId="2136C7B5"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f)</w:t>
      </w:r>
      <w:r w:rsidRPr="0031334B">
        <w:rPr>
          <w:rFonts w:asciiTheme="minorHAnsi" w:hAnsiTheme="minorHAnsi" w:cstheme="minorHAnsi"/>
          <w:sz w:val="22"/>
          <w:szCs w:val="22"/>
        </w:rPr>
        <w:tab/>
        <w:t>az ajánlati kötöttség időpontját, amely nem lehet 30 napnál kevesebb, de a 90 napot nem haladhatja meg.”</w:t>
      </w:r>
    </w:p>
    <w:p w14:paraId="4D9841B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7. §</w:t>
      </w:r>
    </w:p>
    <w:p w14:paraId="651F11CE"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17. § (1) bekezdése helyébe a következő rendelkezés lép:</w:t>
      </w:r>
    </w:p>
    <w:p w14:paraId="73FAE85F"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lakásalapból kivont üres lakás értékesítése esetén a Szombathely Megyei Jogú Város Önkormányzata vagyonáról szóló 40/2014. (XII.23.) önkormányzati rendelet szabályait kell alkalmazni.”</w:t>
      </w:r>
    </w:p>
    <w:p w14:paraId="7BB16ADC"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8. §</w:t>
      </w:r>
    </w:p>
    <w:p w14:paraId="605D7EEB"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a következő 17/A. §-</w:t>
      </w:r>
      <w:proofErr w:type="spellStart"/>
      <w:r w:rsidRPr="0031334B">
        <w:rPr>
          <w:rFonts w:asciiTheme="minorHAnsi" w:hAnsiTheme="minorHAnsi" w:cstheme="minorHAnsi"/>
          <w:sz w:val="22"/>
          <w:szCs w:val="22"/>
        </w:rPr>
        <w:t>sal</w:t>
      </w:r>
      <w:proofErr w:type="spellEnd"/>
      <w:r w:rsidRPr="0031334B">
        <w:rPr>
          <w:rFonts w:asciiTheme="minorHAnsi" w:hAnsiTheme="minorHAnsi" w:cstheme="minorHAnsi"/>
          <w:sz w:val="22"/>
          <w:szCs w:val="22"/>
        </w:rPr>
        <w:t xml:space="preserve"> egészül ki:</w:t>
      </w:r>
    </w:p>
    <w:p w14:paraId="7DDAE71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„17/A. §</w:t>
      </w:r>
    </w:p>
    <w:p w14:paraId="51E068DF"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az állam tulajdonából az önkormányzat tulajdonába került lakások elidegenítéséből származó teljes bevételét a számláját vezető pénzintézetnél elkülönített számlán köteles elhelyezni, mely bevételeket kizárólag lakás-, illetve városrehabilitációs célokra fordíthatja.”</w:t>
      </w:r>
    </w:p>
    <w:p w14:paraId="2924153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9. §</w:t>
      </w:r>
    </w:p>
    <w:p w14:paraId="684FCA6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bevezető része helyébe a következő rendelkezés lép:</w:t>
      </w:r>
    </w:p>
    <w:p w14:paraId="5813E9CB"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lakások és helyiségek bérletére, valamint elidegenítésükre vonatkozó egyes szabályokról szóló 1994. évi XVII. törvénnyel módosított 1993. évi LXXVIII. törvény 58. § (2)-(3) bekezdésében kapott felhatalmazás alapján, az Alaptörvény 32. cikk (1) bekezdés a) pontjában, valamint a Magyarország helyi önkormányzatairól szóló 2011. évi CLXXXIX. törvény 13. § (1) bekezdés 9. pontjában meghatározott feladatkörében eljárva a bérlők és bérbeadók településen működő érdekképviseleti szervezete véleményének kikérésével a következő rendeletet alkotja:”</w:t>
      </w:r>
    </w:p>
    <w:p w14:paraId="0EFCE292"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10. §</w:t>
      </w:r>
    </w:p>
    <w:p w14:paraId="168CBC0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3. §-a helyébe a következő rendelkezés lép:</w:t>
      </w:r>
    </w:p>
    <w:p w14:paraId="3015385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 §</w:t>
      </w:r>
    </w:p>
    <w:p w14:paraId="391F7AD6"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7. §-ban megállapított vásárlási lehetőség nem illeti meg a bérlőt, illetve nem idegeníthető el helyiség, ha</w:t>
      </w:r>
    </w:p>
    <w:p w14:paraId="07B828A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lastRenderedPageBreak/>
        <w:t>a)</w:t>
      </w:r>
      <w:r w:rsidRPr="0031334B">
        <w:rPr>
          <w:rFonts w:asciiTheme="minorHAnsi" w:hAnsiTheme="minorHAnsi" w:cstheme="minorHAnsi"/>
          <w:sz w:val="22"/>
          <w:szCs w:val="22"/>
        </w:rPr>
        <w:tab/>
        <w:t>az épület az általános vagy részletes rendezési terv szerint rehabilitációra kijelölt területen áll,</w:t>
      </w:r>
    </w:p>
    <w:p w14:paraId="3EFD52E2"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bontásra kijelölt épületben van, vagy</w:t>
      </w:r>
    </w:p>
    <w:p w14:paraId="1761805F"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a helyiségre bérlőkijelölési joggal rendelkező szerv az elidegenítéshez nem járult hozzá.”</w:t>
      </w:r>
    </w:p>
    <w:p w14:paraId="12866EF1"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11. §</w:t>
      </w:r>
    </w:p>
    <w:p w14:paraId="4A5AD06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6. § (1) bekezdése helyébe a következő rendelkezés lép:</w:t>
      </w:r>
    </w:p>
    <w:p w14:paraId="18F9790D"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 elidegenítése 2 ingatlanforgalmi szakértő által készített, 6 hónapnál nem régebbi forgalmi értékbecslés alapulvételével történhet.”</w:t>
      </w:r>
    </w:p>
    <w:p w14:paraId="35A5B0B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12. §</w:t>
      </w:r>
    </w:p>
    <w:p w14:paraId="3078C01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„II. HATÁROZATLAN IDEJŰ SZERZŐDÉSSEL BÉRBEADOTT HELYISÉGEK ELIDEGENÍTÉSE (vásárlási lehetőség)” címe helyébe a következő rendelkezés lép:</w:t>
      </w:r>
    </w:p>
    <w:p w14:paraId="236DC58A" w14:textId="77777777" w:rsidR="006E2921" w:rsidRPr="0031334B" w:rsidRDefault="009637C3">
      <w:pPr>
        <w:pStyle w:val="Szvegtrzs"/>
        <w:spacing w:before="240" w:after="240" w:line="240" w:lineRule="auto"/>
        <w:jc w:val="center"/>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b/>
          <w:bCs/>
          <w:sz w:val="22"/>
          <w:szCs w:val="22"/>
        </w:rPr>
        <w:t>II.</w:t>
      </w:r>
      <w:r w:rsidRPr="0031334B">
        <w:rPr>
          <w:rFonts w:asciiTheme="minorHAnsi" w:hAnsiTheme="minorHAnsi" w:cstheme="minorHAnsi"/>
          <w:sz w:val="22"/>
          <w:szCs w:val="22"/>
        </w:rPr>
        <w:br/>
      </w:r>
      <w:r w:rsidRPr="0031334B">
        <w:rPr>
          <w:rFonts w:asciiTheme="minorHAnsi" w:hAnsiTheme="minorHAnsi" w:cstheme="minorHAnsi"/>
          <w:b/>
          <w:bCs/>
          <w:sz w:val="22"/>
          <w:szCs w:val="22"/>
        </w:rPr>
        <w:t>HATÁROZATLAN IDEJŰ SZERZŐDÉSSEL BÉRBEADOTT HELYISÉGEK ELIDEGENÍTÉSE</w:t>
      </w:r>
      <w:r w:rsidRPr="0031334B">
        <w:rPr>
          <w:rFonts w:asciiTheme="minorHAnsi" w:hAnsiTheme="minorHAnsi" w:cstheme="minorHAnsi"/>
          <w:sz w:val="22"/>
          <w:szCs w:val="22"/>
        </w:rPr>
        <w:t>”</w:t>
      </w:r>
    </w:p>
    <w:p w14:paraId="454005CA"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13. §</w:t>
      </w:r>
    </w:p>
    <w:p w14:paraId="442AFB3D"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9. § (5) bekezdése helyébe a következő rendelkezés lép:</w:t>
      </w:r>
    </w:p>
    <w:p w14:paraId="3FF5195E"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„(5) A vevő nyilatkozata alapján: </w:t>
      </w:r>
    </w:p>
    <w:p w14:paraId="38DB0C8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 megvásárolt helyiségre a vételárhátralék és járuléka erejéig az önkormányzat javára jelzálogjogot, valamint ennek biztosítására elidegenítési és terhelési tilalmat kell az ingatlannyilvántartásba bejegyeztetni, vagy </w:t>
      </w:r>
    </w:p>
    <w:p w14:paraId="467D8285"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az adásvételi szerződésben az önkormányzat a tulajdonjogát a vételár teljes kiegyenlítéséig fenntartja.”</w:t>
      </w:r>
    </w:p>
    <w:p w14:paraId="5805077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14. §</w:t>
      </w:r>
    </w:p>
    <w:p w14:paraId="53FCA10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13. § b) pontja helyébe a következő rendelkezés lép:</w:t>
      </w:r>
    </w:p>
    <w:p w14:paraId="1DBA2485"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[Az ideiglenes jelleggel (határozott időre) bérbeadott helyiségek közül nem idegeníthetők el]</w:t>
      </w:r>
    </w:p>
    <w:p w14:paraId="0917C4C8" w14:textId="63900092"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b)</w:t>
      </w:r>
      <w:r w:rsidRPr="0031334B">
        <w:rPr>
          <w:rFonts w:asciiTheme="minorHAnsi" w:hAnsiTheme="minorHAnsi" w:cstheme="minorHAnsi"/>
          <w:sz w:val="22"/>
          <w:szCs w:val="22"/>
        </w:rPr>
        <w:tab/>
        <w:t>a lakások és helyiségek bérletére, valamint elidegenítésünkre vonatkozó egyes szabályokról szóló 1993. évi LXXVIII. törvény (a továbbiakban: Lakástörvény) kihirdetését (1993. július 30.) követően elidegenítési szándék nélkül bérbe adott helyiségek.</w:t>
      </w:r>
      <w:r w:rsidR="0031334B">
        <w:rPr>
          <w:rFonts w:asciiTheme="minorHAnsi" w:hAnsiTheme="minorHAnsi" w:cstheme="minorHAnsi"/>
          <w:sz w:val="22"/>
          <w:szCs w:val="22"/>
        </w:rPr>
        <w:t>”</w:t>
      </w:r>
      <w:r w:rsidRPr="0031334B">
        <w:rPr>
          <w:rFonts w:asciiTheme="minorHAnsi" w:hAnsiTheme="minorHAnsi" w:cstheme="minorHAnsi"/>
          <w:sz w:val="22"/>
          <w:szCs w:val="22"/>
        </w:rPr>
        <w:tab/>
      </w:r>
    </w:p>
    <w:p w14:paraId="6FE4E48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15. §</w:t>
      </w:r>
    </w:p>
    <w:p w14:paraId="3B20E26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13/A. § (1) bekezdése helyébe a következő rendelkezés lép:</w:t>
      </w:r>
    </w:p>
    <w:p w14:paraId="779A093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Az ideiglenes jelleggel (határozott időre) bérbe adott helyiség a bérlő kezdeményezésére a bérlőnek csak akkor adható el, ha </w:t>
      </w:r>
    </w:p>
    <w:p w14:paraId="6B5F8819"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 helyiség önkormányzat által való fenntartása hosszabb távon gazdaságosan nem biztosítható, </w:t>
      </w:r>
    </w:p>
    <w:p w14:paraId="4AF5051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a helyiség és a bérlő az e rendeletben rögzített valamennyi feltételnek megfelel, és </w:t>
      </w:r>
    </w:p>
    <w:p w14:paraId="34D2283D"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a bérlő az elidegenítés e rendeletben szabályozott feltételeit vállalja.”</w:t>
      </w:r>
    </w:p>
    <w:p w14:paraId="7D5E8BEA" w14:textId="77777777" w:rsidR="006E2921" w:rsidRPr="0031334B" w:rsidRDefault="009637C3" w:rsidP="0031334B">
      <w:pPr>
        <w:pStyle w:val="Szvegtrzs"/>
        <w:keepNext/>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lastRenderedPageBreak/>
        <w:t>16. §</w:t>
      </w:r>
    </w:p>
    <w:p w14:paraId="2F2A957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14. § (1) bekezdése helyébe a következő rendelkezés lép:</w:t>
      </w:r>
    </w:p>
    <w:p w14:paraId="0FB47050"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Üres helyiségek értékesítése során, a (2) bekezdés kivételével a Szombathely Megyei Jogú Város Önkormányzata vagyonáról szóló 40/2014. (XII.23.) önkormányzati rendelet szabályait kell alkalmazni.”</w:t>
      </w:r>
    </w:p>
    <w:p w14:paraId="1845797E"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17. §</w:t>
      </w:r>
    </w:p>
    <w:p w14:paraId="3C5294BD"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15. § (1) bekezdés a) pontja helyébe a következő rendelkezés lép:</w:t>
      </w:r>
    </w:p>
    <w:p w14:paraId="4720F8D1"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(Nem illeti meg a rendelet 7-§-a szerinti vásárlási lehetőség, illetve nem gyakorolhatja az elővásárlási jogát a bérlő, ha)</w:t>
      </w:r>
    </w:p>
    <w:p w14:paraId="56F641D1"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a szerződéskötés időpontjában adó vagy adók módjára behajtandó köztartozása van,”</w:t>
      </w:r>
    </w:p>
    <w:p w14:paraId="4047CB3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18. §</w:t>
      </w:r>
    </w:p>
    <w:p w14:paraId="1D4CB49C"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Hatályát veszti Az önkormányzat tulajdonában lévő helyiségek elidegenítésének szabályairól szóló 26/1994. (VII.7.) önkormányzati rendelet</w:t>
      </w:r>
    </w:p>
    <w:p w14:paraId="22B98929"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5. §-a,</w:t>
      </w:r>
    </w:p>
    <w:p w14:paraId="42CF9E1F"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17. §-a.</w:t>
      </w:r>
    </w:p>
    <w:p w14:paraId="31F1D5E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19. §</w:t>
      </w:r>
    </w:p>
    <w:p w14:paraId="25A7625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bevezető része helyébe a következő rendelkezés lép:</w:t>
      </w:r>
    </w:p>
    <w:p w14:paraId="2175A87C"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lakások és helyiségek bérletéről, valamint az elidegenítésükre vonatkozó egyes szabályokról szóló 1993. évi LXXVIII. törvény 36. §-</w:t>
      </w:r>
      <w:proofErr w:type="spellStart"/>
      <w:r w:rsidRPr="0031334B">
        <w:rPr>
          <w:rFonts w:asciiTheme="minorHAnsi" w:hAnsiTheme="minorHAnsi" w:cstheme="minorHAnsi"/>
          <w:sz w:val="22"/>
          <w:szCs w:val="22"/>
        </w:rPr>
        <w:t>ának</w:t>
      </w:r>
      <w:proofErr w:type="spellEnd"/>
      <w:r w:rsidRPr="0031334B">
        <w:rPr>
          <w:rFonts w:asciiTheme="minorHAnsi" w:hAnsiTheme="minorHAnsi" w:cstheme="minorHAnsi"/>
          <w:sz w:val="22"/>
          <w:szCs w:val="22"/>
        </w:rPr>
        <w:t xml:space="preserve"> (2) bekezdésében, 42. §-</w:t>
      </w:r>
      <w:proofErr w:type="spellStart"/>
      <w:r w:rsidRPr="0031334B">
        <w:rPr>
          <w:rFonts w:asciiTheme="minorHAnsi" w:hAnsiTheme="minorHAnsi" w:cstheme="minorHAnsi"/>
          <w:sz w:val="22"/>
          <w:szCs w:val="22"/>
        </w:rPr>
        <w:t>ának</w:t>
      </w:r>
      <w:proofErr w:type="spellEnd"/>
      <w:r w:rsidRPr="0031334B">
        <w:rPr>
          <w:rFonts w:asciiTheme="minorHAnsi" w:hAnsiTheme="minorHAnsi" w:cstheme="minorHAnsi"/>
          <w:sz w:val="22"/>
          <w:szCs w:val="22"/>
        </w:rPr>
        <w:t xml:space="preserve"> (2) </w:t>
      </w:r>
      <w:proofErr w:type="gramStart"/>
      <w:r w:rsidRPr="0031334B">
        <w:rPr>
          <w:rFonts w:asciiTheme="minorHAnsi" w:hAnsiTheme="minorHAnsi" w:cstheme="minorHAnsi"/>
          <w:sz w:val="22"/>
          <w:szCs w:val="22"/>
        </w:rPr>
        <w:t>bekezdésében</w:t>
      </w:r>
      <w:proofErr w:type="gramEnd"/>
      <w:r w:rsidRPr="0031334B">
        <w:rPr>
          <w:rFonts w:asciiTheme="minorHAnsi" w:hAnsiTheme="minorHAnsi" w:cstheme="minorHAnsi"/>
          <w:sz w:val="22"/>
          <w:szCs w:val="22"/>
        </w:rPr>
        <w:t xml:space="preserve"> valamint 80. § (1) és (2) bekezdésében foglalt felhatalmazás alapján, az Alaptörvény 32. cikk (1) bekezdés a) pontjában, valamint a Magyarország helyi önkormányzatairól szóló 2011. évi CLXXXIX. törvény 13. § (1) bekezdés 9. pontjában meghatározott feladatkörében eljárva a bérlők és bérbeadók településen működő érdekképviseleti szervezete véleményének kikérésével az alábbi rendeletet alkotja:”</w:t>
      </w:r>
    </w:p>
    <w:p w14:paraId="39CD6BF2"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20. §</w:t>
      </w:r>
    </w:p>
    <w:p w14:paraId="18B3070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2. § (1) bekezdés a) pontja helyébe a következő rendelkezés lép:</w:t>
      </w:r>
    </w:p>
    <w:p w14:paraId="27211812"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[Szombathely Megyei Jogú Város Közgyűlése (a továbbiakban: közgyűlés) a bérbeadói jogok gyakorlásával és a bérbeadói kötelezettségek teljesítésével kapcsolatos feladatai ellátásával, az e rendeletben szabályozott módon]</w:t>
      </w:r>
    </w:p>
    <w:p w14:paraId="3BA5286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a gazdasági ügyeket ellátó bizottságát (a továbbiakban: bizottság),”</w:t>
      </w:r>
    </w:p>
    <w:p w14:paraId="4A0CDF26" w14:textId="77777777" w:rsidR="006E2921" w:rsidRPr="0031334B" w:rsidRDefault="009637C3">
      <w:pPr>
        <w:pStyle w:val="Szvegtrzs"/>
        <w:spacing w:after="24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(bízza meg.)</w:t>
      </w:r>
    </w:p>
    <w:p w14:paraId="6AD990D0"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2. § (1) bekezdés c) pontja helyébe a következő rendelkezés lép:</w:t>
      </w:r>
    </w:p>
    <w:p w14:paraId="37957DDD"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[Szombathely Megyei Jogú Város Közgyűlése (a továbbiakban: közgyűlés) a bérbeadói jogok gyakorlásával és a bérbeadói kötelezettségek teljesítésével kapcsolatos feladatai ellátásával, az e rendeletben szabályozott módon]</w:t>
      </w:r>
    </w:p>
    <w:p w14:paraId="7D0A5C53"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lastRenderedPageBreak/>
        <w:t>„</w:t>
      </w: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SZOVA Szombathelyi Vagyonhasznosító és Városgazdálkodási Zrt. (a továbbiakban: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w:t>
      </w:r>
    </w:p>
    <w:p w14:paraId="1184E294" w14:textId="77777777" w:rsidR="006E2921" w:rsidRPr="0031334B" w:rsidRDefault="009637C3">
      <w:pPr>
        <w:pStyle w:val="Szvegtrzs"/>
        <w:spacing w:after="24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(bízza meg.)</w:t>
      </w:r>
    </w:p>
    <w:p w14:paraId="31F4F62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21. §</w:t>
      </w:r>
    </w:p>
    <w:p w14:paraId="1D93D3FE"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 §-a helyébe a következő rendelkezés lép:</w:t>
      </w:r>
    </w:p>
    <w:p w14:paraId="4B3875F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 §</w:t>
      </w:r>
    </w:p>
    <w:p w14:paraId="50134606"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Az üres, illetőleg az előre ismert időpontban megüresedő helyiség adható bérbe, kivéve, ha az – a közgyűlés határozata értelmében – Szombathely Megyei Jogú Város Polgármesteri Hivatala (a továbbiakban: polgármesteri hivatal) hivatali egységének, az önkormányzat költségvetési szervének</w:t>
      </w:r>
      <w:r w:rsidRPr="0031334B">
        <w:rPr>
          <w:rFonts w:asciiTheme="minorHAnsi" w:hAnsiTheme="minorHAnsi" w:cstheme="minorHAnsi"/>
          <w:b/>
          <w:bCs/>
          <w:i/>
          <w:iCs/>
          <w:sz w:val="22"/>
          <w:szCs w:val="22"/>
        </w:rPr>
        <w:t xml:space="preserve">, </w:t>
      </w:r>
      <w:r w:rsidRPr="0031334B">
        <w:rPr>
          <w:rFonts w:asciiTheme="minorHAnsi" w:hAnsiTheme="minorHAnsi" w:cstheme="minorHAnsi"/>
          <w:sz w:val="22"/>
          <w:szCs w:val="22"/>
        </w:rPr>
        <w:t>valamint gazdasági társaságának az elhelyezésére szükséges.”</w:t>
      </w:r>
    </w:p>
    <w:p w14:paraId="0E72293A"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22. §</w:t>
      </w:r>
    </w:p>
    <w:p w14:paraId="4CA44FC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4. § (1) bekezdése helyébe a következő rendelkezés lép:</w:t>
      </w:r>
    </w:p>
    <w:p w14:paraId="5694E6CC"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Helyiség bérleti jogát olyan természetes személy, jogi személy vagy személyes joga szerint jogképes szervezet szerezheti meg, aki személyazonosságát, illetve a helyiségben folytatni kívánt tevékenység gyakorlására való jogosultságát vállalkozói igazolvánnyal, hatósági engedéllyel, a nyilvántartásba vételt elrendelő bíróság </w:t>
      </w:r>
      <w:r w:rsidRPr="0031334B">
        <w:rPr>
          <w:rFonts w:asciiTheme="minorHAnsi" w:hAnsiTheme="minorHAnsi" w:cstheme="minorHAnsi"/>
          <w:i/>
          <w:iCs/>
          <w:sz w:val="22"/>
          <w:szCs w:val="22"/>
        </w:rPr>
        <w:t>30</w:t>
      </w:r>
      <w:r w:rsidRPr="0031334B">
        <w:rPr>
          <w:rFonts w:asciiTheme="minorHAnsi" w:hAnsiTheme="minorHAnsi" w:cstheme="minorHAnsi"/>
          <w:sz w:val="22"/>
          <w:szCs w:val="22"/>
        </w:rPr>
        <w:t xml:space="preserve"> napnál nem régebbi igazolásával, illetőleg 30 napnál nem régebbi cégkivonattal igazolta”</w:t>
      </w:r>
    </w:p>
    <w:p w14:paraId="2966FCB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23. §</w:t>
      </w:r>
    </w:p>
    <w:p w14:paraId="6EFA0C29"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5. § (2) bekezdése helyébe a következő rendelkezés lép:</w:t>
      </w:r>
    </w:p>
    <w:p w14:paraId="09B181A0"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helyiségbérleti jog a bérlő kérelmére</w:t>
      </w:r>
      <w:r w:rsidRPr="0031334B">
        <w:rPr>
          <w:rFonts w:asciiTheme="minorHAnsi" w:hAnsiTheme="minorHAnsi" w:cstheme="minorHAnsi"/>
          <w:i/>
          <w:iCs/>
          <w:sz w:val="22"/>
          <w:szCs w:val="22"/>
        </w:rPr>
        <w:t xml:space="preserve"> </w:t>
      </w:r>
      <w:r w:rsidRPr="0031334B">
        <w:rPr>
          <w:rFonts w:asciiTheme="minorHAnsi" w:hAnsiTheme="minorHAnsi" w:cstheme="minorHAnsi"/>
          <w:sz w:val="22"/>
          <w:szCs w:val="22"/>
        </w:rPr>
        <w:t>meghosszabbítható, kivéve</w:t>
      </w:r>
    </w:p>
    <w:p w14:paraId="79C68CFF"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 (3) bekezdésben foglalt esetekben,</w:t>
      </w:r>
    </w:p>
    <w:p w14:paraId="511C037A"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ha a bérlő a lakások és helyiségek bérletére, valamint elidegenítésünkre vonatkozó egyes szabályokról szóló 1993. évi LXXVIII. törvényből (a továbbiakban: Lakástörvény) fakadó kötelezettségét súlyosan megszegte.”</w:t>
      </w:r>
    </w:p>
    <w:p w14:paraId="3ABE4E7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5. § (4) bekezdése helyébe a következő rendelkezés lép:</w:t>
      </w:r>
    </w:p>
    <w:p w14:paraId="31D406D7"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„(4) A (2) bekezdésben meghatározott esetben a helyiségbérleti jogot a bizottság javaslatára a polgármester hosszabbítja meg</w:t>
      </w:r>
      <w:proofErr w:type="gramStart"/>
      <w:r w:rsidRPr="0031334B">
        <w:rPr>
          <w:rFonts w:asciiTheme="minorHAnsi" w:hAnsiTheme="minorHAnsi" w:cstheme="minorHAnsi"/>
          <w:sz w:val="22"/>
          <w:szCs w:val="22"/>
        </w:rPr>
        <w:t>. ”</w:t>
      </w:r>
      <w:proofErr w:type="gramEnd"/>
    </w:p>
    <w:p w14:paraId="2E172C0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24. §</w:t>
      </w:r>
    </w:p>
    <w:p w14:paraId="4A005AFC"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7. § (1) bekezdése helyébe a következő rendelkezés lép:</w:t>
      </w:r>
    </w:p>
    <w:p w14:paraId="0AAF64F8"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pályázatok nyilvánosak.”</w:t>
      </w:r>
    </w:p>
    <w:p w14:paraId="05C13565"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7. § (3) bekezdése helyébe a következő rendelkezés lép:</w:t>
      </w:r>
    </w:p>
    <w:p w14:paraId="602A191D"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lastRenderedPageBreak/>
        <w:t>„(3) Amennyiben a meghirdetett pályázat eredménytelen, a pályázat más feltételekkel történő újbóli kiírásáról a 8. § (1) bekezdésében foglaltak szerint a bizottság dönt.”</w:t>
      </w:r>
    </w:p>
    <w:p w14:paraId="4A125AEE"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25. §</w:t>
      </w:r>
    </w:p>
    <w:p w14:paraId="3D373DCB"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8. § (2) bekezdés b) és c) pontja helyébe a következő rendelkezések lépnek:</w:t>
      </w:r>
    </w:p>
    <w:p w14:paraId="0B4A6CB7"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 pályázati feltételek, különösen:)</w:t>
      </w:r>
    </w:p>
    <w:p w14:paraId="4139656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b)</w:t>
      </w:r>
      <w:r w:rsidRPr="0031334B">
        <w:rPr>
          <w:rFonts w:asciiTheme="minorHAnsi" w:hAnsiTheme="minorHAnsi" w:cstheme="minorHAnsi"/>
          <w:sz w:val="22"/>
          <w:szCs w:val="22"/>
        </w:rPr>
        <w:tab/>
        <w:t>a bérleti díj legalacsonyabb összege, melyet ingatlanforgalmi értékbecslés alapján kell megállapítani,</w:t>
      </w:r>
    </w:p>
    <w:p w14:paraId="51F3C761"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szükség szerint a helyiség felhasználásának célja és az abban folytatható tevékenységek megjelölése,”</w:t>
      </w:r>
    </w:p>
    <w:p w14:paraId="1034BF7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26. §</w:t>
      </w:r>
    </w:p>
    <w:p w14:paraId="52A1E8E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9. § (2) bekezdése helyébe a következő rendelkezés lép:</w:t>
      </w:r>
    </w:p>
    <w:p w14:paraId="2871F536"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„(2) A pályázati hirdetményt a Polgármesteri Hivatal hirdetőtábláján legalább 30 napig ki kell függeszteni, Szombathely Megyei Jogú Város honlapján, továbbá az önkormányzati tulajdonú hetilapban közzé kell tenni. További médiumokban történő megjelentetésről minden egyes pályázati felhívás esetén a pályázat kiírására jogosult hatáskörgyakorló a pályázati felhívásban foglaltak elfogadásával egyidejűleg dönt.”</w:t>
      </w:r>
    </w:p>
    <w:p w14:paraId="36D8F10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27. §</w:t>
      </w:r>
    </w:p>
    <w:p w14:paraId="3BA3A6A2"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10. § (1) bekezdése helyébe a következő rendelkezés lép:</w:t>
      </w:r>
    </w:p>
    <w:p w14:paraId="103C6FD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pályázati ajánlatot írásban, az erre a célra rendszeresített, a pályázati felhívás mellékletét képező űrlapon kell benyújtani, melynek tartalmaznia kell:</w:t>
      </w:r>
    </w:p>
    <w:p w14:paraId="799A6C08"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 pályázó nevét és címét, tevékenységének megnevezését,</w:t>
      </w:r>
    </w:p>
    <w:p w14:paraId="342F5735" w14:textId="386FB625"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a helyiség általa tervezett felhasználási célját, </w:t>
      </w:r>
      <w:r w:rsidR="0031334B">
        <w:rPr>
          <w:rFonts w:asciiTheme="minorHAnsi" w:hAnsiTheme="minorHAnsi" w:cstheme="minorHAnsi"/>
          <w:sz w:val="22"/>
          <w:szCs w:val="22"/>
        </w:rPr>
        <w:t>és</w:t>
      </w:r>
    </w:p>
    <w:p w14:paraId="1731601A" w14:textId="55CE8C29"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a </w:t>
      </w:r>
      <w:r w:rsidR="0031334B">
        <w:rPr>
          <w:rFonts w:asciiTheme="minorHAnsi" w:hAnsiTheme="minorHAnsi" w:cstheme="minorHAnsi"/>
          <w:sz w:val="22"/>
          <w:szCs w:val="22"/>
        </w:rPr>
        <w:t xml:space="preserve">pályázó </w:t>
      </w:r>
      <w:r w:rsidRPr="0031334B">
        <w:rPr>
          <w:rFonts w:asciiTheme="minorHAnsi" w:hAnsiTheme="minorHAnsi" w:cstheme="minorHAnsi"/>
          <w:sz w:val="22"/>
          <w:szCs w:val="22"/>
        </w:rPr>
        <w:t>nyilatkozatát arról, hogy a pályázati feltételeket elfogadja.”</w:t>
      </w:r>
    </w:p>
    <w:p w14:paraId="5C4082BC"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28. §</w:t>
      </w:r>
    </w:p>
    <w:p w14:paraId="31E45677"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11. § (1) bekezdése helyébe a következő rendelkezés lép:</w:t>
      </w:r>
    </w:p>
    <w:p w14:paraId="1FD5E9D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pályázati tárgyalást legalább 3 tagú bizottság folytatja le.”</w:t>
      </w:r>
    </w:p>
    <w:p w14:paraId="6C7902C5"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29. §</w:t>
      </w:r>
    </w:p>
    <w:p w14:paraId="796C30B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14. § (1) bekezdése helyébe a következő rendelkezés lép:</w:t>
      </w:r>
    </w:p>
    <w:p w14:paraId="46957462"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polgármester a pályázat eredményéről a pályázat tárgyalást követő 8 napon belül köteles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-t és a nyertes pályázót értesíteni.”</w:t>
      </w:r>
    </w:p>
    <w:p w14:paraId="6E9EAB57"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14. § (3) bekezdés a) és b) pontja helyébe a következő rendelkezések lépnek:</w:t>
      </w:r>
    </w:p>
    <w:p w14:paraId="58201D58"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(Az értesítésnek figyelmeztetést is kell tartalmaznia arra nézve, hogy)</w:t>
      </w:r>
    </w:p>
    <w:p w14:paraId="631292C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az új bérlőnek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-vel a helyiség birtokbavétele előtt bérleti szerződést kell kötnie,</w:t>
      </w:r>
    </w:p>
    <w:p w14:paraId="5A96E0DF"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lastRenderedPageBreak/>
        <w:t>b)</w:t>
      </w:r>
      <w:r w:rsidRPr="0031334B">
        <w:rPr>
          <w:rFonts w:asciiTheme="minorHAnsi" w:hAnsiTheme="minorHAnsi" w:cstheme="minorHAnsi"/>
          <w:sz w:val="22"/>
          <w:szCs w:val="22"/>
        </w:rPr>
        <w:tab/>
        <w:t xml:space="preserve">az értesítés építési munkák elvégzésére nem jogosít, ahhoz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és az e rendelet 23.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xml:space="preserve"> meghatározott esetben a polgármester hozzájárulása szükséges, és az építési munka jellegétől függően a hatályos jogszabályban foglaltaknak megfelelően kell eljárni,”</w:t>
      </w:r>
    </w:p>
    <w:p w14:paraId="693DA46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30. §</w:t>
      </w:r>
    </w:p>
    <w:p w14:paraId="7CD8D1A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16. § (1) bekezdés d) pontja helyébe a következő rendelkezés lép:</w:t>
      </w:r>
    </w:p>
    <w:p w14:paraId="24EF72B2"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(Nem kell pályázatot kiírni:)</w:t>
      </w:r>
    </w:p>
    <w:p w14:paraId="110FE2B8"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d)</w:t>
      </w:r>
      <w:r w:rsidRPr="0031334B">
        <w:rPr>
          <w:rFonts w:asciiTheme="minorHAnsi" w:hAnsiTheme="minorHAnsi" w:cstheme="minorHAnsi"/>
          <w:sz w:val="22"/>
          <w:szCs w:val="22"/>
        </w:rPr>
        <w:tab/>
        <w:t>ha a helyiségre meghirdetett pályázat eredménytelen maradt, az eredményhirdetést követő 6 hónapos időtartamon belül.”</w:t>
      </w:r>
    </w:p>
    <w:p w14:paraId="29796E55"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31. §</w:t>
      </w:r>
    </w:p>
    <w:p w14:paraId="328A8347"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17. § (1) és (2) bekezdése helyébe a következő rendelkezések lépnek:</w:t>
      </w:r>
    </w:p>
    <w:p w14:paraId="06DB10D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bérleti szerződést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az értesítésben megjelölt bérlővel és az értesítésnek megfelelő tartalommal köteles megkötni. A bérleti szerződést írásba kell foglalni.</w:t>
      </w:r>
    </w:p>
    <w:p w14:paraId="1D20C31F"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lakástörvényben a bérbeadó részére meghatározott jogok és kötelezettségek teljesítése – az e rendeletben szabályozott eltérésekkel –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kötelessége.”</w:t>
      </w:r>
    </w:p>
    <w:p w14:paraId="0CEA41A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32. §</w:t>
      </w:r>
    </w:p>
    <w:p w14:paraId="11E5386D"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19. § (</w:t>
      </w:r>
      <w:proofErr w:type="gramStart"/>
      <w:r w:rsidRPr="0031334B">
        <w:rPr>
          <w:rFonts w:asciiTheme="minorHAnsi" w:hAnsiTheme="minorHAnsi" w:cstheme="minorHAnsi"/>
          <w:sz w:val="22"/>
          <w:szCs w:val="22"/>
        </w:rPr>
        <w:t>1)–</w:t>
      </w:r>
      <w:proofErr w:type="gramEnd"/>
      <w:r w:rsidRPr="0031334B">
        <w:rPr>
          <w:rFonts w:asciiTheme="minorHAnsi" w:hAnsiTheme="minorHAnsi" w:cstheme="minorHAnsi"/>
          <w:sz w:val="22"/>
          <w:szCs w:val="22"/>
        </w:rPr>
        <w:t>(5) bekezdése helyébe a következő rendelkezések lépnek:</w:t>
      </w:r>
    </w:p>
    <w:p w14:paraId="21B26D2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w:t>
      </w:r>
      <w:proofErr w:type="spellStart"/>
      <w:r w:rsidRPr="0031334B">
        <w:rPr>
          <w:rFonts w:asciiTheme="minorHAnsi" w:hAnsiTheme="minorHAnsi" w:cstheme="minorHAnsi"/>
          <w:sz w:val="22"/>
          <w:szCs w:val="22"/>
        </w:rPr>
        <w:t>megkötésékor</w:t>
      </w:r>
      <w:proofErr w:type="spellEnd"/>
      <w:r w:rsidRPr="0031334B">
        <w:rPr>
          <w:rFonts w:asciiTheme="minorHAnsi" w:hAnsiTheme="minorHAnsi" w:cstheme="minorHAnsi"/>
          <w:sz w:val="22"/>
          <w:szCs w:val="22"/>
        </w:rPr>
        <w:t xml:space="preserve"> köteles 3 (három) havi bérleti díjnak megfelelő összegű óvadékot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részére megfizetni. Az óvadékra vonatkozó kikötéseket a bérleti szerződésnek tartalmaznia kell.</w:t>
      </w:r>
    </w:p>
    <w:p w14:paraId="5511B2C0"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Az óvadék tárgya kizárólag pénz lehet, amelyet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erre a célra nyitott külön számlájára forintban kell megfizetni.</w:t>
      </w:r>
    </w:p>
    <w:p w14:paraId="2303643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(3)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xml:space="preserve">. kielégítési joga akkor nyílik meg, ha a bérlő a bérleti díj fizetési kötelezettségét – a következményekre történő figyelmeztetést tartalmazó – írásbeli felszólítás ellenére sem teljesíti, illetve a helyiség karbantartásával, helyreállításával kapcsolatos vagy a szerződésben vállalt egyéb kötelezettségének írásbeli felhívás ellenére sem tesz eleget és azt helyette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végzi el.</w:t>
      </w:r>
    </w:p>
    <w:p w14:paraId="5427699E"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(4) Kielégítési joga </w:t>
      </w:r>
      <w:proofErr w:type="spellStart"/>
      <w:r w:rsidRPr="0031334B">
        <w:rPr>
          <w:rFonts w:asciiTheme="minorHAnsi" w:hAnsiTheme="minorHAnsi" w:cstheme="minorHAnsi"/>
          <w:sz w:val="22"/>
          <w:szCs w:val="22"/>
        </w:rPr>
        <w:t>megnyíltakor</w:t>
      </w:r>
      <w:proofErr w:type="spellEnd"/>
      <w:r w:rsidRPr="0031334B">
        <w:rPr>
          <w:rFonts w:asciiTheme="minorHAnsi" w:hAnsiTheme="minorHAnsi" w:cstheme="minorHAnsi"/>
          <w:sz w:val="22"/>
          <w:szCs w:val="22"/>
        </w:rPr>
        <w:t xml:space="preserve">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az óvadékkal biztosított követelését a külön számlára befizetett óvadékból közvetlenül kielégítheti.</w:t>
      </w:r>
    </w:p>
    <w:p w14:paraId="070BA69F"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(5)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 szerződés megszűnése esetén, legkésőbb a helyiség előírásszerű visszaadását követő 30 napon belül az óvadék összegével köteles elszámolni.”</w:t>
      </w:r>
    </w:p>
    <w:p w14:paraId="6503DB88"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33. §</w:t>
      </w:r>
    </w:p>
    <w:p w14:paraId="6009CBF8"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20. § (</w:t>
      </w:r>
      <w:proofErr w:type="gramStart"/>
      <w:r w:rsidRPr="0031334B">
        <w:rPr>
          <w:rFonts w:asciiTheme="minorHAnsi" w:hAnsiTheme="minorHAnsi" w:cstheme="minorHAnsi"/>
          <w:sz w:val="22"/>
          <w:szCs w:val="22"/>
        </w:rPr>
        <w:t>1)–</w:t>
      </w:r>
      <w:proofErr w:type="gramEnd"/>
      <w:r w:rsidRPr="0031334B">
        <w:rPr>
          <w:rFonts w:asciiTheme="minorHAnsi" w:hAnsiTheme="minorHAnsi" w:cstheme="minorHAnsi"/>
          <w:sz w:val="22"/>
          <w:szCs w:val="22"/>
        </w:rPr>
        <w:t>(3) bekezdése helyébe a következő rendelkezések lépnek:</w:t>
      </w:r>
    </w:p>
    <w:p w14:paraId="72E2C195"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lastRenderedPageBreak/>
        <w:t xml:space="preserve">„(1)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 helyiséget a pályázati kiírásban, illetőleg a bérleti szerződésben megjelölt állapotban, felszereltséggel és időpontban, leltár szerint köteles a bérlőnek átadni.</w:t>
      </w:r>
    </w:p>
    <w:p w14:paraId="00295ED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bérlő nem követelheti a SZOVA </w:t>
      </w:r>
      <w:proofErr w:type="spellStart"/>
      <w:r w:rsidRPr="0031334B">
        <w:rPr>
          <w:rFonts w:asciiTheme="minorHAnsi" w:hAnsiTheme="minorHAnsi" w:cstheme="minorHAnsi"/>
          <w:sz w:val="22"/>
          <w:szCs w:val="22"/>
        </w:rPr>
        <w:t>NZrt-től</w:t>
      </w:r>
      <w:proofErr w:type="spellEnd"/>
      <w:r w:rsidRPr="0031334B">
        <w:rPr>
          <w:rFonts w:asciiTheme="minorHAnsi" w:hAnsiTheme="minorHAnsi" w:cstheme="minorHAnsi"/>
          <w:sz w:val="22"/>
          <w:szCs w:val="22"/>
        </w:rPr>
        <w:t>, hogy a helyiséget az abban folytatni kívánt tevékenységének gyakorlásához szükséges módon kialakítsa, felszerelje, illetőleg berendezze.</w:t>
      </w:r>
    </w:p>
    <w:p w14:paraId="4E279B7E" w14:textId="2A876361"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(3)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szavatol azért, hogy a bérleti jogviszony időtartama alatt a helyiség megfelel a bérleti szerződés előírásainak.</w:t>
      </w:r>
      <w:r w:rsidR="0031334B">
        <w:rPr>
          <w:rFonts w:asciiTheme="minorHAnsi" w:hAnsiTheme="minorHAnsi" w:cstheme="minorHAnsi"/>
          <w:sz w:val="22"/>
          <w:szCs w:val="22"/>
        </w:rPr>
        <w:t>”</w:t>
      </w:r>
      <w:r w:rsidRPr="0031334B">
        <w:rPr>
          <w:rFonts w:asciiTheme="minorHAnsi" w:hAnsiTheme="minorHAnsi" w:cstheme="minorHAnsi"/>
          <w:sz w:val="22"/>
          <w:szCs w:val="22"/>
        </w:rPr>
        <w:tab/>
      </w:r>
    </w:p>
    <w:p w14:paraId="60851E9E"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34. §</w:t>
      </w:r>
    </w:p>
    <w:p w14:paraId="6DF48690"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21. § (2) bekezdése helyébe a következő rendelkezés lép:</w:t>
      </w:r>
    </w:p>
    <w:p w14:paraId="58DB231E"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xml:space="preserve">. az (1) bekezdés </w:t>
      </w:r>
      <w:proofErr w:type="gramStart"/>
      <w:r w:rsidRPr="0031334B">
        <w:rPr>
          <w:rFonts w:asciiTheme="minorHAnsi" w:hAnsiTheme="minorHAnsi" w:cstheme="minorHAnsi"/>
          <w:sz w:val="22"/>
          <w:szCs w:val="22"/>
        </w:rPr>
        <w:t>a)-</w:t>
      </w:r>
      <w:proofErr w:type="gramEnd"/>
      <w:r w:rsidRPr="0031334B">
        <w:rPr>
          <w:rFonts w:asciiTheme="minorHAnsi" w:hAnsiTheme="minorHAnsi" w:cstheme="minorHAnsi"/>
          <w:sz w:val="22"/>
          <w:szCs w:val="22"/>
        </w:rPr>
        <w:t>e) pontjaiban meghatározott munkálatok elvégzését átvállalhatja, melyre a felek megállapodása az irányadó.”</w:t>
      </w:r>
    </w:p>
    <w:p w14:paraId="69DF29C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35. §</w:t>
      </w:r>
    </w:p>
    <w:p w14:paraId="3153EA5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22. § (1) és (2) bekezdése helyébe a következő rendelkezések lépnek:</w:t>
      </w:r>
    </w:p>
    <w:p w14:paraId="7B516337"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bérlő és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xml:space="preserve">. megállapodhat a helyiség átalakításában, </w:t>
      </w:r>
      <w:proofErr w:type="spellStart"/>
      <w:r w:rsidRPr="0031334B">
        <w:rPr>
          <w:rFonts w:asciiTheme="minorHAnsi" w:hAnsiTheme="minorHAnsi" w:cstheme="minorHAnsi"/>
          <w:sz w:val="22"/>
          <w:szCs w:val="22"/>
        </w:rPr>
        <w:t>közművesítésében</w:t>
      </w:r>
      <w:proofErr w:type="spellEnd"/>
      <w:r w:rsidRPr="0031334B">
        <w:rPr>
          <w:rFonts w:asciiTheme="minorHAnsi" w:hAnsiTheme="minorHAnsi" w:cstheme="minorHAnsi"/>
          <w:sz w:val="22"/>
          <w:szCs w:val="22"/>
        </w:rPr>
        <w:t xml:space="preserve"> és a helyiség használhatóságát növelő egyéb építési, szerelési munkák elvégzésében.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 megállapodás egy eredeti példányának megküldésével az aláírást követő 15 napon belül a polgármestert köteles tájékoztatni.</w:t>
      </w:r>
    </w:p>
    <w:p w14:paraId="7C5838D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bérlő az (1) bekezdés szerinti megállapodás megkötéséig léphet fel az értéknövelő felújítási munkái alapján bérbeszámítási igénnyel. A bérbeszámításról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javaslata alapján a bizottság jogosult dönteni.”</w:t>
      </w:r>
    </w:p>
    <w:p w14:paraId="5F89F768"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36. §</w:t>
      </w:r>
    </w:p>
    <w:p w14:paraId="4AE5467E"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24. §-a helyébe a következő rendelkezés lép:</w:t>
      </w:r>
    </w:p>
    <w:p w14:paraId="58CE375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„24. §</w:t>
      </w:r>
    </w:p>
    <w:p w14:paraId="7A2D460A"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A bérleti jogviszony megszűnésekor a bérlő a helyiséget a bérleti szerződésben, illetőleg a felek között létrejött megállapodásban előírt módon köteles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-nek visszaadni. Ha a felek másként nem állapodtak meg a bérlő a helyiséget az átadáskori állapotban és felszereltséggel köteles visszaadni.”</w:t>
      </w:r>
    </w:p>
    <w:p w14:paraId="35E4D42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37. §</w:t>
      </w:r>
    </w:p>
    <w:p w14:paraId="26AB08C6"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26. § (1) és (2) bekezdése helyébe a következő rendelkezések lépnek:</w:t>
      </w:r>
    </w:p>
    <w:p w14:paraId="0A7C6767"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 bérleti díját a bérleti szerződés megkötésekor az értesítésben foglaltaknak megfelelően, ingatlanforgalmi értékbecslés alapján kell megállapítani.</w:t>
      </w:r>
    </w:p>
    <w:p w14:paraId="61979B3B"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fizetendő bér megállapításakor a helyiség épületszerkezetekkel (falakkal) </w:t>
      </w:r>
      <w:proofErr w:type="spellStart"/>
      <w:r w:rsidRPr="0031334B">
        <w:rPr>
          <w:rFonts w:asciiTheme="minorHAnsi" w:hAnsiTheme="minorHAnsi" w:cstheme="minorHAnsi"/>
          <w:sz w:val="22"/>
          <w:szCs w:val="22"/>
        </w:rPr>
        <w:t>körülhatárolt</w:t>
      </w:r>
      <w:proofErr w:type="spellEnd"/>
      <w:r w:rsidRPr="0031334B">
        <w:rPr>
          <w:rFonts w:asciiTheme="minorHAnsi" w:hAnsiTheme="minorHAnsi" w:cstheme="minorHAnsi"/>
          <w:sz w:val="22"/>
          <w:szCs w:val="22"/>
        </w:rPr>
        <w:t xml:space="preserve"> teljes alapterületét számításba kell venni. Az alapterületbe a helyiségben állandó jelleggel kialakított közbenső szint (galéria) – feltéve, ha a felmerült költségeket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visszatérítette és a belmagassága az 1,90 métert meghaladja – és a helyiséghez tartozó kirakat területét is be kell számítani.”</w:t>
      </w:r>
    </w:p>
    <w:p w14:paraId="102B04D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lastRenderedPageBreak/>
        <w:t>38. §</w:t>
      </w:r>
    </w:p>
    <w:p w14:paraId="5D65A736"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27. § (2) bekezdése helyébe a következő rendelkezés lép:</w:t>
      </w:r>
    </w:p>
    <w:p w14:paraId="1FCCAD2B"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bérlő a bérleti díjon felül köteles megfizetni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xml:space="preserve">. által nyújtott külön szolgáltatás díját. A külön szolgáltatás díját jogszabály keretei között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állapítja meg.”</w:t>
      </w:r>
    </w:p>
    <w:p w14:paraId="0A1C095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39. §</w:t>
      </w:r>
    </w:p>
    <w:p w14:paraId="709F035A"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28. §-a helyébe a következő rendelkezés lép:</w:t>
      </w:r>
    </w:p>
    <w:p w14:paraId="1F508F1B"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„28. §</w:t>
      </w:r>
    </w:p>
    <w:p w14:paraId="708EB893"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helyiséget jogcím nélkül használó, a jogcím nélküli használat kezdetétől a bérleti szerződés szerinti bérleti díjnak megfelelő összegű használati díjat köteles fizetni.”</w:t>
      </w:r>
    </w:p>
    <w:p w14:paraId="2E4BE15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40. §</w:t>
      </w:r>
    </w:p>
    <w:p w14:paraId="30102C28"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36. § (2) és (3) bekezdése helyébe a következő rendelkezések lépnek:</w:t>
      </w:r>
    </w:p>
    <w:p w14:paraId="777ACFCC"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Ha a helyiségbérleti jogviszony a bérlő halála miatt szűnt meg és az örökös nem jogosult a bérleti jogviszony folytatására, az örökös köteles a helyiséget a jogerős hagyatékátadó végzés kézhezvételétől számított 30 napon belül kiüríteni, és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-nek visszaadni.</w:t>
      </w:r>
    </w:p>
    <w:p w14:paraId="3D82BA13"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(3) Ha az örökös a helyiséget nem ürítette ki és a hagyatéki tárgyakat a helyiségből nem szállította el a (2) bekezdésben meghatározott időtartamon belül,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azokat az örökös költségére és veszélyére raktárban, vagy arra alkalmas más helyiségben helyezheti el.”</w:t>
      </w:r>
    </w:p>
    <w:p w14:paraId="5B293335"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41. §</w:t>
      </w:r>
    </w:p>
    <w:p w14:paraId="569E5CF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38. § (2) bekezdése helyébe a következő rendelkezés lép:</w:t>
      </w:r>
    </w:p>
    <w:p w14:paraId="146101A4"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 nyilvántartáshoz szükséges adatokat és munkarészeket köteles szolgáltatni.”</w:t>
      </w:r>
    </w:p>
    <w:p w14:paraId="6888B3D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42. §</w:t>
      </w:r>
    </w:p>
    <w:p w14:paraId="5F690378"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39. § (1) és (2) bekezdése helyébe a következő rendelkezések lépnek:</w:t>
      </w:r>
    </w:p>
    <w:p w14:paraId="5AB6F8CB"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 helyiségek gondos és rendeltetésszerű használatát továbbá a bérlői kötelezettségek teljesítését a bérlő tevékenységének zavarása nélkül garázsok esetében szükség szerint, minden más helyiség esetében legalább évente egyszer köteles ellenőrizni. A bérlő az ellenőrzést tűrni köteles.</w:t>
      </w:r>
    </w:p>
    <w:p w14:paraId="38737AA8"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Ha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az ellenőrzés során, vagy más módon tudomást szerez arról, hogy</w:t>
      </w:r>
    </w:p>
    <w:p w14:paraId="413562FC"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 bérlő a szerződésben előírt, a helyiség használatra alkalmassá tételéhez szükséges építési munkák elvégzését határidőben nem teljesítette,</w:t>
      </w:r>
    </w:p>
    <w:p w14:paraId="3823433A"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a bérlő a helyiséget előzetes bérbeadói hozzájárulás nélkül más célra használta fel, illetőleg a bérleti jogát átruházta, vagy elcserélte, továbbá albérletbe adta vagy a használatát más jogcímen harmadik személynek átengedte</w:t>
      </w:r>
    </w:p>
    <w:p w14:paraId="3BD6CE34"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lastRenderedPageBreak/>
        <w:t>köteles ezt a körülményt soron kívül, de legfeljebb a tudomására jutástól számított 8 napon belül a polgármesternek bejelenteni.”</w:t>
      </w:r>
    </w:p>
    <w:p w14:paraId="3AB17B5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43. §</w:t>
      </w:r>
    </w:p>
    <w:p w14:paraId="45D52892"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Hatályát veszti a helyiségbérlet szabályairól szóló 17/2006. (V.25.) önkormányzati rendelet</w:t>
      </w:r>
    </w:p>
    <w:p w14:paraId="1D8247D3"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2. § (3) és (4) bekezdése,</w:t>
      </w:r>
    </w:p>
    <w:p w14:paraId="2A0A3AE0"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5. § (5) bekezdése,</w:t>
      </w:r>
    </w:p>
    <w:p w14:paraId="65817951"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7. § (2) bekezdése,</w:t>
      </w:r>
    </w:p>
    <w:p w14:paraId="3317FF61"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9. § (4) bekezdése,</w:t>
      </w:r>
    </w:p>
    <w:p w14:paraId="3AACF5B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e)</w:t>
      </w:r>
      <w:r w:rsidRPr="0031334B">
        <w:rPr>
          <w:rFonts w:asciiTheme="minorHAnsi" w:hAnsiTheme="minorHAnsi" w:cstheme="minorHAnsi"/>
          <w:sz w:val="22"/>
          <w:szCs w:val="22"/>
        </w:rPr>
        <w:tab/>
        <w:t>35. § (1) bekezdése.</w:t>
      </w:r>
    </w:p>
    <w:p w14:paraId="185C5B22"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44. §</w:t>
      </w:r>
    </w:p>
    <w:p w14:paraId="2A20EA6A"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Szombathely Megyei Jogú Város Önkormányzata vagyonáról szóló 40/2014. (XII.23.) önkormányzati rendelet bevezető része helyébe a következő rendelkezés lép:</w:t>
      </w:r>
    </w:p>
    <w:p w14:paraId="4BCDADC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Magyarország helyi önkormányzatairól szóló 2011. évi CLXXXIX. törvény 109. § (4) és 143. § (4) bekezdés i) pontjában, a nemzeti vagyonról szóló 2011. évi CXCVI. törvény 3. § (1) bekezdés 6. és 11. pontjában, 5. § (2) bekezdés b, c) pontjában, 11. § (16) bekezdésében, 13. § (1) bekezdésében és 18. § (1) bekezdésében és a lakások és helyiségek bérletére, valamint elidegenítésükre vonatkozó egyes szabályokról szóló 1993. évi LXXVIII. törvény 80. § (2) bekezdésében kapott felhatalmazás alapján, az Alaptörvény 32. cikk (1) bekezdés e) pontjában és a Magyarország helyi önkormányzatairól szóló 2011. évi CLXXXIX. törvény 13. § (1) bekezdés 9. pontjában és 107.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xml:space="preserve"> meghatározott feladatkörében eljárva, a bérlők és bérbeadók településen működő érdekképviseleti szervezete véleményének kikérésével a következőket rendeli el:”</w:t>
      </w:r>
    </w:p>
    <w:p w14:paraId="2C90EA9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45. §</w:t>
      </w:r>
    </w:p>
    <w:p w14:paraId="4E844BEA" w14:textId="77777777" w:rsidR="006E2921"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Ez a rendelet a kihirdetését követő napon lép hatályba.</w:t>
      </w:r>
    </w:p>
    <w:p w14:paraId="3943CC82" w14:textId="77777777" w:rsidR="0031334B" w:rsidRDefault="0031334B">
      <w:pPr>
        <w:pStyle w:val="Szvegtrzs"/>
        <w:spacing w:after="0" w:line="240" w:lineRule="auto"/>
        <w:jc w:val="both"/>
        <w:rPr>
          <w:rFonts w:asciiTheme="minorHAnsi" w:hAnsiTheme="minorHAnsi" w:cstheme="minorHAnsi"/>
          <w:sz w:val="22"/>
          <w:szCs w:val="22"/>
        </w:rPr>
      </w:pPr>
    </w:p>
    <w:p w14:paraId="0C9E9B02" w14:textId="77777777" w:rsidR="009637C3" w:rsidRDefault="009637C3">
      <w:pPr>
        <w:pStyle w:val="Szvegtrzs"/>
        <w:spacing w:after="0" w:line="240" w:lineRule="auto"/>
        <w:jc w:val="both"/>
        <w:rPr>
          <w:rFonts w:asciiTheme="minorHAnsi" w:hAnsiTheme="minorHAnsi" w:cstheme="minorHAnsi"/>
          <w:sz w:val="22"/>
          <w:szCs w:val="22"/>
        </w:rPr>
      </w:pPr>
    </w:p>
    <w:p w14:paraId="6CC6CB08" w14:textId="77777777" w:rsidR="0031334B" w:rsidRDefault="0031334B">
      <w:pPr>
        <w:pStyle w:val="Szvegtrzs"/>
        <w:spacing w:after="0" w:line="240" w:lineRule="auto"/>
        <w:jc w:val="both"/>
        <w:rPr>
          <w:rFonts w:asciiTheme="minorHAnsi" w:hAnsiTheme="minorHAnsi" w:cstheme="minorHAnsi"/>
          <w:sz w:val="22"/>
          <w:szCs w:val="22"/>
        </w:rPr>
      </w:pPr>
    </w:p>
    <w:p w14:paraId="79E76EFC" w14:textId="77777777" w:rsidR="0031334B" w:rsidRDefault="0031334B">
      <w:pPr>
        <w:pStyle w:val="Szvegtrzs"/>
        <w:spacing w:after="0" w:line="240" w:lineRule="auto"/>
        <w:jc w:val="both"/>
        <w:rPr>
          <w:rFonts w:asciiTheme="minorHAnsi" w:hAnsiTheme="minorHAnsi" w:cstheme="minorHAnsi"/>
          <w:sz w:val="22"/>
          <w:szCs w:val="22"/>
        </w:rPr>
      </w:pPr>
    </w:p>
    <w:p w14:paraId="27307243" w14:textId="77777777" w:rsidR="0031334B" w:rsidRPr="0031334B" w:rsidRDefault="0031334B">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6E2921" w:rsidRPr="0031334B" w14:paraId="1BD4C714" w14:textId="77777777">
        <w:tc>
          <w:tcPr>
            <w:tcW w:w="4818" w:type="dxa"/>
          </w:tcPr>
          <w:p w14:paraId="44613E87" w14:textId="77777777" w:rsidR="006E2921" w:rsidRPr="0031334B" w:rsidRDefault="009637C3">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 Dr. Nemény András :/</w:t>
            </w:r>
            <w:r w:rsidRPr="0031334B">
              <w:rPr>
                <w:rFonts w:asciiTheme="minorHAnsi" w:hAnsiTheme="minorHAnsi" w:cstheme="minorHAnsi"/>
                <w:b/>
                <w:bCs/>
                <w:sz w:val="22"/>
                <w:szCs w:val="22"/>
              </w:rPr>
              <w:br/>
              <w:t>polgármester</w:t>
            </w:r>
          </w:p>
        </w:tc>
        <w:tc>
          <w:tcPr>
            <w:tcW w:w="4820" w:type="dxa"/>
          </w:tcPr>
          <w:p w14:paraId="61A897CF" w14:textId="77777777" w:rsidR="006E2921" w:rsidRPr="0031334B" w:rsidRDefault="009637C3">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 Dr. Károlyi Ákos :/</w:t>
            </w:r>
            <w:r w:rsidRPr="0031334B">
              <w:rPr>
                <w:rFonts w:asciiTheme="minorHAnsi" w:hAnsiTheme="minorHAnsi" w:cstheme="minorHAnsi"/>
                <w:b/>
                <w:bCs/>
                <w:sz w:val="22"/>
                <w:szCs w:val="22"/>
              </w:rPr>
              <w:br/>
              <w:t>jegyző</w:t>
            </w:r>
          </w:p>
        </w:tc>
      </w:tr>
    </w:tbl>
    <w:p w14:paraId="4CE60CCD" w14:textId="77777777" w:rsidR="006E2921" w:rsidRDefault="006E2921">
      <w:pPr>
        <w:rPr>
          <w:rFonts w:asciiTheme="minorHAnsi" w:hAnsiTheme="minorHAnsi" w:cstheme="minorHAnsi"/>
          <w:sz w:val="22"/>
          <w:szCs w:val="22"/>
        </w:rPr>
      </w:pPr>
    </w:p>
    <w:p w14:paraId="302B0959" w14:textId="77777777" w:rsidR="00D738AD" w:rsidRDefault="00D738AD">
      <w:pPr>
        <w:rPr>
          <w:rFonts w:asciiTheme="minorHAnsi" w:hAnsiTheme="minorHAnsi" w:cstheme="minorHAnsi"/>
          <w:sz w:val="22"/>
          <w:szCs w:val="22"/>
        </w:rPr>
      </w:pPr>
    </w:p>
    <w:p w14:paraId="37DBE3CD" w14:textId="77777777" w:rsidR="00D738AD" w:rsidRDefault="00D738AD">
      <w:pPr>
        <w:rPr>
          <w:rFonts w:asciiTheme="minorHAnsi" w:hAnsiTheme="minorHAnsi" w:cstheme="minorHAnsi"/>
          <w:sz w:val="22"/>
          <w:szCs w:val="22"/>
        </w:rPr>
      </w:pPr>
    </w:p>
    <w:p w14:paraId="00175C46" w14:textId="77777777" w:rsidR="00D738AD" w:rsidRDefault="00D738AD">
      <w:pPr>
        <w:rPr>
          <w:rFonts w:asciiTheme="minorHAnsi" w:hAnsiTheme="minorHAnsi" w:cstheme="minorHAnsi"/>
          <w:sz w:val="22"/>
          <w:szCs w:val="22"/>
        </w:rPr>
      </w:pPr>
    </w:p>
    <w:p w14:paraId="4E01DD01" w14:textId="77777777"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A rendelet a Polgármesteri Hivatal hirdetőtábláján történő kifüggesztés útján a mai napon kihirdetésre került.</w:t>
      </w:r>
    </w:p>
    <w:p w14:paraId="38884ADA" w14:textId="77777777"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p>
    <w:p w14:paraId="5FAC5EB7" w14:textId="1D91D526"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Szombathely, 2023. december</w:t>
      </w:r>
      <w:r w:rsidR="007A2CFE">
        <w:rPr>
          <w:rFonts w:asciiTheme="minorHAnsi" w:hAnsiTheme="minorHAnsi" w:cstheme="minorHAnsi"/>
          <w:b/>
          <w:bCs/>
          <w:iCs/>
          <w:sz w:val="22"/>
          <w:szCs w:val="22"/>
        </w:rPr>
        <w:t xml:space="preserve"> 6.</w:t>
      </w:r>
    </w:p>
    <w:p w14:paraId="54F8A55F" w14:textId="77777777"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p>
    <w:p w14:paraId="61ED216D" w14:textId="77777777"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p>
    <w:p w14:paraId="7EA60620" w14:textId="77777777"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p>
    <w:p w14:paraId="61282C5C" w14:textId="77777777" w:rsidR="00D738AD" w:rsidRDefault="00D738AD" w:rsidP="00D738AD">
      <w:pPr>
        <w:tabs>
          <w:tab w:val="center" w:pos="2835"/>
          <w:tab w:val="center" w:pos="7938"/>
        </w:tabs>
        <w:autoSpaceDE w:val="0"/>
        <w:autoSpaceDN w:val="0"/>
        <w:adjustRightInd w:val="0"/>
        <w:jc w:val="both"/>
        <w:rPr>
          <w:rFonts w:asciiTheme="minorHAnsi" w:hAnsiTheme="minorHAnsi" w:cstheme="minorHAnsi"/>
          <w:b/>
          <w:bCs/>
          <w:iCs/>
          <w:sz w:val="22"/>
          <w:szCs w:val="22"/>
        </w:rPr>
      </w:pPr>
    </w:p>
    <w:p w14:paraId="59723CC8" w14:textId="4A02CF97" w:rsidR="00D738AD" w:rsidRPr="0031334B" w:rsidRDefault="00D738AD" w:rsidP="00D738AD">
      <w:pPr>
        <w:tabs>
          <w:tab w:val="center" w:pos="2835"/>
          <w:tab w:val="center" w:pos="7371"/>
        </w:tabs>
        <w:autoSpaceDE w:val="0"/>
        <w:autoSpaceDN w:val="0"/>
        <w:adjustRightInd w:val="0"/>
        <w:jc w:val="both"/>
        <w:rPr>
          <w:rFonts w:asciiTheme="minorHAnsi" w:hAnsiTheme="minorHAnsi" w:cstheme="minorHAnsi"/>
          <w:sz w:val="22"/>
          <w:szCs w:val="22"/>
        </w:rPr>
      </w:pPr>
      <w:r>
        <w:rPr>
          <w:rFonts w:asciiTheme="minorHAnsi" w:hAnsiTheme="minorHAnsi" w:cstheme="minorHAnsi"/>
          <w:b/>
          <w:bCs/>
          <w:iCs/>
          <w:sz w:val="22"/>
          <w:szCs w:val="22"/>
        </w:rPr>
        <w:t xml:space="preserve">                                                                                  </w:t>
      </w:r>
      <w:r>
        <w:rPr>
          <w:rFonts w:asciiTheme="minorHAnsi" w:hAnsiTheme="minorHAnsi" w:cstheme="minorHAnsi"/>
          <w:b/>
          <w:bCs/>
          <w:iCs/>
          <w:sz w:val="22"/>
          <w:szCs w:val="22"/>
        </w:rPr>
        <w:tab/>
        <w:t>/: Dr. Károlyi Ákos :/</w:t>
      </w:r>
      <w:r>
        <w:rPr>
          <w:rFonts w:asciiTheme="minorHAnsi" w:hAnsiTheme="minorHAnsi" w:cstheme="minorHAnsi"/>
          <w:b/>
          <w:bCs/>
          <w:iCs/>
          <w:sz w:val="22"/>
          <w:szCs w:val="22"/>
        </w:rPr>
        <w:tab/>
        <w:t xml:space="preserve">                                                                                     </w:t>
      </w:r>
      <w:r>
        <w:rPr>
          <w:rFonts w:asciiTheme="minorHAnsi" w:hAnsiTheme="minorHAnsi" w:cstheme="minorHAnsi"/>
          <w:b/>
          <w:bCs/>
          <w:iCs/>
          <w:sz w:val="22"/>
          <w:szCs w:val="22"/>
        </w:rPr>
        <w:tab/>
      </w:r>
      <w:r>
        <w:rPr>
          <w:rFonts w:asciiTheme="minorHAnsi" w:hAnsiTheme="minorHAnsi" w:cstheme="minorHAnsi"/>
          <w:b/>
          <w:bCs/>
          <w:iCs/>
          <w:sz w:val="22"/>
          <w:szCs w:val="22"/>
        </w:rPr>
        <w:tab/>
        <w:t>jegyző</w:t>
      </w:r>
    </w:p>
    <w:sectPr w:rsidR="00D738AD" w:rsidRPr="0031334B">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EE1A" w14:textId="77777777" w:rsidR="009637C3" w:rsidRDefault="009637C3">
      <w:r>
        <w:separator/>
      </w:r>
    </w:p>
  </w:endnote>
  <w:endnote w:type="continuationSeparator" w:id="0">
    <w:p w14:paraId="5E6A6589" w14:textId="77777777" w:rsidR="009637C3" w:rsidRDefault="0096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0E4D" w14:textId="77777777" w:rsidR="006E2921" w:rsidRDefault="009637C3">
    <w:pPr>
      <w:pStyle w:val="llb"/>
      <w:jc w:val="center"/>
    </w:pP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F9B4" w14:textId="77777777" w:rsidR="009637C3" w:rsidRDefault="009637C3">
      <w:r>
        <w:separator/>
      </w:r>
    </w:p>
  </w:footnote>
  <w:footnote w:type="continuationSeparator" w:id="0">
    <w:p w14:paraId="276C9912" w14:textId="77777777" w:rsidR="009637C3" w:rsidRDefault="0096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D1FCB"/>
    <w:multiLevelType w:val="multilevel"/>
    <w:tmpl w:val="D74AB60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970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21"/>
    <w:rsid w:val="002717F4"/>
    <w:rsid w:val="0031334B"/>
    <w:rsid w:val="005A4FA0"/>
    <w:rsid w:val="006E2921"/>
    <w:rsid w:val="007A2CFE"/>
    <w:rsid w:val="009637C3"/>
    <w:rsid w:val="00D738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3403"/>
  <w15:docId w15:val="{97EB8AE2-AB7F-48AA-80E0-23449332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D738AD"/>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3581</Words>
  <Characters>24713</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Horváth Ildikó dr.</cp:lastModifiedBy>
  <cp:revision>2</cp:revision>
  <dcterms:created xsi:type="dcterms:W3CDTF">2023-12-06T12:55:00Z</dcterms:created>
  <dcterms:modified xsi:type="dcterms:W3CDTF">2023-12-06T12:55:00Z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