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E" w:rsidRPr="007103C8" w:rsidRDefault="00EF33EE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40"/>
        </w:rPr>
      </w:pPr>
    </w:p>
    <w:p w:rsidR="00E57AA3" w:rsidRPr="007103C8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 w:cstheme="minorHAnsi"/>
          <w:sz w:val="40"/>
          <w:szCs w:val="40"/>
        </w:rPr>
      </w:pPr>
      <w:r w:rsidRPr="007103C8">
        <w:rPr>
          <w:rFonts w:asciiTheme="majorHAnsi" w:hAnsiTheme="majorHAnsi"/>
          <w:sz w:val="40"/>
          <w:szCs w:val="40"/>
        </w:rPr>
        <w:t>Alapító okirat</w:t>
      </w:r>
      <w:r w:rsidR="00DD3B99" w:rsidRPr="007103C8">
        <w:rPr>
          <w:rFonts w:asciiTheme="majorHAnsi" w:hAnsiTheme="majorHAnsi"/>
          <w:sz w:val="40"/>
          <w:szCs w:val="40"/>
        </w:rPr>
        <w:br/>
      </w:r>
      <w:r w:rsidR="00DD3B99" w:rsidRPr="007103C8">
        <w:rPr>
          <w:rFonts w:asciiTheme="majorHAnsi" w:hAnsiTheme="majorHAnsi" w:cstheme="minorHAnsi"/>
          <w:sz w:val="40"/>
          <w:szCs w:val="40"/>
        </w:rPr>
        <w:t>módosításokkal egységes szerkezetbe foglal</w:t>
      </w:r>
      <w:r w:rsidR="0085132C" w:rsidRPr="007103C8">
        <w:rPr>
          <w:rFonts w:asciiTheme="majorHAnsi" w:hAnsiTheme="majorHAnsi" w:cstheme="minorHAnsi"/>
          <w:sz w:val="40"/>
          <w:szCs w:val="40"/>
        </w:rPr>
        <w:t>va</w:t>
      </w:r>
    </w:p>
    <w:p w:rsidR="00615800" w:rsidRPr="007103C8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7103C8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7103C8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7103C8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7103C8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98341E" w:rsidRPr="007103C8">
        <w:rPr>
          <w:rFonts w:asciiTheme="majorHAnsi" w:hAnsiTheme="majorHAnsi" w:cstheme="minorHAnsi"/>
          <w:b/>
          <w:sz w:val="22"/>
          <w:szCs w:val="22"/>
        </w:rPr>
        <w:t xml:space="preserve">nemzeti köznevelésről szóló 2011. évi CXC. </w:t>
      </w:r>
      <w:r w:rsidR="00C82ED0" w:rsidRPr="007103C8">
        <w:rPr>
          <w:rFonts w:asciiTheme="majorHAnsi" w:hAnsiTheme="majorHAnsi" w:cstheme="minorHAnsi"/>
          <w:b/>
          <w:sz w:val="22"/>
          <w:szCs w:val="22"/>
        </w:rPr>
        <w:t xml:space="preserve"> törvény</w:t>
      </w:r>
      <w:r w:rsidR="0098341E" w:rsidRPr="007103C8">
        <w:rPr>
          <w:rFonts w:asciiTheme="majorHAnsi" w:hAnsiTheme="majorHAnsi" w:cstheme="minorHAnsi"/>
          <w:b/>
          <w:sz w:val="22"/>
          <w:szCs w:val="22"/>
        </w:rPr>
        <w:t xml:space="preserve"> 21. § (2) és (3</w:t>
      </w:r>
      <w:proofErr w:type="gramStart"/>
      <w:r w:rsidR="0098341E" w:rsidRPr="007103C8">
        <w:rPr>
          <w:rFonts w:asciiTheme="majorHAnsi" w:hAnsiTheme="majorHAnsi" w:cstheme="minorHAnsi"/>
          <w:b/>
          <w:sz w:val="22"/>
          <w:szCs w:val="22"/>
        </w:rPr>
        <w:t>)</w:t>
      </w:r>
      <w:r w:rsidR="00C82ED0" w:rsidRPr="007103C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7103C8">
        <w:rPr>
          <w:rFonts w:asciiTheme="majorHAnsi" w:hAnsiTheme="majorHAnsi" w:cstheme="minorHAnsi"/>
          <w:b/>
          <w:sz w:val="22"/>
          <w:szCs w:val="22"/>
        </w:rPr>
        <w:t xml:space="preserve"> bekezdése</w:t>
      </w:r>
      <w:proofErr w:type="gramEnd"/>
      <w:r w:rsidRPr="007103C8">
        <w:rPr>
          <w:rFonts w:asciiTheme="majorHAnsi" w:hAnsiTheme="majorHAnsi" w:cstheme="minorHAnsi"/>
          <w:b/>
          <w:sz w:val="22"/>
          <w:szCs w:val="22"/>
        </w:rPr>
        <w:t xml:space="preserve"> alapján a</w:t>
      </w:r>
      <w:r w:rsidR="00B21695" w:rsidRPr="007103C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7103C8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EC03C8" w:rsidRPr="007103C8">
        <w:rPr>
          <w:rFonts w:asciiTheme="majorHAnsi" w:hAnsiTheme="majorHAnsi" w:cstheme="minorHAnsi"/>
          <w:b/>
          <w:sz w:val="22"/>
          <w:szCs w:val="22"/>
        </w:rPr>
        <w:t>Játéksziget</w:t>
      </w:r>
      <w:r w:rsidR="00AF3FAA" w:rsidRPr="007103C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076E4" w:rsidRPr="007103C8">
        <w:rPr>
          <w:rFonts w:asciiTheme="majorHAnsi" w:hAnsiTheme="majorHAnsi" w:cstheme="minorHAnsi"/>
          <w:b/>
          <w:sz w:val="22"/>
          <w:szCs w:val="22"/>
        </w:rPr>
        <w:t>Óvoda</w:t>
      </w:r>
      <w:r w:rsidRPr="007103C8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7103C8">
        <w:rPr>
          <w:rFonts w:asciiTheme="majorHAnsi" w:hAnsiTheme="majorHAnsi" w:cstheme="minorHAnsi"/>
          <w:b/>
          <w:sz w:val="22"/>
          <w:szCs w:val="22"/>
        </w:rPr>
        <w:t>át</w:t>
      </w:r>
      <w:r w:rsidRPr="007103C8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7103C8">
        <w:rPr>
          <w:rFonts w:asciiTheme="majorHAnsi" w:hAnsiTheme="majorHAnsi" w:cstheme="minorHAnsi"/>
          <w:b/>
          <w:sz w:val="22"/>
          <w:szCs w:val="22"/>
        </w:rPr>
        <w:t>adom ki</w:t>
      </w:r>
      <w:r w:rsidRPr="007103C8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7103C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103C8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7103C8">
        <w:rPr>
          <w:rFonts w:asciiTheme="majorHAnsi" w:hAnsiTheme="majorHAnsi" w:cstheme="minorHAnsi"/>
          <w:b/>
          <w:sz w:val="28"/>
          <w:szCs w:val="28"/>
        </w:rPr>
        <w:br/>
        <w:t>megnevezése, székhelye, telephelye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7103C8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Szombathelyi </w:t>
      </w:r>
      <w:r w:rsidR="00EC03C8" w:rsidRPr="007103C8">
        <w:rPr>
          <w:rFonts w:asciiTheme="majorHAnsi" w:hAnsiTheme="majorHAnsi" w:cstheme="minorHAnsi"/>
          <w:sz w:val="22"/>
          <w:szCs w:val="22"/>
        </w:rPr>
        <w:t>Játéksziget</w:t>
      </w:r>
      <w:r w:rsidR="00CA3AAD" w:rsidRPr="007103C8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7103C8">
        <w:rPr>
          <w:rFonts w:asciiTheme="majorHAnsi" w:hAnsiTheme="majorHAnsi" w:cstheme="minorHAnsi"/>
          <w:sz w:val="22"/>
          <w:szCs w:val="22"/>
        </w:rPr>
        <w:t>Óvoda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94218C" w:rsidRPr="007103C8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7103C8">
        <w:rPr>
          <w:rFonts w:asciiTheme="majorHAnsi" w:hAnsiTheme="majorHAnsi" w:cstheme="minorHAnsi"/>
          <w:sz w:val="22"/>
          <w:szCs w:val="22"/>
        </w:rPr>
        <w:t xml:space="preserve"> </w:t>
      </w:r>
      <w:r w:rsidR="00EC03C8" w:rsidRPr="007103C8">
        <w:rPr>
          <w:rFonts w:asciiTheme="majorHAnsi" w:hAnsiTheme="majorHAnsi" w:cstheme="minorHAnsi"/>
          <w:sz w:val="22"/>
          <w:szCs w:val="22"/>
        </w:rPr>
        <w:t>Győzelem utca 1/a.</w:t>
      </w:r>
    </w:p>
    <w:p w:rsidR="00E57AA3" w:rsidRPr="007103C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103C8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7103C8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7103C8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7103C8">
        <w:rPr>
          <w:rFonts w:asciiTheme="majorHAnsi" w:hAnsiTheme="majorHAnsi" w:cstheme="minorHAnsi"/>
          <w:sz w:val="22"/>
          <w:szCs w:val="22"/>
        </w:rPr>
        <w:t>.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94218C" w:rsidRPr="007103C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7103C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7103C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103C8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BD79CB" w:rsidRPr="007103C8" w:rsidRDefault="00DB5167" w:rsidP="00EC03C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m</w:t>
      </w:r>
      <w:r w:rsidR="00E57AA3" w:rsidRPr="007103C8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7103C8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7103C8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7103C8" w:rsidRDefault="00DB5167" w:rsidP="00EC03C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7103C8">
        <w:rPr>
          <w:rFonts w:asciiTheme="majorHAnsi" w:hAnsiTheme="majorHAnsi" w:cstheme="minorHAnsi"/>
          <w:sz w:val="22"/>
          <w:szCs w:val="22"/>
        </w:rPr>
        <w:t>zékhelye: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7103C8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</w:t>
      </w:r>
      <w:r w:rsidR="00C018EC" w:rsidRPr="007103C8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7103C8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7103C8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7103C8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s</w:t>
      </w:r>
      <w:r w:rsidR="00C018EC" w:rsidRPr="007103C8">
        <w:rPr>
          <w:rFonts w:asciiTheme="majorHAnsi" w:hAnsiTheme="majorHAnsi" w:cstheme="minorHAnsi"/>
          <w:sz w:val="22"/>
          <w:szCs w:val="22"/>
        </w:rPr>
        <w:t>zékhelye:</w:t>
      </w:r>
      <w:r w:rsidRPr="007103C8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7103C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103C8">
        <w:rPr>
          <w:rFonts w:asciiTheme="majorHAnsi" w:hAnsiTheme="majorHAnsi" w:cstheme="minorHAnsi"/>
          <w:b/>
          <w:sz w:val="28"/>
          <w:szCs w:val="28"/>
        </w:rPr>
        <w:lastRenderedPageBreak/>
        <w:t>A költségvetési szerv tevékenysége</w:t>
      </w:r>
    </w:p>
    <w:p w:rsidR="00681CD1" w:rsidRPr="007103C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7103C8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p w:rsidR="00BD79CB" w:rsidRPr="007103C8" w:rsidRDefault="00BD79CB" w:rsidP="00BD79CB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7103C8" w:rsidTr="001D12FA">
        <w:tc>
          <w:tcPr>
            <w:tcW w:w="288" w:type="pct"/>
            <w:vAlign w:val="center"/>
          </w:tcPr>
          <w:p w:rsidR="00420503" w:rsidRPr="007103C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103C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103C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C65A78" w:rsidRPr="007103C8" w:rsidTr="001D12FA">
        <w:tc>
          <w:tcPr>
            <w:tcW w:w="288" w:type="pct"/>
            <w:vAlign w:val="center"/>
          </w:tcPr>
          <w:p w:rsidR="00420503" w:rsidRPr="007103C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103C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103C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7103C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7103C8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7103C8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7103C8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7103C8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7103C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7103C8">
        <w:rPr>
          <w:rFonts w:asciiTheme="majorHAnsi" w:hAnsiTheme="majorHAnsi" w:cstheme="minorHAnsi"/>
          <w:sz w:val="22"/>
          <w:szCs w:val="22"/>
        </w:rPr>
        <w:t>r</w:t>
      </w:r>
      <w:r w:rsidRPr="007103C8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7103C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7103C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103C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7103C8">
        <w:rPr>
          <w:rFonts w:asciiTheme="majorHAnsi" w:hAnsiTheme="majorHAnsi" w:cstheme="minorHAnsi"/>
          <w:sz w:val="22"/>
          <w:szCs w:val="22"/>
        </w:rPr>
        <w:t xml:space="preserve"> mozgásszervi fogyatékos, érzékszervi látássérült, hallássérült,</w:t>
      </w:r>
      <w:r w:rsidRPr="007103C8">
        <w:rPr>
          <w:rFonts w:asciiTheme="majorHAnsi" w:hAnsiTheme="majorHAnsi" w:cstheme="minorHAnsi"/>
          <w:sz w:val="22"/>
          <w:szCs w:val="22"/>
        </w:rPr>
        <w:t xml:space="preserve"> enyhe fokban értelmi fogyatékos, beszédfogyatékos, </w:t>
      </w:r>
      <w:r w:rsidR="0028427B" w:rsidRPr="007103C8">
        <w:rPr>
          <w:rFonts w:asciiTheme="majorHAnsi" w:hAnsiTheme="majorHAnsi" w:cstheme="minorHAnsi"/>
          <w:sz w:val="22"/>
          <w:szCs w:val="22"/>
        </w:rPr>
        <w:t xml:space="preserve">autizmus spektrum zavarral, </w:t>
      </w:r>
      <w:r w:rsidRPr="007103C8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7103C8" w:rsidRDefault="001C6BA9" w:rsidP="00EC03C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 </w:t>
      </w:r>
      <w:r w:rsidRPr="007103C8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7103C8">
        <w:rPr>
          <w:rFonts w:asciiTheme="majorHAnsi" w:hAnsiTheme="majorHAnsi" w:cstheme="minorHAnsi"/>
          <w:sz w:val="22"/>
          <w:szCs w:val="22"/>
        </w:rPr>
        <w:t xml:space="preserve">szülői igény esetén térítés ellenében idegen </w:t>
      </w:r>
      <w:proofErr w:type="gramStart"/>
      <w:r w:rsidRPr="007103C8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Pr="007103C8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7103C8" w:rsidTr="001D12FA">
        <w:tc>
          <w:tcPr>
            <w:tcW w:w="288" w:type="pct"/>
            <w:vAlign w:val="center"/>
          </w:tcPr>
          <w:p w:rsidR="00420503" w:rsidRPr="007103C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103C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103C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C65A78" w:rsidRPr="007103C8" w:rsidTr="001D12FA">
        <w:tc>
          <w:tcPr>
            <w:tcW w:w="288" w:type="pct"/>
            <w:vAlign w:val="center"/>
          </w:tcPr>
          <w:p w:rsidR="00420503" w:rsidRPr="007103C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103C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103C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C65A78" w:rsidRPr="007103C8" w:rsidTr="001D12FA">
        <w:tc>
          <w:tcPr>
            <w:tcW w:w="288" w:type="pct"/>
            <w:vAlign w:val="center"/>
          </w:tcPr>
          <w:p w:rsidR="00420503" w:rsidRPr="007103C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103C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103C8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7103C8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65A78" w:rsidRPr="007103C8" w:rsidTr="001D12FA">
        <w:tc>
          <w:tcPr>
            <w:tcW w:w="288" w:type="pct"/>
            <w:vAlign w:val="center"/>
          </w:tcPr>
          <w:p w:rsidR="00420503" w:rsidRPr="007103C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103C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103C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C65A78" w:rsidRPr="007103C8" w:rsidTr="001D12FA">
        <w:tc>
          <w:tcPr>
            <w:tcW w:w="288" w:type="pct"/>
            <w:vAlign w:val="center"/>
          </w:tcPr>
          <w:p w:rsidR="001C6BA9" w:rsidRPr="007103C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103C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103C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C65A78" w:rsidRPr="007103C8" w:rsidTr="001D12FA">
        <w:tc>
          <w:tcPr>
            <w:tcW w:w="288" w:type="pct"/>
            <w:vAlign w:val="center"/>
          </w:tcPr>
          <w:p w:rsidR="0039275A" w:rsidRPr="007103C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103C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103C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7E5F6E" w:rsidRPr="007103C8" w:rsidRDefault="00E57AA3" w:rsidP="007E5F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7103C8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103C8">
        <w:rPr>
          <w:rFonts w:asciiTheme="majorHAnsi" w:hAnsiTheme="majorHAnsi" w:cstheme="minorHAnsi"/>
          <w:sz w:val="22"/>
          <w:szCs w:val="22"/>
        </w:rPr>
        <w:t xml:space="preserve"> </w:t>
      </w:r>
    </w:p>
    <w:p w:rsidR="00E57AA3" w:rsidRPr="007103C8" w:rsidRDefault="00E57AA3" w:rsidP="00326CB9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24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103C8">
        <w:rPr>
          <w:rFonts w:asciiTheme="majorHAnsi" w:hAnsiTheme="majorHAnsi" w:cstheme="minorHAnsi"/>
          <w:b/>
          <w:sz w:val="28"/>
          <w:szCs w:val="28"/>
        </w:rPr>
        <w:t>A költségvetési szerv szervezete és működése</w:t>
      </w:r>
    </w:p>
    <w:p w:rsidR="00EA49BD" w:rsidRPr="007103C8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 vezetőjének megbízási rendje:</w:t>
      </w:r>
      <w:r w:rsidR="0039275A" w:rsidRPr="007103C8">
        <w:rPr>
          <w:rFonts w:asciiTheme="majorHAnsi" w:hAnsiTheme="majorHAnsi" w:cstheme="minorHAnsi"/>
          <w:sz w:val="22"/>
          <w:szCs w:val="22"/>
        </w:rPr>
        <w:t xml:space="preserve"> </w:t>
      </w:r>
      <w:r w:rsidR="00CB4AFC" w:rsidRPr="007103C8">
        <w:rPr>
          <w:rFonts w:asciiTheme="majorHAnsi" w:hAnsiTheme="majorHAnsi" w:cstheme="minorHAnsi"/>
          <w:sz w:val="22"/>
          <w:szCs w:val="22"/>
        </w:rPr>
        <w:t>Az intézmény vezetőjét Szombathel</w:t>
      </w:r>
      <w:r w:rsidR="00387407" w:rsidRPr="007103C8">
        <w:rPr>
          <w:rFonts w:asciiTheme="majorHAnsi" w:hAnsiTheme="majorHAnsi" w:cstheme="minorHAnsi"/>
          <w:sz w:val="22"/>
          <w:szCs w:val="22"/>
        </w:rPr>
        <w:t xml:space="preserve">y Megyei Jogú Város Közgyűlése </w:t>
      </w:r>
      <w:r w:rsidR="00AB0251" w:rsidRPr="007103C8">
        <w:rPr>
          <w:rFonts w:asciiTheme="majorHAnsi" w:hAnsiTheme="majorHAnsi" w:cstheme="minorHAnsi"/>
          <w:sz w:val="22"/>
          <w:szCs w:val="22"/>
        </w:rPr>
        <w:t>a pedagógusok új életpályájáról szóló 2023. évi LII. törvény</w:t>
      </w:r>
      <w:r w:rsidR="008042D6" w:rsidRPr="007103C8">
        <w:rPr>
          <w:rFonts w:asciiTheme="majorHAnsi" w:hAnsiTheme="majorHAnsi" w:cstheme="minorHAnsi"/>
          <w:sz w:val="22"/>
          <w:szCs w:val="22"/>
        </w:rPr>
        <w:t>,</w:t>
      </w:r>
      <w:r w:rsidR="00AB0251" w:rsidRPr="007103C8">
        <w:rPr>
          <w:rFonts w:asciiTheme="majorHAnsi" w:hAnsiTheme="majorHAnsi" w:cstheme="minorHAnsi"/>
          <w:sz w:val="22"/>
          <w:szCs w:val="22"/>
        </w:rPr>
        <w:t xml:space="preserve"> </w:t>
      </w:r>
      <w:r w:rsidR="00CB4AFC" w:rsidRPr="007103C8">
        <w:rPr>
          <w:rFonts w:asciiTheme="majorHAnsi" w:hAnsiTheme="majorHAnsi" w:cstheme="minorHAnsi"/>
          <w:sz w:val="22"/>
          <w:szCs w:val="22"/>
        </w:rPr>
        <w:t>a nemzeti köznevelésről szóló 2011</w:t>
      </w:r>
      <w:r w:rsidR="00387407" w:rsidRPr="007103C8">
        <w:rPr>
          <w:rFonts w:asciiTheme="majorHAnsi" w:hAnsiTheme="majorHAnsi" w:cstheme="minorHAnsi"/>
          <w:sz w:val="22"/>
          <w:szCs w:val="22"/>
        </w:rPr>
        <w:t>. évi CXC. törvény, valamint a pedagógusok új életpályájáról szóló 2023. évi LII. törvény végrehajtásáról szóló 401/2023.</w:t>
      </w:r>
      <w:r w:rsidR="00CB4AFC" w:rsidRPr="007103C8">
        <w:rPr>
          <w:rFonts w:asciiTheme="majorHAnsi" w:hAnsiTheme="majorHAnsi" w:cstheme="minorHAnsi"/>
          <w:sz w:val="22"/>
          <w:szCs w:val="22"/>
        </w:rPr>
        <w:t xml:space="preserve"> (VIII.30.) Korm. rendelet előírásai szerint pályázat alapján bízza meg. </w:t>
      </w:r>
    </w:p>
    <w:p w:rsidR="00E57AA3" w:rsidRPr="007103C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p w:rsidR="00BD79CB" w:rsidRPr="007103C8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165FF5" w:rsidRPr="007103C8" w:rsidTr="00420503">
        <w:tc>
          <w:tcPr>
            <w:tcW w:w="288" w:type="pct"/>
            <w:vAlign w:val="center"/>
          </w:tcPr>
          <w:p w:rsidR="00420503" w:rsidRPr="007103C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103C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103C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165FF5" w:rsidRPr="007103C8" w:rsidTr="00420503">
        <w:tc>
          <w:tcPr>
            <w:tcW w:w="288" w:type="pct"/>
            <w:vAlign w:val="center"/>
          </w:tcPr>
          <w:p w:rsidR="00CB4AFC" w:rsidRPr="007103C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7103C8" w:rsidRDefault="00A65D02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CB4AFC" w:rsidRPr="007103C8" w:rsidRDefault="00A65D02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a </w:t>
            </w:r>
            <w:r w:rsidR="00216D0C" w:rsidRPr="007103C8">
              <w:rPr>
                <w:rFonts w:asciiTheme="majorHAnsi" w:hAnsiTheme="majorHAnsi" w:cstheme="minorHAnsi"/>
                <w:sz w:val="22"/>
                <w:szCs w:val="22"/>
              </w:rPr>
              <w:t>Munka Törvénykönyvről szóló 2012. évi I. tv.</w:t>
            </w:r>
          </w:p>
        </w:tc>
      </w:tr>
      <w:tr w:rsidR="00165FF5" w:rsidRPr="007103C8" w:rsidTr="00420503">
        <w:tc>
          <w:tcPr>
            <w:tcW w:w="288" w:type="pct"/>
            <w:vAlign w:val="center"/>
          </w:tcPr>
          <w:p w:rsidR="00CB4AFC" w:rsidRPr="007103C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7103C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7103C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165FF5" w:rsidRPr="007103C8" w:rsidTr="00420503">
        <w:tc>
          <w:tcPr>
            <w:tcW w:w="288" w:type="pct"/>
            <w:vAlign w:val="center"/>
          </w:tcPr>
          <w:p w:rsidR="00DB5167" w:rsidRPr="007103C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7103C8" w:rsidRDefault="00A65D02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DB5167" w:rsidRPr="007103C8" w:rsidRDefault="00216D0C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A65D02" w:rsidRPr="007103C8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:rsidR="00E57AA3" w:rsidRPr="007103C8" w:rsidRDefault="00E57AA3" w:rsidP="00326CB9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103C8">
        <w:rPr>
          <w:rFonts w:asciiTheme="majorHAnsi" w:hAnsiTheme="majorHAnsi" w:cstheme="minorHAnsi"/>
          <w:b/>
          <w:sz w:val="28"/>
          <w:szCs w:val="28"/>
        </w:rPr>
        <w:t>A köznevelési intézményre vonatkozó rendelkezések</w:t>
      </w:r>
    </w:p>
    <w:p w:rsidR="00E57AA3" w:rsidRPr="007103C8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k</w:t>
      </w:r>
      <w:r w:rsidR="001E69CE" w:rsidRPr="007103C8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7103C8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típusa:</w:t>
      </w:r>
      <w:r w:rsidR="00CB4AFC" w:rsidRPr="007103C8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A74278" w:rsidRPr="007103C8" w:rsidRDefault="00A74278" w:rsidP="00326C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hanging="657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7103C8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7103C8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7103C8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7103C8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7103C8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7103C8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Pr="007103C8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</w:t>
      </w:r>
      <w:r w:rsidR="00CA66D6">
        <w:rPr>
          <w:rFonts w:asciiTheme="majorHAnsi" w:hAnsiTheme="majorHAnsi" w:cstheme="minorHAnsi"/>
          <w:sz w:val="22"/>
          <w:szCs w:val="22"/>
        </w:rPr>
        <w:t>i GAMESZ (Szombathely, Nádasdy F. u. 4</w:t>
      </w:r>
      <w:bookmarkStart w:id="0" w:name="_GoBack"/>
      <w:bookmarkEnd w:id="0"/>
      <w:r w:rsidRPr="007103C8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103C8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BD79CB" w:rsidRPr="007103C8" w:rsidRDefault="00E57AA3" w:rsidP="007776F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7103C8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7103C8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A36495" w:rsidRPr="007103C8">
        <w:rPr>
          <w:rFonts w:asciiTheme="majorHAnsi" w:hAnsiTheme="majorHAnsi" w:cstheme="minorHAnsi"/>
          <w:sz w:val="22"/>
          <w:szCs w:val="22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65A78" w:rsidRPr="007103C8" w:rsidTr="00C65A78">
        <w:tc>
          <w:tcPr>
            <w:tcW w:w="187" w:type="pct"/>
            <w:vAlign w:val="center"/>
          </w:tcPr>
          <w:p w:rsidR="00C65A78" w:rsidRPr="007103C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C65A78" w:rsidRPr="007103C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 hely</w:t>
            </w:r>
          </w:p>
          <w:p w:rsidR="00C65A78" w:rsidRPr="007103C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C65A78" w:rsidRPr="007103C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C65A78" w:rsidRPr="007103C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munkarend</w:t>
            </w:r>
          </w:p>
          <w:p w:rsidR="00C65A78" w:rsidRPr="007103C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C65A78" w:rsidRPr="007103C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C65A78" w:rsidRPr="007103C8" w:rsidTr="00C65A78">
        <w:tc>
          <w:tcPr>
            <w:tcW w:w="187" w:type="pct"/>
            <w:vAlign w:val="center"/>
          </w:tcPr>
          <w:p w:rsidR="00C65A78" w:rsidRPr="007103C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C65A78" w:rsidRPr="007103C8" w:rsidRDefault="00C65A78" w:rsidP="00EC03C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EC03C8" w:rsidRPr="007103C8">
              <w:rPr>
                <w:rFonts w:asciiTheme="majorHAnsi" w:hAnsiTheme="majorHAnsi" w:cstheme="minorHAnsi"/>
                <w:sz w:val="22"/>
                <w:szCs w:val="22"/>
              </w:rPr>
              <w:t>Győzelem utca 1/a.</w:t>
            </w:r>
          </w:p>
        </w:tc>
        <w:tc>
          <w:tcPr>
            <w:tcW w:w="925" w:type="pct"/>
          </w:tcPr>
          <w:p w:rsidR="001A6CB3" w:rsidRPr="007103C8" w:rsidRDefault="001A6CB3" w:rsidP="001A6CB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óvodai nevelés,</w:t>
            </w:r>
          </w:p>
          <w:p w:rsidR="00C65A78" w:rsidRPr="007103C8" w:rsidRDefault="001A6CB3" w:rsidP="001A6CB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925" w:type="pct"/>
          </w:tcPr>
          <w:p w:rsidR="00C65A78" w:rsidRPr="007103C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C65A78" w:rsidRPr="007103C8" w:rsidRDefault="00C65A78" w:rsidP="00B534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  <w:r w:rsidR="00B534A6" w:rsidRPr="007103C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74045E" w:rsidRPr="007103C8">
              <w:rPr>
                <w:rFonts w:asciiTheme="majorHAnsi" w:hAnsiTheme="majorHAnsi" w:cstheme="minorHAnsi"/>
                <w:sz w:val="22"/>
                <w:szCs w:val="22"/>
              </w:rPr>
              <w:t>0</w:t>
            </w: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 fő</w:t>
            </w:r>
          </w:p>
        </w:tc>
      </w:tr>
    </w:tbl>
    <w:p w:rsidR="00E57AA3" w:rsidRPr="007103C8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103C8">
        <w:rPr>
          <w:rFonts w:asciiTheme="majorHAnsi" w:hAnsiTheme="majorHAnsi" w:cstheme="minorHAnsi"/>
          <w:sz w:val="22"/>
          <w:szCs w:val="22"/>
        </w:rPr>
        <w:t>A feladatellátást szolgáló ingatlanvagyon:</w:t>
      </w:r>
    </w:p>
    <w:p w:rsidR="00BD79CB" w:rsidRPr="007103C8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65A78" w:rsidRPr="007103C8" w:rsidTr="00BD79CB">
        <w:tc>
          <w:tcPr>
            <w:tcW w:w="289" w:type="pct"/>
            <w:vAlign w:val="center"/>
          </w:tcPr>
          <w:p w:rsidR="00A27F87" w:rsidRPr="007103C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103C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103C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103C8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103C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C65A78" w:rsidRPr="007103C8" w:rsidTr="00BD79CB">
        <w:tc>
          <w:tcPr>
            <w:tcW w:w="289" w:type="pct"/>
            <w:vAlign w:val="center"/>
          </w:tcPr>
          <w:p w:rsidR="00A27F87" w:rsidRPr="007103C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103C8" w:rsidRDefault="002267A3" w:rsidP="00EC03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EC03C8" w:rsidRPr="007103C8">
              <w:rPr>
                <w:rFonts w:asciiTheme="majorHAnsi" w:hAnsiTheme="majorHAnsi" w:cstheme="minorHAnsi"/>
                <w:sz w:val="22"/>
                <w:szCs w:val="22"/>
              </w:rPr>
              <w:t xml:space="preserve">Győzelem utca 1/a. </w:t>
            </w:r>
          </w:p>
        </w:tc>
        <w:tc>
          <w:tcPr>
            <w:tcW w:w="836" w:type="pct"/>
          </w:tcPr>
          <w:p w:rsidR="00A27F87" w:rsidRPr="007103C8" w:rsidRDefault="00EC03C8" w:rsidP="00EC03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11967/8</w:t>
            </w:r>
          </w:p>
        </w:tc>
        <w:tc>
          <w:tcPr>
            <w:tcW w:w="988" w:type="pct"/>
          </w:tcPr>
          <w:p w:rsidR="00A27F87" w:rsidRPr="007103C8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103C8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7103C8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3B38B8" w:rsidRPr="007103C8" w:rsidRDefault="003B38B8" w:rsidP="002C18C6">
      <w:pPr>
        <w:rPr>
          <w:rFonts w:asciiTheme="majorHAnsi" w:hAnsiTheme="majorHAnsi"/>
          <w:sz w:val="22"/>
          <w:szCs w:val="22"/>
        </w:rPr>
      </w:pPr>
    </w:p>
    <w:sectPr w:rsidR="003B38B8" w:rsidRPr="007103C8" w:rsidSect="00EF33EE">
      <w:footerReference w:type="default" r:id="rId8"/>
      <w:headerReference w:type="first" r:id="rId9"/>
      <w:endnotePr>
        <w:numFmt w:val="decimal"/>
      </w:endnotePr>
      <w:pgSz w:w="11906" w:h="16838"/>
      <w:pgMar w:top="102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A66D6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246B89">
      <w:rPr>
        <w:rFonts w:asciiTheme="majorHAnsi" w:hAnsiTheme="majorHAnsi"/>
        <w:sz w:val="22"/>
        <w:szCs w:val="22"/>
      </w:rPr>
      <w:t xml:space="preserve"> </w:t>
    </w:r>
    <w:proofErr w:type="gramStart"/>
    <w:r w:rsidR="007103C8">
      <w:rPr>
        <w:rFonts w:asciiTheme="majorHAnsi" w:hAnsiTheme="majorHAnsi"/>
        <w:sz w:val="22"/>
        <w:szCs w:val="22"/>
      </w:rPr>
      <w:t>41482-      /</w:t>
    </w:r>
    <w:proofErr w:type="gramEnd"/>
    <w:r w:rsidR="007103C8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246B89">
      <w:rPr>
        <w:rFonts w:asciiTheme="majorHAnsi" w:hAnsiTheme="majorHAnsi"/>
        <w:sz w:val="22"/>
        <w:szCs w:val="22"/>
      </w:rPr>
      <w:t>14.</w:t>
    </w:r>
    <w:r w:rsidR="00E5479D">
      <w:rPr>
        <w:rFonts w:asciiTheme="majorHAnsi" w:hAnsiTheme="majorHAnsi"/>
        <w:sz w:val="22"/>
        <w:szCs w:val="22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65FF5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A6CB3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16D0C"/>
    <w:rsid w:val="00225359"/>
    <w:rsid w:val="002267A3"/>
    <w:rsid w:val="00230B5B"/>
    <w:rsid w:val="002336DC"/>
    <w:rsid w:val="002406C1"/>
    <w:rsid w:val="00246B89"/>
    <w:rsid w:val="00246BF1"/>
    <w:rsid w:val="00270A43"/>
    <w:rsid w:val="00281F4D"/>
    <w:rsid w:val="0028427B"/>
    <w:rsid w:val="00287A35"/>
    <w:rsid w:val="00295F8D"/>
    <w:rsid w:val="002A0DDD"/>
    <w:rsid w:val="002A4403"/>
    <w:rsid w:val="002B0F3B"/>
    <w:rsid w:val="002B7552"/>
    <w:rsid w:val="002C18C6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26CB9"/>
    <w:rsid w:val="003341C7"/>
    <w:rsid w:val="003424E1"/>
    <w:rsid w:val="00346183"/>
    <w:rsid w:val="00351687"/>
    <w:rsid w:val="003621B0"/>
    <w:rsid w:val="003657EC"/>
    <w:rsid w:val="0036687F"/>
    <w:rsid w:val="00387407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07C20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76A4F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5F2D27"/>
    <w:rsid w:val="00607DE6"/>
    <w:rsid w:val="006151B6"/>
    <w:rsid w:val="00615800"/>
    <w:rsid w:val="00616D6C"/>
    <w:rsid w:val="0062102D"/>
    <w:rsid w:val="0062209D"/>
    <w:rsid w:val="00622B43"/>
    <w:rsid w:val="00632953"/>
    <w:rsid w:val="00643B1F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251"/>
    <w:rsid w:val="006F5BF5"/>
    <w:rsid w:val="006F60C5"/>
    <w:rsid w:val="007020EB"/>
    <w:rsid w:val="00707D76"/>
    <w:rsid w:val="00710336"/>
    <w:rsid w:val="007103C8"/>
    <w:rsid w:val="00713BFB"/>
    <w:rsid w:val="00717475"/>
    <w:rsid w:val="00722627"/>
    <w:rsid w:val="007240A4"/>
    <w:rsid w:val="00724AA3"/>
    <w:rsid w:val="00731418"/>
    <w:rsid w:val="00733C01"/>
    <w:rsid w:val="0074045E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0BC"/>
    <w:rsid w:val="007B68DA"/>
    <w:rsid w:val="007B783F"/>
    <w:rsid w:val="007B7ACB"/>
    <w:rsid w:val="007C01D0"/>
    <w:rsid w:val="007D3F5A"/>
    <w:rsid w:val="007E14B4"/>
    <w:rsid w:val="007E5F6E"/>
    <w:rsid w:val="007E6425"/>
    <w:rsid w:val="0080289D"/>
    <w:rsid w:val="008042D6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1CD9"/>
    <w:rsid w:val="008520F5"/>
    <w:rsid w:val="00861402"/>
    <w:rsid w:val="0086367D"/>
    <w:rsid w:val="00864B30"/>
    <w:rsid w:val="008856A2"/>
    <w:rsid w:val="008923FD"/>
    <w:rsid w:val="008A0E85"/>
    <w:rsid w:val="008A6184"/>
    <w:rsid w:val="008A7A6B"/>
    <w:rsid w:val="008B3320"/>
    <w:rsid w:val="008B3D8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341E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6495"/>
    <w:rsid w:val="00A378AE"/>
    <w:rsid w:val="00A40892"/>
    <w:rsid w:val="00A43DC0"/>
    <w:rsid w:val="00A46DBA"/>
    <w:rsid w:val="00A65D02"/>
    <w:rsid w:val="00A703A0"/>
    <w:rsid w:val="00A74278"/>
    <w:rsid w:val="00A74FCF"/>
    <w:rsid w:val="00A755BA"/>
    <w:rsid w:val="00A76FE6"/>
    <w:rsid w:val="00A960AC"/>
    <w:rsid w:val="00AA46D8"/>
    <w:rsid w:val="00AA5F20"/>
    <w:rsid w:val="00AB0251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029A1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534A6"/>
    <w:rsid w:val="00B6428E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1771E"/>
    <w:rsid w:val="00C2210E"/>
    <w:rsid w:val="00C227EB"/>
    <w:rsid w:val="00C433A5"/>
    <w:rsid w:val="00C53E23"/>
    <w:rsid w:val="00C65A78"/>
    <w:rsid w:val="00C70582"/>
    <w:rsid w:val="00C72BCE"/>
    <w:rsid w:val="00C8030F"/>
    <w:rsid w:val="00C82ED0"/>
    <w:rsid w:val="00C857E1"/>
    <w:rsid w:val="00C93F42"/>
    <w:rsid w:val="00C965B1"/>
    <w:rsid w:val="00CA3AAD"/>
    <w:rsid w:val="00CA66D6"/>
    <w:rsid w:val="00CB027A"/>
    <w:rsid w:val="00CB1FE8"/>
    <w:rsid w:val="00CB4AFC"/>
    <w:rsid w:val="00CD12CF"/>
    <w:rsid w:val="00CD4994"/>
    <w:rsid w:val="00CD5321"/>
    <w:rsid w:val="00CD6E54"/>
    <w:rsid w:val="00CE2B1F"/>
    <w:rsid w:val="00CE6337"/>
    <w:rsid w:val="00CF01FA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3DE8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79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03C8"/>
    <w:rsid w:val="00EC66E4"/>
    <w:rsid w:val="00ED22DD"/>
    <w:rsid w:val="00ED311E"/>
    <w:rsid w:val="00ED56D4"/>
    <w:rsid w:val="00EE0481"/>
    <w:rsid w:val="00EE4603"/>
    <w:rsid w:val="00EF25C5"/>
    <w:rsid w:val="00EF2FF7"/>
    <w:rsid w:val="00EF33EE"/>
    <w:rsid w:val="00F028AD"/>
    <w:rsid w:val="00F050EA"/>
    <w:rsid w:val="00F05E74"/>
    <w:rsid w:val="00F10663"/>
    <w:rsid w:val="00F27ACB"/>
    <w:rsid w:val="00F27D9E"/>
    <w:rsid w:val="00F434D7"/>
    <w:rsid w:val="00F460AA"/>
    <w:rsid w:val="00F465BA"/>
    <w:rsid w:val="00F47220"/>
    <w:rsid w:val="00F54EBD"/>
    <w:rsid w:val="00F5510C"/>
    <w:rsid w:val="00F567EA"/>
    <w:rsid w:val="00F622CF"/>
    <w:rsid w:val="00F65E88"/>
    <w:rsid w:val="00F65F0E"/>
    <w:rsid w:val="00F6798C"/>
    <w:rsid w:val="00F71C4D"/>
    <w:rsid w:val="00F729BB"/>
    <w:rsid w:val="00F81A8E"/>
    <w:rsid w:val="00F901D0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5B5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FFEA-9212-41C3-B023-2F7331C2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6</cp:revision>
  <cp:lastPrinted>2023-11-30T11:35:00Z</cp:lastPrinted>
  <dcterms:created xsi:type="dcterms:W3CDTF">2023-11-28T14:41:00Z</dcterms:created>
  <dcterms:modified xsi:type="dcterms:W3CDTF">2023-11-30T14:35:00Z</dcterms:modified>
</cp:coreProperties>
</file>