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1B28" w14:textId="77777777" w:rsidR="00E70258" w:rsidRPr="00BF4400" w:rsidRDefault="00E70258" w:rsidP="00E7025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298/2023. (XI.28.) GJB számú határozat</w:t>
      </w:r>
    </w:p>
    <w:p w14:paraId="602CA259" w14:textId="77777777" w:rsidR="00E70258" w:rsidRPr="00BF4400" w:rsidRDefault="00E70258" w:rsidP="00E70258">
      <w:pPr>
        <w:keepNext/>
        <w:tabs>
          <w:tab w:val="left" w:pos="3630"/>
        </w:tabs>
        <w:jc w:val="both"/>
        <w:rPr>
          <w:rFonts w:asciiTheme="minorHAnsi" w:hAnsiTheme="minorHAnsi" w:cstheme="minorHAnsi"/>
          <w:szCs w:val="22"/>
        </w:rPr>
      </w:pPr>
    </w:p>
    <w:p w14:paraId="2B5D21DA" w14:textId="77777777" w:rsidR="00E70258" w:rsidRPr="00BF4400" w:rsidRDefault="00E70258" w:rsidP="00E7025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szCs w:val="22"/>
        </w:rPr>
        <w:t xml:space="preserve">A Bizottság a </w:t>
      </w:r>
      <w:r w:rsidRPr="00BF4400">
        <w:rPr>
          <w:rFonts w:asciiTheme="minorHAnsi" w:hAnsiTheme="minorHAnsi" w:cstheme="minorHAnsi"/>
          <w:i/>
          <w:iCs/>
          <w:szCs w:val="22"/>
        </w:rPr>
        <w:t>„Javaslat Szombathelyért Közalapítvány és az Önkormányzat között létrejött kölcsönszerződés módosítására”</w:t>
      </w:r>
      <w:r w:rsidRPr="00BF4400">
        <w:rPr>
          <w:rFonts w:asciiTheme="minorHAnsi" w:hAnsiTheme="minorHAnsi" w:cstheme="minorHAnsi"/>
          <w:szCs w:val="22"/>
        </w:rPr>
        <w:t xml:space="preserve"> című előterjesztést megtárgyalta, és az SZMSZ 51.§ (3) bekezdés 7. pontja és (4) bekezdés 3. pontja alapján javasolja a Közgyűlésnek, hogy az Önkormányzat és a Szombathelyért Közalapítvány között létrejött 61588-2/2015. számú kölcsönszerződés 4. pontja az alábbiak szerint módosuljon:</w:t>
      </w:r>
    </w:p>
    <w:p w14:paraId="2EE862CA" w14:textId="77777777" w:rsidR="00E70258" w:rsidRPr="00BF4400" w:rsidRDefault="00E70258" w:rsidP="00E70258">
      <w:pPr>
        <w:pStyle w:val="Listaszerbekezds"/>
        <w:ind w:left="0"/>
        <w:jc w:val="both"/>
        <w:rPr>
          <w:rFonts w:asciiTheme="minorHAnsi" w:hAnsiTheme="minorHAnsi" w:cstheme="minorHAnsi"/>
          <w:bCs/>
        </w:rPr>
      </w:pPr>
    </w:p>
    <w:p w14:paraId="2422BADF" w14:textId="77777777" w:rsidR="00E70258" w:rsidRPr="00BF4400" w:rsidRDefault="00E70258" w:rsidP="00E70258">
      <w:pPr>
        <w:pStyle w:val="Listaszerbekezds"/>
        <w:ind w:left="567"/>
        <w:jc w:val="both"/>
        <w:rPr>
          <w:rFonts w:asciiTheme="minorHAnsi" w:hAnsiTheme="minorHAnsi" w:cstheme="minorHAnsi"/>
          <w:bCs/>
        </w:rPr>
      </w:pPr>
      <w:r w:rsidRPr="00BF4400">
        <w:rPr>
          <w:rFonts w:asciiTheme="minorHAnsi" w:hAnsiTheme="minorHAnsi" w:cstheme="minorHAnsi"/>
        </w:rPr>
        <w:t>„.4. Adós kötelezettséget vállal arra, hogy a 7 millió forint kölcsönösszegből 1 millió forintot 2022. december 31. napjáig, 500 ezer forintot 2023. december 31. napjáig, 5,5 millió forintot 2024. december 31. napjáig Hitelezőnek visszafizet.”</w:t>
      </w:r>
    </w:p>
    <w:p w14:paraId="6367CE88" w14:textId="77777777" w:rsidR="00E70258" w:rsidRPr="00BF4400" w:rsidRDefault="00E70258" w:rsidP="00E70258">
      <w:pPr>
        <w:pStyle w:val="Listaszerbekezds"/>
        <w:ind w:left="1416"/>
        <w:jc w:val="both"/>
        <w:rPr>
          <w:rFonts w:asciiTheme="minorHAnsi" w:hAnsiTheme="minorHAnsi" w:cstheme="minorHAnsi"/>
        </w:rPr>
      </w:pPr>
    </w:p>
    <w:p w14:paraId="206B2939" w14:textId="77777777" w:rsidR="00E70258" w:rsidRPr="00BF4400" w:rsidRDefault="00E70258" w:rsidP="00E70258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 xml:space="preserve"> </w:t>
      </w:r>
      <w:r w:rsidRPr="00BF4400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A19462D" w14:textId="77777777" w:rsidR="00E70258" w:rsidRPr="00BF4400" w:rsidRDefault="00E70258" w:rsidP="00E7025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Dr. Horváth Attila alpolgármester</w:t>
      </w:r>
    </w:p>
    <w:p w14:paraId="46A5F75A" w14:textId="77777777" w:rsidR="00E70258" w:rsidRPr="00BF4400" w:rsidRDefault="00E70258" w:rsidP="00E70258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(A végrehajtásért felelős:</w:t>
      </w:r>
    </w:p>
    <w:p w14:paraId="680F0AB7" w14:textId="77777777" w:rsidR="00E70258" w:rsidRPr="00BF4400" w:rsidRDefault="00E70258" w:rsidP="00E70258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241AF236" w14:textId="77777777" w:rsidR="00E70258" w:rsidRPr="00BF4400" w:rsidRDefault="00E70258" w:rsidP="00E70258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38CAD264" w14:textId="77777777" w:rsidR="00E70258" w:rsidRPr="00BF4400" w:rsidRDefault="00E70258" w:rsidP="00E70258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57F618D3" w14:textId="77777777" w:rsidR="00E70258" w:rsidRPr="00BF4400" w:rsidRDefault="00E70258" w:rsidP="00E7025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BF4400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 w:rsidRPr="00BF4400">
        <w:rPr>
          <w:rFonts w:asciiTheme="minorHAnsi" w:eastAsiaTheme="minorHAnsi" w:hAnsiTheme="minorHAnsi" w:cstheme="minorHAnsi"/>
          <w:szCs w:val="22"/>
          <w:u w:val="single"/>
          <w:lang w:eastAsia="en-US"/>
        </w:rPr>
        <w:t>:</w:t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 xml:space="preserve">   </w:t>
      </w:r>
      <w:proofErr w:type="gramEnd"/>
      <w:r w:rsidRPr="00BF4400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0" w:name="_Hlk120006590"/>
      <w:r w:rsidRPr="00BF4400">
        <w:rPr>
          <w:rFonts w:asciiTheme="minorHAnsi" w:eastAsiaTheme="minorHAnsi" w:hAnsiTheme="minorHAnsi" w:cstheme="minorHAnsi"/>
          <w:szCs w:val="22"/>
          <w:lang w:eastAsia="en-US"/>
        </w:rPr>
        <w:t>2023. november 30.</w:t>
      </w:r>
      <w:bookmarkEnd w:id="0"/>
    </w:p>
    <w:p w14:paraId="17232FF8" w14:textId="77777777" w:rsidR="00E70258" w:rsidRPr="00BF4400" w:rsidRDefault="00E70258" w:rsidP="00E70258">
      <w:pPr>
        <w:rPr>
          <w:rFonts w:asciiTheme="minorHAnsi" w:hAnsiTheme="minorHAnsi" w:cstheme="minorHAnsi"/>
          <w:szCs w:val="22"/>
        </w:rPr>
      </w:pPr>
    </w:p>
    <w:p w14:paraId="124BAD1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58"/>
    <w:rsid w:val="00E46A00"/>
    <w:rsid w:val="00E70258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0F68"/>
  <w15:chartTrackingRefBased/>
  <w15:docId w15:val="{483C8219-40E7-426B-A2F0-06D0236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25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7025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702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E5184-7C2A-46BB-829B-CF834662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D43265-4770-4E5A-BCE3-3ACEA493E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B1677-9CCD-4E18-9612-59DAA9C7D15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