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7B9C" w14:textId="77777777" w:rsidR="00350E63" w:rsidRPr="00BF4400" w:rsidRDefault="00350E63" w:rsidP="00350E6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297/2023. (XI.28.) GJB számú határozat</w:t>
      </w:r>
    </w:p>
    <w:p w14:paraId="1DADDC67" w14:textId="77777777" w:rsidR="00350E63" w:rsidRPr="00BF4400" w:rsidRDefault="00350E63" w:rsidP="00350E6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1ED0EE5" w14:textId="77777777" w:rsidR="00350E63" w:rsidRPr="00BF4400" w:rsidRDefault="00350E63" w:rsidP="00350E6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6E6138DC" w14:textId="77777777" w:rsidR="00350E63" w:rsidRPr="00BF4400" w:rsidRDefault="00350E63" w:rsidP="00350E63">
      <w:pPr>
        <w:jc w:val="both"/>
        <w:rPr>
          <w:rFonts w:asciiTheme="minorHAnsi" w:hAnsiTheme="minorHAnsi" w:cstheme="minorHAnsi"/>
          <w:bCs/>
          <w:szCs w:val="22"/>
        </w:rPr>
      </w:pPr>
    </w:p>
    <w:p w14:paraId="22CF4FAD" w14:textId="77777777" w:rsidR="00350E63" w:rsidRPr="00BF4400" w:rsidRDefault="00350E63" w:rsidP="00350E6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306E27" w14:textId="77777777" w:rsidR="00350E63" w:rsidRPr="00BF4400" w:rsidRDefault="00350E63" w:rsidP="00350E6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0AFE7A87" w14:textId="77777777" w:rsidR="00350E63" w:rsidRPr="00BF4400" w:rsidRDefault="00350E63" w:rsidP="00350E6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FAF54E6" w14:textId="77777777" w:rsidR="00350E63" w:rsidRPr="00BF4400" w:rsidRDefault="00350E63" w:rsidP="00350E6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6458DCCF" w14:textId="77777777" w:rsidR="00350E63" w:rsidRPr="00BF4400" w:rsidRDefault="00350E63" w:rsidP="00350E63">
      <w:pPr>
        <w:rPr>
          <w:rFonts w:asciiTheme="minorHAnsi" w:hAnsiTheme="minorHAnsi" w:cstheme="minorHAnsi"/>
          <w:szCs w:val="22"/>
        </w:rPr>
      </w:pPr>
    </w:p>
    <w:p w14:paraId="2F2F2A7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3"/>
    <w:rsid w:val="00350E6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5B7C"/>
  <w15:chartTrackingRefBased/>
  <w15:docId w15:val="{B6327537-2462-48C0-A351-6EE99028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0E6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1BC4E-5FED-4B72-B1A3-0D0942643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3D6EB-0112-464F-96A3-1DFA8FEA5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EEE39-8724-4C03-B11B-D070A31C978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