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D849" w14:textId="77777777" w:rsidR="00801AF3" w:rsidRPr="00BF4400" w:rsidRDefault="00801AF3" w:rsidP="00801AF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276/2023. (XI.28.) GJB számú határozat</w:t>
      </w:r>
    </w:p>
    <w:p w14:paraId="27923506" w14:textId="77777777" w:rsidR="00801AF3" w:rsidRPr="00BF4400" w:rsidRDefault="00801AF3" w:rsidP="00801AF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F08EC1D" w14:textId="77777777" w:rsidR="00801AF3" w:rsidRPr="00BF4400" w:rsidRDefault="00801AF3" w:rsidP="00801AF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az alapellátási orvosi ügyelet átadásával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0456F293" w14:textId="77777777" w:rsidR="00801AF3" w:rsidRPr="00BF4400" w:rsidRDefault="00801AF3" w:rsidP="00801AF3">
      <w:pPr>
        <w:jc w:val="both"/>
        <w:rPr>
          <w:rFonts w:asciiTheme="minorHAnsi" w:hAnsiTheme="minorHAnsi" w:cstheme="minorHAnsi"/>
          <w:bCs/>
          <w:szCs w:val="22"/>
        </w:rPr>
      </w:pPr>
    </w:p>
    <w:p w14:paraId="16A4A34F" w14:textId="77777777" w:rsidR="00801AF3" w:rsidRPr="00BF4400" w:rsidRDefault="00801AF3" w:rsidP="00801AF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519C020" w14:textId="77777777" w:rsidR="00801AF3" w:rsidRPr="00BF4400" w:rsidRDefault="00801AF3" w:rsidP="00801AF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EC6ED5" w14:textId="77777777" w:rsidR="00801AF3" w:rsidRPr="00BF4400" w:rsidRDefault="00801AF3" w:rsidP="00801AF3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1464A7BD" w14:textId="77777777" w:rsidR="00801AF3" w:rsidRPr="00BF4400" w:rsidRDefault="00801AF3" w:rsidP="00801AF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7483C6A3" w14:textId="77777777" w:rsidR="00801AF3" w:rsidRPr="00BF4400" w:rsidRDefault="00801AF3" w:rsidP="00801AF3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F4400">
        <w:rPr>
          <w:rFonts w:ascii="Calibri" w:hAnsi="Calibri" w:cs="Calibri"/>
          <w:bCs/>
          <w:szCs w:val="22"/>
        </w:rPr>
        <w:t>Vigné</w:t>
      </w:r>
      <w:proofErr w:type="spellEnd"/>
      <w:r w:rsidRPr="00BF4400">
        <w:rPr>
          <w:rFonts w:ascii="Calibri" w:hAnsi="Calibri" w:cs="Calibri"/>
          <w:bCs/>
          <w:szCs w:val="22"/>
        </w:rPr>
        <w:t xml:space="preserve"> Horváth Ilona, a GESZ igazgatója/</w:t>
      </w:r>
    </w:p>
    <w:p w14:paraId="7E685844" w14:textId="77777777" w:rsidR="00801AF3" w:rsidRPr="00BF4400" w:rsidRDefault="00801AF3" w:rsidP="00801AF3">
      <w:pPr>
        <w:jc w:val="both"/>
        <w:rPr>
          <w:rFonts w:asciiTheme="minorHAnsi" w:hAnsiTheme="minorHAnsi" w:cstheme="minorHAnsi"/>
          <w:bCs/>
          <w:szCs w:val="22"/>
        </w:rPr>
      </w:pPr>
    </w:p>
    <w:p w14:paraId="040F2F0E" w14:textId="77777777" w:rsidR="00801AF3" w:rsidRPr="00BF4400" w:rsidRDefault="00801AF3" w:rsidP="00801AF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211CC8E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F3"/>
    <w:rsid w:val="00801AF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9B1A"/>
  <w15:chartTrackingRefBased/>
  <w15:docId w15:val="{C522E188-5B7E-4B2D-96CD-DBF240DF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1AF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37D63-9214-4ED3-9304-7870360CE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452E73-3280-4CCD-9076-19F5F487A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EFA49-F6F3-4031-B672-890C68EA24EF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