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9B" w:rsidRDefault="00F4369B" w:rsidP="00F4369B">
      <w:pPr>
        <w:spacing w:line="276" w:lineRule="auto"/>
      </w:pPr>
    </w:p>
    <w:p w:rsidR="00F4369B" w:rsidRDefault="00F4369B" w:rsidP="00F4369B">
      <w:pPr>
        <w:rPr>
          <w:b/>
          <w:bCs/>
        </w:rPr>
      </w:pPr>
      <w:r>
        <w:rPr>
          <w:b/>
          <w:bCs/>
        </w:rPr>
        <w:t>49/2023. (XI.23.) sz. IG határozat</w:t>
      </w:r>
    </w:p>
    <w:p w:rsidR="00F4369B" w:rsidRDefault="00F4369B" w:rsidP="00F4369B">
      <w:pPr>
        <w:spacing w:line="276" w:lineRule="auto"/>
      </w:pPr>
      <w:r>
        <w:t>A SZOVA Nonprofit Zrt. Igazgatósága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egyhangúlag</w:t>
      </w:r>
      <w:proofErr w:type="gramEnd"/>
      <w:r>
        <w:rPr>
          <w:b/>
          <w:bCs/>
        </w:rPr>
        <w:t xml:space="preserve"> </w:t>
      </w:r>
      <w:r>
        <w:t>javasolja Szombathely Megyei Jogú Város Közgyűlésének: határozzon arról, hogy a SZOVA Nonprofit Zrt. a 307.784 ezer forint összegű tőketartalékát a társaság negatív eredménytartalékának ellentételezésére használja fel.</w:t>
      </w:r>
    </w:p>
    <w:p w:rsidR="00F4369B" w:rsidRDefault="00F4369B" w:rsidP="00F4369B">
      <w:pPr>
        <w:spacing w:line="276" w:lineRule="auto"/>
      </w:pPr>
    </w:p>
    <w:p w:rsidR="00F4369B" w:rsidRDefault="00F4369B" w:rsidP="00F4369B">
      <w:pPr>
        <w:spacing w:line="276" w:lineRule="auto"/>
        <w:rPr>
          <w:b/>
          <w:bCs/>
        </w:rPr>
      </w:pPr>
      <w:r>
        <w:rPr>
          <w:b/>
          <w:bCs/>
        </w:rPr>
        <w:t xml:space="preserve">43/2023. (XI.23.) sz. FEB határozat </w:t>
      </w:r>
    </w:p>
    <w:p w:rsidR="00F4369B" w:rsidRDefault="00F4369B" w:rsidP="00F4369B">
      <w:r>
        <w:t xml:space="preserve">A SZOVA Nonprofit Zrt. Felügyelőbizottsága </w:t>
      </w:r>
      <w:proofErr w:type="gramStart"/>
      <w:r>
        <w:rPr>
          <w:b/>
          <w:bCs/>
        </w:rPr>
        <w:t>egyhangúlag</w:t>
      </w:r>
      <w:proofErr w:type="gramEnd"/>
      <w:r>
        <w:t xml:space="preserve"> javasolja Szombathely Megyei Jogú Város Közgyűlésének: határozzon arról, hogy a SZOVA Nonprofit Zrt. a 307.784 ezer forint összegű tőketartalékát a társaság negatív eredménytartalékának ellentételezésére használja fel.</w:t>
      </w:r>
    </w:p>
    <w:p w:rsidR="00F4369B" w:rsidRDefault="00F4369B" w:rsidP="00F4369B">
      <w:pPr>
        <w:spacing w:line="276" w:lineRule="auto"/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9B"/>
    <w:rsid w:val="00E46A00"/>
    <w:rsid w:val="00F4369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4DBFF9C6-D31B-4A92-A585-A8A641C1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369B"/>
    <w:rPr>
      <w:rFonts w:ascii="Calibri" w:hAnsi="Calibri" w:cs="Calibri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1</cp:revision>
  <dcterms:created xsi:type="dcterms:W3CDTF">2023-11-29T12:50:00Z</dcterms:created>
  <dcterms:modified xsi:type="dcterms:W3CDTF">2023-11-29T12:51:00Z</dcterms:modified>
</cp:coreProperties>
</file>