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FC1F3" w14:textId="77777777" w:rsidR="004E2127" w:rsidRDefault="004E2127" w:rsidP="00973AD2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2B991FEB" w14:textId="7931C8C2" w:rsidR="00B8105B" w:rsidRPr="00515DA2" w:rsidRDefault="00B8105B" w:rsidP="00973AD2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515DA2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2C6A332B" w14:textId="77777777" w:rsidR="00B8105B" w:rsidRPr="00515DA2" w:rsidRDefault="00B8105B" w:rsidP="00973AD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39C653" w14:textId="77777777" w:rsidR="00B8105B" w:rsidRPr="00515DA2" w:rsidRDefault="00B8105B" w:rsidP="00973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DA2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207A1F7E" w14:textId="63BC89E3" w:rsidR="00B8105B" w:rsidRPr="00515DA2" w:rsidRDefault="00B8105B" w:rsidP="00973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DA2">
        <w:rPr>
          <w:rFonts w:asciiTheme="minorHAnsi" w:hAnsiTheme="minorHAnsi" w:cstheme="minorHAnsi"/>
          <w:b/>
          <w:sz w:val="22"/>
          <w:szCs w:val="22"/>
        </w:rPr>
        <w:t xml:space="preserve">2023. </w:t>
      </w:r>
      <w:r w:rsidR="006A6453">
        <w:rPr>
          <w:rFonts w:asciiTheme="minorHAnsi" w:hAnsiTheme="minorHAnsi" w:cstheme="minorHAnsi"/>
          <w:b/>
          <w:sz w:val="22"/>
          <w:szCs w:val="22"/>
        </w:rPr>
        <w:t>november 30</w:t>
      </w:r>
      <w:r w:rsidRPr="00515DA2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0816E73D" w14:textId="77777777" w:rsidR="00B8105B" w:rsidRPr="00515DA2" w:rsidRDefault="00B8105B" w:rsidP="00973AD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E78D68" w14:textId="37D19E38" w:rsidR="00B8105B" w:rsidRPr="00515DA2" w:rsidRDefault="00B8105B" w:rsidP="00973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DA2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F6116D">
        <w:rPr>
          <w:rFonts w:asciiTheme="minorHAnsi" w:hAnsiTheme="minorHAnsi" w:cstheme="minorHAnsi"/>
          <w:b/>
          <w:sz w:val="22"/>
          <w:szCs w:val="22"/>
        </w:rPr>
        <w:t>egyes önkormányzati rendeletekkel kapcsolatos döntések meghozatalára</w:t>
      </w:r>
    </w:p>
    <w:p w14:paraId="65C6D33A" w14:textId="77777777" w:rsidR="00CC7EFF" w:rsidRDefault="00CC7EFF" w:rsidP="00973A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C689F8" w14:textId="4D41E988" w:rsidR="002840ED" w:rsidRPr="002840ED" w:rsidRDefault="006A6453" w:rsidP="00973AD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Vas </w:t>
      </w:r>
      <w:r w:rsidR="005C52B0">
        <w:rPr>
          <w:rFonts w:asciiTheme="minorHAnsi" w:hAnsiTheme="minorHAnsi" w:cstheme="minorHAnsi"/>
          <w:sz w:val="22"/>
          <w:szCs w:val="22"/>
        </w:rPr>
        <w:t>Várm</w:t>
      </w:r>
      <w:r>
        <w:rPr>
          <w:rFonts w:asciiTheme="minorHAnsi" w:hAnsiTheme="minorHAnsi" w:cstheme="minorHAnsi"/>
          <w:sz w:val="22"/>
          <w:szCs w:val="22"/>
        </w:rPr>
        <w:t xml:space="preserve">egyei Kormányhivatal </w:t>
      </w:r>
      <w:r w:rsidR="008C0225">
        <w:rPr>
          <w:rFonts w:asciiTheme="minorHAnsi" w:hAnsiTheme="minorHAnsi" w:cstheme="minorHAnsi"/>
          <w:sz w:val="22"/>
          <w:szCs w:val="22"/>
        </w:rPr>
        <w:t xml:space="preserve">a lakásrendeletekhez kapcsolódó célellenőrzést folytatott le Önkormányzatunknál. Az </w:t>
      </w:r>
      <w:r w:rsidR="008C0225" w:rsidRPr="002840ED">
        <w:rPr>
          <w:rFonts w:asciiTheme="minorHAnsi" w:hAnsiTheme="minorHAnsi" w:cstheme="minorHAnsi"/>
          <w:sz w:val="22"/>
          <w:szCs w:val="22"/>
        </w:rPr>
        <w:t xml:space="preserve">ellenőrzés során tett </w:t>
      </w:r>
      <w:r w:rsidR="004E6E5B">
        <w:rPr>
          <w:rFonts w:asciiTheme="minorHAnsi" w:hAnsiTheme="minorHAnsi" w:cstheme="minorHAnsi"/>
          <w:sz w:val="22"/>
          <w:szCs w:val="22"/>
        </w:rPr>
        <w:t xml:space="preserve">technikai </w:t>
      </w:r>
      <w:r w:rsidR="008C0225" w:rsidRPr="002840ED">
        <w:rPr>
          <w:rFonts w:asciiTheme="minorHAnsi" w:hAnsiTheme="minorHAnsi" w:cstheme="minorHAnsi"/>
          <w:sz w:val="22"/>
          <w:szCs w:val="22"/>
        </w:rPr>
        <w:t xml:space="preserve">javaslatokra figyelemmel kerültek felülvizsgálatra az </w:t>
      </w:r>
      <w:r w:rsidR="002840ED" w:rsidRPr="002840ED">
        <w:rPr>
          <w:rFonts w:asciiTheme="minorHAnsi" w:hAnsiTheme="minorHAnsi" w:cstheme="minorHAnsi"/>
          <w:sz w:val="22"/>
          <w:szCs w:val="22"/>
        </w:rPr>
        <w:t xml:space="preserve">alábbi </w:t>
      </w:r>
      <w:r w:rsidR="008C0225" w:rsidRPr="002840ED">
        <w:rPr>
          <w:rFonts w:asciiTheme="minorHAnsi" w:hAnsiTheme="minorHAnsi" w:cstheme="minorHAnsi"/>
          <w:sz w:val="22"/>
          <w:szCs w:val="22"/>
        </w:rPr>
        <w:t>rendeletek</w:t>
      </w:r>
      <w:r w:rsidR="002840ED">
        <w:rPr>
          <w:rFonts w:asciiTheme="minorHAnsi" w:hAnsiTheme="minorHAnsi" w:cstheme="minorHAnsi"/>
          <w:sz w:val="22"/>
          <w:szCs w:val="22"/>
        </w:rPr>
        <w:t>:</w:t>
      </w:r>
    </w:p>
    <w:p w14:paraId="5842B627" w14:textId="77777777" w:rsidR="002840ED" w:rsidRPr="002840ED" w:rsidRDefault="002840ED" w:rsidP="00973A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1721EA" w14:textId="77777777" w:rsidR="002840ED" w:rsidRPr="007510F8" w:rsidRDefault="002840ED" w:rsidP="002840ED">
      <w:pPr>
        <w:pStyle w:val="Listaszerbekezds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0F8">
        <w:rPr>
          <w:rFonts w:asciiTheme="minorHAnsi" w:hAnsiTheme="minorHAnsi" w:cstheme="minorHAnsi"/>
          <w:sz w:val="22"/>
          <w:szCs w:val="22"/>
        </w:rPr>
        <w:t>Szombathely Megyei Jogú Város Önkormányzata Közgyűlésének 12/1994. (IV.7.) önkormányzati rendelete az Önkormányzat tulajdonában lévő lakások elidegenítésének szabályairól</w:t>
      </w:r>
    </w:p>
    <w:p w14:paraId="307CD351" w14:textId="77777777" w:rsidR="002840ED" w:rsidRPr="007510F8" w:rsidRDefault="002840ED" w:rsidP="002840ED">
      <w:pPr>
        <w:pStyle w:val="Listaszerbekezds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0F8">
        <w:rPr>
          <w:rFonts w:asciiTheme="minorHAnsi" w:hAnsiTheme="minorHAnsi" w:cstheme="minorHAnsi"/>
          <w:sz w:val="22"/>
          <w:szCs w:val="22"/>
        </w:rPr>
        <w:t>Szombathely Megyei Jogú Város Önkormányzata Közgyűlésének 17/2006. (V.25.) önkormányzati rendelete a helyiségbérlet szabályairól</w:t>
      </w:r>
    </w:p>
    <w:p w14:paraId="3FC3A4F1" w14:textId="77777777" w:rsidR="002840ED" w:rsidRDefault="002840ED" w:rsidP="002840ED">
      <w:pPr>
        <w:pStyle w:val="Listaszerbekezds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0F8">
        <w:rPr>
          <w:rFonts w:asciiTheme="minorHAnsi" w:hAnsiTheme="minorHAnsi" w:cstheme="minorHAnsi"/>
          <w:sz w:val="22"/>
          <w:szCs w:val="22"/>
        </w:rPr>
        <w:t>Szombathely Megyei Jogú Város Önkormányzata Közgyűlésének 26/1994. (VII.7.) önkormányzati rendelete az Önkormányzat tulajdonában lévő helyiségek elidegenítésének szabályairól</w:t>
      </w:r>
    </w:p>
    <w:p w14:paraId="354FC60C" w14:textId="13FD55B8" w:rsidR="00996732" w:rsidRDefault="00245D22" w:rsidP="00245D22">
      <w:pPr>
        <w:pStyle w:val="Listaszerbekezds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D22">
        <w:rPr>
          <w:rFonts w:asciiTheme="minorHAnsi" w:hAnsiTheme="minorHAnsi" w:cstheme="minorHAnsi"/>
          <w:sz w:val="22"/>
          <w:szCs w:val="22"/>
        </w:rPr>
        <w:t>Szombathely Megyei Jogú Város Önkormányzata Közgyűlésének 40/2014. (XII.23.) önkormányzati rendelete Szombathely Megyei Jogú</w:t>
      </w:r>
      <w:r w:rsidR="008D3B28">
        <w:rPr>
          <w:rFonts w:asciiTheme="minorHAnsi" w:hAnsiTheme="minorHAnsi" w:cstheme="minorHAnsi"/>
          <w:sz w:val="22"/>
          <w:szCs w:val="22"/>
        </w:rPr>
        <w:t xml:space="preserve"> Város Önkormányzata vagyonáról</w:t>
      </w:r>
    </w:p>
    <w:p w14:paraId="78CE40CB" w14:textId="77777777" w:rsidR="008D3B28" w:rsidRDefault="008D3B28" w:rsidP="008D3B28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19FA15" w14:textId="36E4F3F1" w:rsidR="008D3B28" w:rsidRDefault="008D3B28" w:rsidP="008D3B28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rendeletekbe a Kormányhivatal által kért technikai módosítások, valamint a felülvizsgálat során észlelt, a jogszabályoknak</w:t>
      </w:r>
      <w:r w:rsidR="009E50B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illetve a kialakult gyakorlatnak való megfelelést biztosító módosítások kerültek be, amelyek többek között az alábbiak: </w:t>
      </w:r>
    </w:p>
    <w:p w14:paraId="42526282" w14:textId="7DEF313F" w:rsidR="008D3B28" w:rsidRDefault="008D3B28" w:rsidP="008D3B28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rendeletek bevezet</w:t>
      </w:r>
      <w:r w:rsidR="009E50B8">
        <w:rPr>
          <w:rFonts w:asciiTheme="minorHAnsi" w:hAnsiTheme="minorHAnsi" w:cstheme="minorHAnsi"/>
          <w:sz w:val="22"/>
          <w:szCs w:val="22"/>
        </w:rPr>
        <w:t>ő rendelkezéseiben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E50B8">
        <w:rPr>
          <w:rFonts w:asciiTheme="minorHAnsi" w:hAnsiTheme="minorHAnsi" w:cstheme="minorHAnsi"/>
          <w:sz w:val="22"/>
          <w:szCs w:val="22"/>
        </w:rPr>
        <w:t>pontosításra</w:t>
      </w:r>
      <w:r>
        <w:rPr>
          <w:rFonts w:asciiTheme="minorHAnsi" w:hAnsiTheme="minorHAnsi" w:cstheme="minorHAnsi"/>
          <w:sz w:val="22"/>
          <w:szCs w:val="22"/>
        </w:rPr>
        <w:t xml:space="preserve"> kerültek a felhatalmazó, valamint a feladatkört meghatározó törvényi rendelkezések;</w:t>
      </w:r>
    </w:p>
    <w:p w14:paraId="4B782BC5" w14:textId="32A54DB9" w:rsidR="008D3B28" w:rsidRDefault="008D3B28" w:rsidP="008D3B28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jogszabályszerkesztésről szóló 61/2009 (XII.14.) IRM rend</w:t>
      </w:r>
      <w:r w:rsidR="00284C2A">
        <w:rPr>
          <w:rFonts w:asciiTheme="minorHAnsi" w:hAnsiTheme="minorHAnsi" w:cstheme="minorHAnsi"/>
          <w:sz w:val="22"/>
          <w:szCs w:val="22"/>
        </w:rPr>
        <w:t>elet (</w:t>
      </w:r>
      <w:proofErr w:type="spellStart"/>
      <w:r w:rsidR="00284C2A">
        <w:rPr>
          <w:rFonts w:asciiTheme="minorHAnsi" w:hAnsiTheme="minorHAnsi" w:cstheme="minorHAnsi"/>
          <w:sz w:val="22"/>
          <w:szCs w:val="22"/>
        </w:rPr>
        <w:t>Jszr</w:t>
      </w:r>
      <w:proofErr w:type="spellEnd"/>
      <w:r w:rsidR="00284C2A">
        <w:rPr>
          <w:rFonts w:asciiTheme="minorHAnsi" w:hAnsiTheme="minorHAnsi" w:cstheme="minorHAnsi"/>
          <w:sz w:val="22"/>
          <w:szCs w:val="22"/>
        </w:rPr>
        <w:t>.) 5. § (1) bekezdése szerint történt meg a rendeletekben alkalmazott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4C2A">
        <w:rPr>
          <w:rFonts w:asciiTheme="minorHAnsi" w:hAnsiTheme="minorHAnsi" w:cstheme="minorHAnsi"/>
          <w:sz w:val="22"/>
          <w:szCs w:val="22"/>
        </w:rPr>
        <w:t>rövidítések bevezetése;</w:t>
      </w:r>
    </w:p>
    <w:p w14:paraId="534A673F" w14:textId="0CBB307F" w:rsidR="00284C2A" w:rsidRDefault="00284C2A" w:rsidP="008D3B28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  <w:szCs w:val="22"/>
        </w:rPr>
        <w:t>Jszr.-nek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megfelelő módon kerültek megjelölésre a felsorolásokat tartalmazó rendelkezések;</w:t>
      </w:r>
    </w:p>
    <w:p w14:paraId="24335B9F" w14:textId="13D94251" w:rsidR="00284C2A" w:rsidRDefault="00284C2A" w:rsidP="008D3B28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3210AE">
        <w:rPr>
          <w:rFonts w:asciiTheme="minorHAnsi" w:hAnsiTheme="minorHAnsi" w:cstheme="minorHAnsi"/>
          <w:sz w:val="22"/>
          <w:szCs w:val="22"/>
        </w:rPr>
        <w:t xml:space="preserve"> lakások és helyiségek bérletére, valamint az elidegenítésükre vonatkozó egyes szabályokról szóló 1993. évi LXXVIII. törvény</w:t>
      </w:r>
      <w:r>
        <w:rPr>
          <w:rFonts w:asciiTheme="minorHAnsi" w:hAnsiTheme="minorHAnsi" w:cstheme="minorHAnsi"/>
          <w:sz w:val="22"/>
          <w:szCs w:val="22"/>
        </w:rPr>
        <w:t xml:space="preserve"> 62. § (3) bekezdése alapján meghatározásra kerültek a</w:t>
      </w:r>
      <w:r w:rsidR="00E63F6F">
        <w:rPr>
          <w:rFonts w:asciiTheme="minorHAnsi" w:hAnsiTheme="minorHAnsi" w:cstheme="minorHAnsi"/>
          <w:sz w:val="22"/>
          <w:szCs w:val="22"/>
        </w:rPr>
        <w:t xml:space="preserve"> befolyt bevételek</w:t>
      </w:r>
      <w:r>
        <w:rPr>
          <w:rFonts w:asciiTheme="minorHAnsi" w:hAnsiTheme="minorHAnsi" w:cstheme="minorHAnsi"/>
          <w:sz w:val="22"/>
          <w:szCs w:val="22"/>
        </w:rPr>
        <w:t xml:space="preserve"> felhasználá</w:t>
      </w:r>
      <w:r w:rsidR="00E63F6F">
        <w:rPr>
          <w:rFonts w:asciiTheme="minorHAnsi" w:hAnsiTheme="minorHAnsi" w:cstheme="minorHAnsi"/>
          <w:sz w:val="22"/>
          <w:szCs w:val="22"/>
        </w:rPr>
        <w:t>sának</w:t>
      </w:r>
      <w:r>
        <w:rPr>
          <w:rFonts w:asciiTheme="minorHAnsi" w:hAnsiTheme="minorHAnsi" w:cstheme="minorHAnsi"/>
          <w:sz w:val="22"/>
          <w:szCs w:val="22"/>
        </w:rPr>
        <w:t xml:space="preserve"> részletes szabályai;</w:t>
      </w:r>
    </w:p>
    <w:p w14:paraId="6D4B91C6" w14:textId="2EBBC1DA" w:rsidR="00284C2A" w:rsidRDefault="00284C2A" w:rsidP="008D3B28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Vagyonrendelet alapul vételével került felülvizsgálatra és harmonizálásra a másik három rendelet;</w:t>
      </w:r>
    </w:p>
    <w:p w14:paraId="74089BAA" w14:textId="2DCBE1FE" w:rsidR="00284C2A" w:rsidRPr="008D3B28" w:rsidRDefault="00284C2A" w:rsidP="008D3B28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7510F8">
        <w:rPr>
          <w:rFonts w:asciiTheme="minorHAnsi" w:hAnsiTheme="minorHAnsi" w:cstheme="minorHAnsi"/>
          <w:sz w:val="22"/>
          <w:szCs w:val="22"/>
        </w:rPr>
        <w:t>helyiségbérlet szabályairól</w:t>
      </w:r>
      <w:r>
        <w:rPr>
          <w:rFonts w:asciiTheme="minorHAnsi" w:hAnsiTheme="minorHAnsi" w:cstheme="minorHAnsi"/>
          <w:sz w:val="22"/>
          <w:szCs w:val="22"/>
        </w:rPr>
        <w:t xml:space="preserve"> szóló</w:t>
      </w:r>
      <w:r w:rsidRPr="007510F8">
        <w:rPr>
          <w:rFonts w:asciiTheme="minorHAnsi" w:hAnsiTheme="minorHAnsi" w:cstheme="minorHAnsi"/>
          <w:sz w:val="22"/>
          <w:szCs w:val="22"/>
        </w:rPr>
        <w:t xml:space="preserve"> 17/2006.</w:t>
      </w:r>
      <w:r>
        <w:rPr>
          <w:rFonts w:asciiTheme="minorHAnsi" w:hAnsiTheme="minorHAnsi" w:cstheme="minorHAnsi"/>
          <w:sz w:val="22"/>
          <w:szCs w:val="22"/>
        </w:rPr>
        <w:t xml:space="preserve"> (V.25.) önkormányzati rendeletben az </w:t>
      </w:r>
      <w:r>
        <w:rPr>
          <w:rFonts w:asciiTheme="minorHAnsi" w:hAnsiTheme="minorHAnsi" w:cstheme="minorHAnsi"/>
          <w:bCs/>
          <w:sz w:val="22"/>
          <w:szCs w:val="22"/>
        </w:rPr>
        <w:t xml:space="preserve">elavult szóhasználat (házkezelőség) helyett a „SZOVA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.” rövid megjelölés került alkalmazásra. </w:t>
      </w:r>
      <w:r w:rsidRPr="007510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4D6447" w14:textId="77777777" w:rsidR="003210AE" w:rsidRDefault="003210AE" w:rsidP="00EE4F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7710AC" w14:textId="6AF2C278" w:rsidR="003210AE" w:rsidRDefault="003210AE" w:rsidP="00EE4F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210AE">
        <w:rPr>
          <w:rFonts w:asciiTheme="minorHAnsi" w:hAnsiTheme="minorHAnsi" w:cstheme="minorHAnsi"/>
          <w:sz w:val="22"/>
          <w:szCs w:val="22"/>
        </w:rPr>
        <w:t xml:space="preserve">A lakások és helyiségek bérletére, valamint az elidegenítésükre vonatkozó egyes szabályokról szóló 1993. évi LXXVIII. törvény 79. § (1) </w:t>
      </w:r>
      <w:r>
        <w:rPr>
          <w:rFonts w:asciiTheme="minorHAnsi" w:hAnsiTheme="minorHAnsi" w:cstheme="minorHAnsi"/>
          <w:sz w:val="22"/>
          <w:szCs w:val="22"/>
        </w:rPr>
        <w:t xml:space="preserve">bekezdésének megfelelően Önkormányzatunk az előterjesztés kiküldésével egyidejűleg hirdetményt tesz közzé, amelyben kikéri </w:t>
      </w:r>
      <w:r w:rsidRPr="003210AE">
        <w:rPr>
          <w:rFonts w:asciiTheme="minorHAnsi" w:hAnsiTheme="minorHAnsi" w:cstheme="minorHAnsi"/>
          <w:sz w:val="22"/>
          <w:szCs w:val="22"/>
        </w:rPr>
        <w:t xml:space="preserve">a bérlők és a bérbeadók településen működő érdekképviseleti szervezetének véleményét </w:t>
      </w:r>
      <w:r>
        <w:rPr>
          <w:rFonts w:asciiTheme="minorHAnsi" w:hAnsiTheme="minorHAnsi" w:cstheme="minorHAnsi"/>
          <w:sz w:val="22"/>
          <w:szCs w:val="22"/>
        </w:rPr>
        <w:t>a rendelettervezetről.</w:t>
      </w:r>
    </w:p>
    <w:p w14:paraId="0BFFDBDF" w14:textId="77777777" w:rsidR="003210AE" w:rsidRDefault="003210AE" w:rsidP="00EE4F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609896B" w14:textId="423FA594" w:rsidR="00CC7EFF" w:rsidRPr="00EE4FF1" w:rsidRDefault="00B8105B" w:rsidP="00EE4F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6116D">
        <w:rPr>
          <w:rFonts w:asciiTheme="minorHAnsi" w:hAnsiTheme="minorHAnsi" w:cstheme="minorHAnsi"/>
          <w:sz w:val="22"/>
          <w:szCs w:val="22"/>
        </w:rPr>
        <w:t>A</w:t>
      </w:r>
      <w:r w:rsidRPr="00F6116D">
        <w:rPr>
          <w:rFonts w:asciiTheme="minorHAnsi" w:hAnsiTheme="minorHAnsi" w:cstheme="minorHAnsi"/>
        </w:rPr>
        <w:t xml:space="preserve"> </w:t>
      </w:r>
      <w:r w:rsidRPr="00F6116D">
        <w:rPr>
          <w:rFonts w:asciiTheme="minorHAnsi" w:hAnsiTheme="minorHAnsi" w:cstheme="minorHAnsi"/>
          <w:sz w:val="22"/>
          <w:szCs w:val="22"/>
        </w:rPr>
        <w:t xml:space="preserve">jogalkotásról szóló 2010. évi CXXX. törvény (a továbbiakban: </w:t>
      </w:r>
      <w:proofErr w:type="spellStart"/>
      <w:r w:rsidRPr="00F6116D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F6116D">
        <w:rPr>
          <w:rFonts w:asciiTheme="minorHAnsi" w:hAnsiTheme="minorHAnsi" w:cstheme="minorHAnsi"/>
          <w:sz w:val="22"/>
          <w:szCs w:val="22"/>
        </w:rPr>
        <w:t xml:space="preserve">.) 17. § (1) 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 w:rsidRPr="00F6116D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F6116D">
        <w:rPr>
          <w:rFonts w:asciiTheme="minorHAnsi" w:hAnsiTheme="minorHAnsi" w:cstheme="minorHAnsi"/>
          <w:sz w:val="22"/>
          <w:szCs w:val="22"/>
        </w:rPr>
        <w:t>. 18. § (1) bekezdése alapján pedig a jogszabály tervezetéhez a jogszabály előkészítője indokolást csatol. Erre tekintettel az előterjesztés mellékletét képezi a rendelet</w:t>
      </w:r>
      <w:r w:rsidR="00E409AF">
        <w:rPr>
          <w:rFonts w:asciiTheme="minorHAnsi" w:hAnsiTheme="minorHAnsi" w:cstheme="minorHAnsi"/>
          <w:sz w:val="22"/>
          <w:szCs w:val="22"/>
        </w:rPr>
        <w:t xml:space="preserve">ek </w:t>
      </w:r>
      <w:r w:rsidRPr="00F6116D">
        <w:rPr>
          <w:rFonts w:asciiTheme="minorHAnsi" w:hAnsiTheme="minorHAnsi" w:cstheme="minorHAnsi"/>
          <w:sz w:val="22"/>
          <w:szCs w:val="22"/>
        </w:rPr>
        <w:t>módosítás</w:t>
      </w:r>
      <w:r w:rsidR="00E409AF">
        <w:rPr>
          <w:rFonts w:asciiTheme="minorHAnsi" w:hAnsiTheme="minorHAnsi" w:cstheme="minorHAnsi"/>
          <w:sz w:val="22"/>
          <w:szCs w:val="22"/>
        </w:rPr>
        <w:t>ának</w:t>
      </w:r>
      <w:r w:rsidRPr="00F6116D">
        <w:rPr>
          <w:rFonts w:asciiTheme="minorHAnsi" w:hAnsiTheme="minorHAnsi" w:cstheme="minorHAnsi"/>
          <w:sz w:val="22"/>
          <w:szCs w:val="22"/>
        </w:rPr>
        <w:t xml:space="preserve"> tervezete mellett a tervezethez fűzött előzetes hatásvizsgálat és indokolás.</w:t>
      </w:r>
    </w:p>
    <w:p w14:paraId="6C2D0A4A" w14:textId="77777777" w:rsidR="00CC7EFF" w:rsidRPr="00CC7EFF" w:rsidRDefault="00CC7EFF" w:rsidP="00973AD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249DEE" w14:textId="0C845137" w:rsidR="00B8105B" w:rsidRPr="00F6116D" w:rsidRDefault="00B8105B" w:rsidP="00973AD2">
      <w:pPr>
        <w:jc w:val="both"/>
        <w:rPr>
          <w:rFonts w:asciiTheme="minorHAnsi" w:hAnsiTheme="minorHAnsi" w:cstheme="minorHAnsi"/>
          <w:sz w:val="22"/>
          <w:szCs w:val="22"/>
        </w:rPr>
      </w:pPr>
      <w:r w:rsidRPr="00F6116D">
        <w:rPr>
          <w:rFonts w:asciiTheme="minorHAnsi" w:hAnsiTheme="minorHAnsi" w:cstheme="minorHAnsi"/>
          <w:sz w:val="22"/>
          <w:szCs w:val="22"/>
        </w:rPr>
        <w:t>Kérem a Tisztelt Közgyűlést, hogy az előterjesztést megtárgyalni és a rendelete</w:t>
      </w:r>
      <w:r w:rsidR="00F6116D">
        <w:rPr>
          <w:rFonts w:asciiTheme="minorHAnsi" w:hAnsiTheme="minorHAnsi" w:cstheme="minorHAnsi"/>
          <w:sz w:val="22"/>
          <w:szCs w:val="22"/>
        </w:rPr>
        <w:t>ke</w:t>
      </w:r>
      <w:r w:rsidRPr="00F6116D">
        <w:rPr>
          <w:rFonts w:asciiTheme="minorHAnsi" w:hAnsiTheme="minorHAnsi" w:cstheme="minorHAnsi"/>
          <w:sz w:val="22"/>
          <w:szCs w:val="22"/>
        </w:rPr>
        <w:t xml:space="preserve">t </w:t>
      </w:r>
      <w:r w:rsidR="006C676F">
        <w:rPr>
          <w:rFonts w:asciiTheme="minorHAnsi" w:hAnsiTheme="minorHAnsi" w:cstheme="minorHAnsi"/>
          <w:sz w:val="22"/>
          <w:szCs w:val="22"/>
        </w:rPr>
        <w:t xml:space="preserve">módosítani </w:t>
      </w:r>
      <w:r w:rsidRPr="00F6116D">
        <w:rPr>
          <w:rFonts w:asciiTheme="minorHAnsi" w:hAnsiTheme="minorHAnsi" w:cstheme="minorHAnsi"/>
          <w:sz w:val="22"/>
          <w:szCs w:val="22"/>
        </w:rPr>
        <w:t>szíveskedjék.</w:t>
      </w:r>
    </w:p>
    <w:p w14:paraId="725FC453" w14:textId="77777777" w:rsidR="00007A50" w:rsidRDefault="00007A50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A99B21" w14:textId="77777777" w:rsidR="00284C2A" w:rsidRDefault="00284C2A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B0E9E6" w14:textId="77777777" w:rsidR="00284C2A" w:rsidRDefault="00284C2A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09FD24" w14:textId="77777777" w:rsidR="00284C2A" w:rsidRDefault="00284C2A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EE1B32" w14:textId="1BCDB133" w:rsidR="00B8105B" w:rsidRDefault="00B8105B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6116D">
        <w:rPr>
          <w:rFonts w:asciiTheme="minorHAnsi" w:hAnsiTheme="minorHAnsi" w:cstheme="minorHAnsi"/>
          <w:b/>
          <w:bCs/>
          <w:sz w:val="22"/>
          <w:szCs w:val="22"/>
        </w:rPr>
        <w:t xml:space="preserve">Szombathely, 2023. </w:t>
      </w:r>
      <w:r w:rsidR="002840ED"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Pr="00F611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0203">
        <w:rPr>
          <w:rFonts w:asciiTheme="minorHAnsi" w:hAnsiTheme="minorHAnsi" w:cstheme="minorHAnsi"/>
          <w:b/>
          <w:bCs/>
          <w:sz w:val="22"/>
          <w:szCs w:val="22"/>
        </w:rPr>
        <w:t>23.</w:t>
      </w:r>
    </w:p>
    <w:p w14:paraId="7747E29E" w14:textId="77777777" w:rsidR="00850203" w:rsidRDefault="00850203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45D7629A" w14:textId="584A3E31" w:rsidR="00B8105B" w:rsidRPr="00F9296F" w:rsidRDefault="00B8105B" w:rsidP="00973AD2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6116D">
        <w:rPr>
          <w:rFonts w:asciiTheme="minorHAnsi" w:hAnsiTheme="minorHAnsi" w:cstheme="minorHAnsi"/>
          <w:b/>
          <w:sz w:val="22"/>
          <w:szCs w:val="22"/>
        </w:rPr>
        <w:tab/>
        <w:t xml:space="preserve">(: Dr. Nemény </w:t>
      </w:r>
      <w:proofErr w:type="gramStart"/>
      <w:r w:rsidRPr="00F6116D">
        <w:rPr>
          <w:rFonts w:asciiTheme="minorHAnsi" w:hAnsiTheme="minorHAnsi" w:cstheme="minorHAnsi"/>
          <w:b/>
          <w:sz w:val="22"/>
          <w:szCs w:val="22"/>
        </w:rPr>
        <w:t>András :</w:t>
      </w:r>
      <w:proofErr w:type="gramEnd"/>
      <w:r w:rsidRPr="00F6116D">
        <w:rPr>
          <w:rFonts w:asciiTheme="minorHAnsi" w:hAnsiTheme="minorHAnsi" w:cstheme="minorHAnsi"/>
          <w:b/>
          <w:sz w:val="22"/>
          <w:szCs w:val="22"/>
        </w:rPr>
        <w:t>)</w:t>
      </w:r>
    </w:p>
    <w:sectPr w:rsidR="00B8105B" w:rsidRPr="00F9296F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3D755" w14:textId="77777777" w:rsidR="00226128" w:rsidRDefault="00226128">
      <w:r>
        <w:separator/>
      </w:r>
    </w:p>
  </w:endnote>
  <w:endnote w:type="continuationSeparator" w:id="0">
    <w:p w14:paraId="7461B8F1" w14:textId="77777777" w:rsidR="00226128" w:rsidRDefault="0022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85020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85020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Irodav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Osztályv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proofErr w:type="gramStart"/>
    <w:r w:rsidR="00D372EB">
      <w:rPr>
        <w:rFonts w:asciiTheme="minorHAnsi" w:hAnsiTheme="minorHAnsi" w:cstheme="minorHAnsi"/>
        <w:sz w:val="20"/>
        <w:szCs w:val="20"/>
      </w:rPr>
      <w:t>főnök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34D83" w14:textId="77777777" w:rsidR="00226128" w:rsidRDefault="00226128">
      <w:r>
        <w:separator/>
      </w:r>
    </w:p>
  </w:footnote>
  <w:footnote w:type="continuationSeparator" w:id="0">
    <w:p w14:paraId="187ABC30" w14:textId="77777777" w:rsidR="00226128" w:rsidRDefault="0022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56AC8691" w:rsidR="00514CD3" w:rsidRDefault="00B8105B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B8105B">
      <w:rPr>
        <w:rFonts w:asciiTheme="minorHAnsi" w:hAnsiTheme="minorHAnsi" w:cstheme="minorHAnsi"/>
        <w:sz w:val="22"/>
        <w:szCs w:val="22"/>
      </w:rPr>
      <w:t>Gazdasági és Jogi Bizottság</w:t>
    </w: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399E9304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>rendelet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tervezet</w:t>
    </w:r>
    <w:r w:rsidR="00F6116D">
      <w:rPr>
        <w:rFonts w:asciiTheme="minorHAnsi" w:hAnsiTheme="minorHAnsi" w:cstheme="minorHAnsi"/>
        <w:b/>
        <w:sz w:val="22"/>
        <w:szCs w:val="22"/>
        <w:u w:val="single"/>
      </w:rPr>
      <w:t>e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9377E3">
      <w:rPr>
        <w:rFonts w:asciiTheme="minorHAnsi" w:hAnsiTheme="minorHAnsi" w:cstheme="minorHAnsi"/>
        <w:bCs/>
        <w:sz w:val="22"/>
        <w:szCs w:val="22"/>
      </w:rPr>
      <w:t>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57818"/>
    <w:multiLevelType w:val="hybridMultilevel"/>
    <w:tmpl w:val="083A0474"/>
    <w:lvl w:ilvl="0" w:tplc="2286BD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36031"/>
    <w:multiLevelType w:val="hybridMultilevel"/>
    <w:tmpl w:val="22324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037B3"/>
    <w:multiLevelType w:val="hybridMultilevel"/>
    <w:tmpl w:val="3A02CE78"/>
    <w:lvl w:ilvl="0" w:tplc="F5929C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444B439A"/>
    <w:multiLevelType w:val="hybridMultilevel"/>
    <w:tmpl w:val="53880A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817C5"/>
    <w:multiLevelType w:val="hybridMultilevel"/>
    <w:tmpl w:val="49A6D120"/>
    <w:lvl w:ilvl="0" w:tplc="040E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1C32"/>
    <w:rsid w:val="00007A50"/>
    <w:rsid w:val="00064202"/>
    <w:rsid w:val="000C593A"/>
    <w:rsid w:val="000D5554"/>
    <w:rsid w:val="000F0700"/>
    <w:rsid w:val="00127729"/>
    <w:rsid w:val="00132161"/>
    <w:rsid w:val="001509CA"/>
    <w:rsid w:val="00152CAC"/>
    <w:rsid w:val="00171DEA"/>
    <w:rsid w:val="00181799"/>
    <w:rsid w:val="001A4648"/>
    <w:rsid w:val="00226128"/>
    <w:rsid w:val="00245D22"/>
    <w:rsid w:val="002840ED"/>
    <w:rsid w:val="00284C2A"/>
    <w:rsid w:val="00296579"/>
    <w:rsid w:val="002E0E60"/>
    <w:rsid w:val="002E64D9"/>
    <w:rsid w:val="003160A0"/>
    <w:rsid w:val="003210AE"/>
    <w:rsid w:val="00325973"/>
    <w:rsid w:val="0032649B"/>
    <w:rsid w:val="0034130E"/>
    <w:rsid w:val="00356256"/>
    <w:rsid w:val="00383171"/>
    <w:rsid w:val="00387E79"/>
    <w:rsid w:val="003B3D36"/>
    <w:rsid w:val="0040021C"/>
    <w:rsid w:val="00405139"/>
    <w:rsid w:val="00415A39"/>
    <w:rsid w:val="00430EA9"/>
    <w:rsid w:val="004A30DC"/>
    <w:rsid w:val="004A5006"/>
    <w:rsid w:val="004A6B27"/>
    <w:rsid w:val="004D02F5"/>
    <w:rsid w:val="004E2127"/>
    <w:rsid w:val="004E6E5B"/>
    <w:rsid w:val="00504834"/>
    <w:rsid w:val="00513DC7"/>
    <w:rsid w:val="00514CD3"/>
    <w:rsid w:val="00515DA2"/>
    <w:rsid w:val="005246DD"/>
    <w:rsid w:val="005321D7"/>
    <w:rsid w:val="005408AF"/>
    <w:rsid w:val="00580B71"/>
    <w:rsid w:val="005B3EF7"/>
    <w:rsid w:val="005C2C6C"/>
    <w:rsid w:val="005C52B0"/>
    <w:rsid w:val="005D0011"/>
    <w:rsid w:val="005F19FE"/>
    <w:rsid w:val="0061287F"/>
    <w:rsid w:val="00634662"/>
    <w:rsid w:val="00635388"/>
    <w:rsid w:val="00641E56"/>
    <w:rsid w:val="00663D8C"/>
    <w:rsid w:val="00673677"/>
    <w:rsid w:val="006A6453"/>
    <w:rsid w:val="006A73A5"/>
    <w:rsid w:val="006B5218"/>
    <w:rsid w:val="006C4D12"/>
    <w:rsid w:val="006C676F"/>
    <w:rsid w:val="006E4D01"/>
    <w:rsid w:val="007326FF"/>
    <w:rsid w:val="007510F8"/>
    <w:rsid w:val="00760F4C"/>
    <w:rsid w:val="007A0E65"/>
    <w:rsid w:val="007A7F9C"/>
    <w:rsid w:val="007B2FF9"/>
    <w:rsid w:val="007B4FA9"/>
    <w:rsid w:val="007B73D5"/>
    <w:rsid w:val="007C173E"/>
    <w:rsid w:val="007C40AF"/>
    <w:rsid w:val="007D4F92"/>
    <w:rsid w:val="007F2F31"/>
    <w:rsid w:val="008049CD"/>
    <w:rsid w:val="008116E5"/>
    <w:rsid w:val="00813B05"/>
    <w:rsid w:val="008230FE"/>
    <w:rsid w:val="0082660D"/>
    <w:rsid w:val="00834A26"/>
    <w:rsid w:val="00850203"/>
    <w:rsid w:val="008510F2"/>
    <w:rsid w:val="008728D0"/>
    <w:rsid w:val="008C0225"/>
    <w:rsid w:val="008C4D8C"/>
    <w:rsid w:val="008D3B28"/>
    <w:rsid w:val="008F2B46"/>
    <w:rsid w:val="0091509C"/>
    <w:rsid w:val="009348EA"/>
    <w:rsid w:val="009377E3"/>
    <w:rsid w:val="00937CFE"/>
    <w:rsid w:val="0096279B"/>
    <w:rsid w:val="00973AD2"/>
    <w:rsid w:val="00996732"/>
    <w:rsid w:val="009A0D3D"/>
    <w:rsid w:val="009B0B46"/>
    <w:rsid w:val="009B5040"/>
    <w:rsid w:val="009C1F61"/>
    <w:rsid w:val="009D4366"/>
    <w:rsid w:val="009D68AC"/>
    <w:rsid w:val="009E50B8"/>
    <w:rsid w:val="00A13701"/>
    <w:rsid w:val="00A7633E"/>
    <w:rsid w:val="00A94491"/>
    <w:rsid w:val="00AB7B31"/>
    <w:rsid w:val="00AC7F60"/>
    <w:rsid w:val="00AD08CD"/>
    <w:rsid w:val="00AE14C5"/>
    <w:rsid w:val="00B103B4"/>
    <w:rsid w:val="00B132A2"/>
    <w:rsid w:val="00B27192"/>
    <w:rsid w:val="00B610E8"/>
    <w:rsid w:val="00B61FD7"/>
    <w:rsid w:val="00B8105B"/>
    <w:rsid w:val="00B85413"/>
    <w:rsid w:val="00B94B5F"/>
    <w:rsid w:val="00BA710A"/>
    <w:rsid w:val="00BC46F6"/>
    <w:rsid w:val="00BD2D29"/>
    <w:rsid w:val="00BE370B"/>
    <w:rsid w:val="00BF2835"/>
    <w:rsid w:val="00C00A70"/>
    <w:rsid w:val="00C36B81"/>
    <w:rsid w:val="00C71215"/>
    <w:rsid w:val="00C71580"/>
    <w:rsid w:val="00CA483B"/>
    <w:rsid w:val="00CC7EFF"/>
    <w:rsid w:val="00D05E2E"/>
    <w:rsid w:val="00D2155F"/>
    <w:rsid w:val="00D372EB"/>
    <w:rsid w:val="00D54DF8"/>
    <w:rsid w:val="00D713B0"/>
    <w:rsid w:val="00D77A22"/>
    <w:rsid w:val="00D96D70"/>
    <w:rsid w:val="00DA14B3"/>
    <w:rsid w:val="00E05BAB"/>
    <w:rsid w:val="00E409AF"/>
    <w:rsid w:val="00E44077"/>
    <w:rsid w:val="00E542E9"/>
    <w:rsid w:val="00E63CDA"/>
    <w:rsid w:val="00E63F6F"/>
    <w:rsid w:val="00E72A17"/>
    <w:rsid w:val="00E82F69"/>
    <w:rsid w:val="00E950D2"/>
    <w:rsid w:val="00EB56E1"/>
    <w:rsid w:val="00EB5CC4"/>
    <w:rsid w:val="00EC4F94"/>
    <w:rsid w:val="00EC7C11"/>
    <w:rsid w:val="00EE4FF1"/>
    <w:rsid w:val="00F028D1"/>
    <w:rsid w:val="00F17E03"/>
    <w:rsid w:val="00F47CE9"/>
    <w:rsid w:val="00F6116D"/>
    <w:rsid w:val="00F747EE"/>
    <w:rsid w:val="00F9296F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F78A4F8D-A4CD-4F1D-9F22-E7673FF0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81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29</cp:revision>
  <cp:lastPrinted>2023-11-17T10:42:00Z</cp:lastPrinted>
  <dcterms:created xsi:type="dcterms:W3CDTF">2023-11-09T14:07:00Z</dcterms:created>
  <dcterms:modified xsi:type="dcterms:W3CDTF">2023-11-23T07:13:00Z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