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B6AB" w14:textId="77777777" w:rsidR="00F401F5" w:rsidRPr="00C06E97" w:rsidRDefault="00F401F5" w:rsidP="00F401F5">
      <w:pPr>
        <w:rPr>
          <w:rFonts w:asciiTheme="minorHAnsi" w:hAnsiTheme="minorHAnsi" w:cstheme="minorHAnsi"/>
          <w:szCs w:val="22"/>
        </w:rPr>
      </w:pPr>
    </w:p>
    <w:p w14:paraId="3A99B568" w14:textId="77777777" w:rsidR="00F401F5" w:rsidRPr="00C06E97" w:rsidRDefault="00F401F5" w:rsidP="00F401F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268/2023. (X.25.) GJB számú határozat</w:t>
      </w:r>
    </w:p>
    <w:p w14:paraId="35D13737" w14:textId="77777777" w:rsidR="00F401F5" w:rsidRPr="00C06E97" w:rsidRDefault="00F401F5" w:rsidP="00F401F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6400A0E" w14:textId="77777777" w:rsidR="00F401F5" w:rsidRPr="00C06E97" w:rsidRDefault="00F401F5" w:rsidP="00F401F5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>A Gazdasági és Jogi Bizottság a „</w:t>
      </w:r>
      <w:r w:rsidRPr="00C06E97">
        <w:rPr>
          <w:rFonts w:asciiTheme="minorHAnsi" w:hAnsiTheme="minorHAnsi" w:cstheme="minorHAnsi"/>
          <w:bCs/>
          <w:i/>
          <w:iCs/>
          <w:szCs w:val="22"/>
        </w:rPr>
        <w:t>Javaslat az önkormányzat és intézményei bankszámlavezető pénzintézetének kiválasztásáról szóló döntés meghozatalára</w:t>
      </w:r>
      <w:r w:rsidRPr="00C06E97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51CE8317" w14:textId="77777777" w:rsidR="00F401F5" w:rsidRPr="00C06E97" w:rsidRDefault="00F401F5" w:rsidP="00F401F5">
      <w:pPr>
        <w:jc w:val="both"/>
        <w:rPr>
          <w:rFonts w:asciiTheme="minorHAnsi" w:hAnsiTheme="minorHAnsi" w:cstheme="minorHAnsi"/>
          <w:bCs/>
          <w:szCs w:val="22"/>
        </w:rPr>
      </w:pPr>
    </w:p>
    <w:p w14:paraId="7A87F88C" w14:textId="77777777" w:rsidR="00F401F5" w:rsidRPr="00C06E97" w:rsidRDefault="00F401F5" w:rsidP="00F401F5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D5701FA" w14:textId="77777777" w:rsidR="00F401F5" w:rsidRPr="00C06E97" w:rsidRDefault="00F401F5" w:rsidP="00F401F5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DF3BC0C" w14:textId="77777777" w:rsidR="00F401F5" w:rsidRPr="00C06E97" w:rsidRDefault="00F401F5" w:rsidP="00F401F5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Stéger Gábor, a Közgazdasági és Adó Osztály vezetője/</w:t>
      </w:r>
    </w:p>
    <w:p w14:paraId="2A81E53D" w14:textId="77777777" w:rsidR="00F401F5" w:rsidRPr="00C06E97" w:rsidRDefault="00F401F5" w:rsidP="00F401F5">
      <w:pPr>
        <w:jc w:val="both"/>
        <w:rPr>
          <w:rFonts w:asciiTheme="minorHAnsi" w:hAnsiTheme="minorHAnsi" w:cstheme="minorHAnsi"/>
          <w:bCs/>
          <w:szCs w:val="22"/>
        </w:rPr>
      </w:pPr>
    </w:p>
    <w:p w14:paraId="54441692" w14:textId="77777777" w:rsidR="00F401F5" w:rsidRPr="00C06E97" w:rsidRDefault="00F401F5" w:rsidP="00F401F5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6E97">
        <w:rPr>
          <w:rFonts w:asciiTheme="minorHAnsi" w:hAnsiTheme="minorHAnsi" w:cstheme="minorHAnsi"/>
          <w:bCs/>
          <w:szCs w:val="22"/>
        </w:rPr>
        <w:tab/>
        <w:t>2023. október 26.</w:t>
      </w:r>
    </w:p>
    <w:p w14:paraId="5322CED5" w14:textId="77777777" w:rsidR="00F401F5" w:rsidRPr="00C06E97" w:rsidRDefault="00F401F5" w:rsidP="00F401F5">
      <w:pPr>
        <w:rPr>
          <w:rFonts w:asciiTheme="minorHAnsi" w:hAnsiTheme="minorHAnsi" w:cstheme="minorHAnsi"/>
          <w:szCs w:val="22"/>
        </w:rPr>
      </w:pPr>
    </w:p>
    <w:p w14:paraId="74C8667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F5"/>
    <w:rsid w:val="00E46A00"/>
    <w:rsid w:val="00F401F5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3A61"/>
  <w15:chartTrackingRefBased/>
  <w15:docId w15:val="{FCA56301-BB0C-4CF6-ABF2-A05E7B5C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01F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5843C-DE68-4E63-AC30-4DE4523A6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CA4FF8-9ADD-4646-86DB-BF3E3AA60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26A34-D333-4BE0-B4D0-6519E7B104C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433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2023-10-25T09:03:00Z</dcterms:created>
  <dcterms:modified xsi:type="dcterms:W3CDTF">2023-10-25T09:06:00Z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