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27799" w14:textId="77777777" w:rsidR="00AE6F36" w:rsidRDefault="00AE6F36" w:rsidP="00AE6F36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ELŐTERJESZTÉS</w:t>
      </w:r>
    </w:p>
    <w:p w14:paraId="3832FF6D" w14:textId="77777777" w:rsidR="00AE6F36" w:rsidRDefault="00AE6F36" w:rsidP="00AE6F36">
      <w:pPr>
        <w:rPr>
          <w:rFonts w:asciiTheme="minorHAnsi" w:hAnsiTheme="minorHAnsi" w:cstheme="minorHAnsi"/>
          <w:b/>
          <w:szCs w:val="22"/>
          <w:u w:val="single"/>
        </w:rPr>
      </w:pPr>
    </w:p>
    <w:p w14:paraId="177DC015" w14:textId="77777777" w:rsidR="00AE6F36" w:rsidRDefault="00AE6F36" w:rsidP="00AE6F36">
      <w:pPr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A Gazdasági és Jogi Bizottság 2023. szeptember 25-i ülésére</w:t>
      </w:r>
    </w:p>
    <w:p w14:paraId="4E3EA40B" w14:textId="77777777" w:rsidR="00AE6F36" w:rsidRDefault="00AE6F36" w:rsidP="00AE6F36">
      <w:pPr>
        <w:jc w:val="center"/>
        <w:rPr>
          <w:rFonts w:asciiTheme="minorHAnsi" w:hAnsiTheme="minorHAnsi" w:cstheme="minorHAnsi"/>
          <w:b/>
          <w:szCs w:val="22"/>
        </w:rPr>
      </w:pPr>
    </w:p>
    <w:p w14:paraId="54281F99" w14:textId="77777777" w:rsidR="00AE6F36" w:rsidRDefault="00AE6F36" w:rsidP="00AE6F36">
      <w:pPr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Tájékoztató Szombathely Megyei Jogú város Polgármesteri Hivatala személyes adatkezeléssel járó tevékenységeiről</w:t>
      </w:r>
    </w:p>
    <w:p w14:paraId="2251161D" w14:textId="77777777" w:rsidR="00AE6F36" w:rsidRDefault="00AE6F36" w:rsidP="00AE6F36">
      <w:pPr>
        <w:jc w:val="center"/>
        <w:rPr>
          <w:rFonts w:asciiTheme="minorHAnsi" w:hAnsiTheme="minorHAnsi" w:cstheme="minorHAnsi"/>
          <w:b/>
          <w:szCs w:val="22"/>
        </w:rPr>
      </w:pPr>
    </w:p>
    <w:p w14:paraId="1BCA0EBC" w14:textId="77777777" w:rsidR="00AE6F36" w:rsidRDefault="00AE6F36" w:rsidP="00AE6F36">
      <w:pPr>
        <w:jc w:val="both"/>
      </w:pPr>
    </w:p>
    <w:p w14:paraId="31A3FE9E" w14:textId="77777777" w:rsidR="00AE6F36" w:rsidRPr="00C038BE" w:rsidRDefault="00AE6F36" w:rsidP="00AE6F36">
      <w:pPr>
        <w:jc w:val="both"/>
        <w:rPr>
          <w:color w:val="000000" w:themeColor="text1"/>
        </w:rPr>
      </w:pPr>
      <w:r w:rsidRPr="00C038BE">
        <w:rPr>
          <w:color w:val="000000" w:themeColor="text1"/>
        </w:rPr>
        <w:t>Dr. Takátsné Dr. Tenki Mária Képviselő Asszony a 2023. május havi rendes Közgyűlésen az adatkezeléssel kapcsolatban elhangzott felszólalására reagálva a jelen előterjesztésben számolok be Szombathely Megyei Jogú Város Polgármesteri Hivatala személyes adatkezeléssel járó tevékenységeiről.</w:t>
      </w:r>
    </w:p>
    <w:p w14:paraId="7B6BAF56" w14:textId="77777777" w:rsidR="00AE6F36" w:rsidRPr="00C038BE" w:rsidRDefault="00AE6F36" w:rsidP="00AE6F36">
      <w:pPr>
        <w:spacing w:before="120"/>
        <w:jc w:val="both"/>
        <w:rPr>
          <w:color w:val="000000" w:themeColor="text1"/>
        </w:rPr>
      </w:pPr>
      <w:r w:rsidRPr="00C038BE">
        <w:rPr>
          <w:color w:val="000000" w:themeColor="text1"/>
        </w:rPr>
        <w:t>A Hivatal a természetes személyeknek a személyes adatok kezelése tekintetében történő védelméről és az ilyen adatok szabad áramlásáról, valamint a 95/46/EK irányelv hatályon kívül helyezéséről szóló, az Európai Parlament és a Tanács (EU) 2016/679. számú Rendelete (GDPR vagy Általános Adatvédelmi Rendelet) előírásainak megfelelően, a 13/2021. (VI.4.) számú Jegyzői Utasításban foglalt adatvédelmi és adatbiztonsági szabályok szerint biztosítja a természetes személyek személyes adatainak védelmét.</w:t>
      </w:r>
    </w:p>
    <w:p w14:paraId="6D32826E" w14:textId="77777777" w:rsidR="00AE6F36" w:rsidRPr="00C038BE" w:rsidRDefault="00AE6F36" w:rsidP="00AE6F36">
      <w:pPr>
        <w:spacing w:before="120"/>
        <w:jc w:val="both"/>
        <w:rPr>
          <w:color w:val="000000" w:themeColor="text1"/>
        </w:rPr>
      </w:pPr>
      <w:r w:rsidRPr="00C038BE">
        <w:rPr>
          <w:color w:val="000000" w:themeColor="text1"/>
        </w:rPr>
        <w:t>Az adatkezelési tevékenységeket a Hivatal, mint adatkezelő elsődlegesen közhatalmi tevékenysége körében, jogszabályi felhatalmazás alapján végzi, a feladatainak ellátásához szükséges mértékben, amennyiben az adatkezelés közérdekű vagy közhatalmi jogosítvány gyakorlásának keretében végzett feladat végrehajtásához szükséges. Döntő többségében e jogalap biztosítja a tevékenységek jogszerűségét. A közhatalmi tevékenység gyakorlása keretében végzett adatkezelések esetében az adatok és érintettek köre, és egyebek mellett a megőrzés időtartama is jogszabályi előíráson alapul, így különösen a köziratokról, a közlevéltárakról és a magánlevéltári anyag védelméről szóló 1995. évi LXVI. törvény, és az ennek felhatalmazása alapján kiadott, a közfeladatot ellátó szervek iratkezelésének általános követelményeiről szóló 335/2005. (XII. 29.) Korm. rendelet rendelkezésein, amelyek alapul szolgálnak – a Vas Vármegyei Kormányhivatal és a Magyar Nemzeti Levéltár Vas Vármegyei Levéltára által történő előzetes jóváhagyást követően – a Hivatal iratkezelési szabályzatának elkészítéséhez és ezáltal az iratok őrzési idejének meghatározásához. A közhatalmi tevékenység gyakorlása során kezelt személyes adatok az adott ügyiratra irányadó – az irattári tervben rögzített – őrzési idő lejártáig kerülnek tárolásra.</w:t>
      </w:r>
    </w:p>
    <w:p w14:paraId="45C2B078" w14:textId="77777777" w:rsidR="00AE6F36" w:rsidRPr="00C038BE" w:rsidRDefault="00AE6F36" w:rsidP="00AE6F36">
      <w:pPr>
        <w:spacing w:before="120"/>
        <w:jc w:val="both"/>
        <w:rPr>
          <w:color w:val="000000" w:themeColor="text1"/>
        </w:rPr>
      </w:pPr>
      <w:r w:rsidRPr="00C038BE">
        <w:rPr>
          <w:color w:val="000000" w:themeColor="text1"/>
        </w:rPr>
        <w:t xml:space="preserve">Az előzőekben ismertetett közhatalmi tevékenység gyakorlása keretében végzett adatkezeléshez mérten csekély számban fordul elő </w:t>
      </w:r>
      <w:bookmarkStart w:id="0" w:name="_Hlk143245889"/>
      <w:r w:rsidRPr="00C038BE">
        <w:rPr>
          <w:color w:val="000000" w:themeColor="text1"/>
        </w:rPr>
        <w:t>az érintett hozzájárulásán alapuló adatkezelés</w:t>
      </w:r>
      <w:bookmarkEnd w:id="0"/>
      <w:r w:rsidRPr="00C038BE">
        <w:rPr>
          <w:color w:val="000000" w:themeColor="text1"/>
        </w:rPr>
        <w:t>, ebbe a körbe tartozik a legtöbb önkormányzati program és projekt, amelyek adatvédelmi jogszerűségét az alábbiakban mutatom be.</w:t>
      </w:r>
    </w:p>
    <w:p w14:paraId="58F8C4D5" w14:textId="77777777" w:rsidR="00AE6F36" w:rsidRPr="00C038BE" w:rsidRDefault="00AE6F36" w:rsidP="00AE6F36">
      <w:pPr>
        <w:spacing w:before="120"/>
        <w:jc w:val="both"/>
        <w:rPr>
          <w:color w:val="000000" w:themeColor="text1"/>
        </w:rPr>
      </w:pPr>
      <w:r w:rsidRPr="00C038BE">
        <w:rPr>
          <w:color w:val="000000" w:themeColor="text1"/>
        </w:rPr>
        <w:t xml:space="preserve">Az általános adatvédelmi rendelet 6. cikk (1) bekezdése alapján </w:t>
      </w:r>
      <w:r w:rsidRPr="00C038BE">
        <w:rPr>
          <w:i/>
          <w:iCs/>
          <w:color w:val="000000" w:themeColor="text1"/>
        </w:rPr>
        <w:t>„a személyes adatok kezelése kizárólag akkor és annyiban jogszerű, amennyiben legalább az alábbiak egyike teljesül:</w:t>
      </w:r>
    </w:p>
    <w:p w14:paraId="5AA40608" w14:textId="77777777" w:rsidR="00AE6F36" w:rsidRPr="00C038BE" w:rsidRDefault="00AE6F36" w:rsidP="00AE6F36">
      <w:pPr>
        <w:jc w:val="both"/>
        <w:rPr>
          <w:color w:val="000000" w:themeColor="text1"/>
        </w:rPr>
      </w:pPr>
      <w:r w:rsidRPr="00C038BE">
        <w:rPr>
          <w:i/>
          <w:iCs/>
          <w:color w:val="000000" w:themeColor="text1"/>
        </w:rPr>
        <w:t>a) az érintett hozzájárulását adta személyes adatainak egy vagy több konkrét célból történő kezeléséhez, ...”</w:t>
      </w:r>
    </w:p>
    <w:p w14:paraId="618834E6" w14:textId="77777777" w:rsidR="00AE6F36" w:rsidRPr="00C038BE" w:rsidRDefault="00AE6F36" w:rsidP="00AE6F36">
      <w:pPr>
        <w:jc w:val="both"/>
        <w:rPr>
          <w:i/>
          <w:iCs/>
          <w:color w:val="000000" w:themeColor="text1"/>
        </w:rPr>
      </w:pPr>
      <w:r w:rsidRPr="00C038BE">
        <w:rPr>
          <w:color w:val="000000" w:themeColor="text1"/>
        </w:rPr>
        <w:t>Az általános adatvédelmi rendelet 4. cikkének 11. pontja határozza meg az érintett hozzájárulásának fogalmát, amely „</w:t>
      </w:r>
      <w:r w:rsidRPr="00C038BE">
        <w:rPr>
          <w:i/>
          <w:iCs/>
          <w:color w:val="000000" w:themeColor="text1"/>
        </w:rPr>
        <w:t>az érintett akaratának önkéntes, konkrét, megfelelő tájékoztatáson alapuló és egyértelmű kinyilvánítása, amellyel az érintett nyilatkozat vagy a megerősítést félreérthetetlenül kifejező cselekedet útján jelzi, hogy beleegyezését adja az őt érintő személyes adatok kezeléséhez.”</w:t>
      </w:r>
    </w:p>
    <w:p w14:paraId="41624D25" w14:textId="77777777" w:rsidR="00AE6F36" w:rsidRPr="00C038BE" w:rsidRDefault="00AE6F36" w:rsidP="00AE6F36">
      <w:pPr>
        <w:jc w:val="both"/>
        <w:rPr>
          <w:color w:val="000000" w:themeColor="text1"/>
        </w:rPr>
      </w:pPr>
      <w:r w:rsidRPr="00C038BE">
        <w:rPr>
          <w:color w:val="000000" w:themeColor="text1"/>
        </w:rPr>
        <w:t>A vizsgált adatkezelési tevekénységek esetén az elszámoltathatóság elvének megfelelően jár el a Hivatal, nagyrész</w:t>
      </w:r>
      <w:r>
        <w:rPr>
          <w:color w:val="000000" w:themeColor="text1"/>
        </w:rPr>
        <w:t>t</w:t>
      </w:r>
      <w:r w:rsidRPr="00C038BE">
        <w:rPr>
          <w:color w:val="000000" w:themeColor="text1"/>
        </w:rPr>
        <w:t xml:space="preserve"> írásbeli</w:t>
      </w:r>
      <w:r>
        <w:rPr>
          <w:color w:val="000000" w:themeColor="text1"/>
        </w:rPr>
        <w:t xml:space="preserve"> hozzájáruló nyilatkozat meglétével</w:t>
      </w:r>
      <w:r w:rsidRPr="00C038BE">
        <w:rPr>
          <w:color w:val="000000" w:themeColor="text1"/>
        </w:rPr>
        <w:t>, kisebb részben a beérkező megkeresések (telefonhívás, e-mail) visszakereshetősége alapján igazolható az adatkezelés jogszerűsége.</w:t>
      </w:r>
    </w:p>
    <w:p w14:paraId="73366C5D" w14:textId="77777777" w:rsidR="00AE6F36" w:rsidRPr="00C038BE" w:rsidRDefault="00AE6F36" w:rsidP="00AE6F36">
      <w:pPr>
        <w:jc w:val="both"/>
        <w:rPr>
          <w:color w:val="000000" w:themeColor="text1"/>
        </w:rPr>
      </w:pPr>
      <w:r w:rsidRPr="00C038BE">
        <w:rPr>
          <w:color w:val="000000" w:themeColor="text1"/>
        </w:rPr>
        <w:t>Utóbbi kategóriába az alábbi programok tartoznak:</w:t>
      </w:r>
    </w:p>
    <w:p w14:paraId="09E82985" w14:textId="77777777" w:rsidR="00AE6F36" w:rsidRPr="00C038BE" w:rsidRDefault="00AE6F36" w:rsidP="00AE6F36">
      <w:pPr>
        <w:pStyle w:val="Listaszerbekezds"/>
        <w:numPr>
          <w:ilvl w:val="0"/>
          <w:numId w:val="2"/>
        </w:numPr>
        <w:jc w:val="both"/>
        <w:rPr>
          <w:color w:val="000000" w:themeColor="text1"/>
        </w:rPr>
      </w:pPr>
      <w:r w:rsidRPr="00C038BE">
        <w:rPr>
          <w:color w:val="000000" w:themeColor="text1"/>
        </w:rPr>
        <w:lastRenderedPageBreak/>
        <w:t>Aktív időskor programsorozat</w:t>
      </w:r>
      <w:r>
        <w:rPr>
          <w:color w:val="000000" w:themeColor="text1"/>
        </w:rPr>
        <w:t>,</w:t>
      </w:r>
    </w:p>
    <w:p w14:paraId="2A8D7F00" w14:textId="77777777" w:rsidR="00AE6F36" w:rsidRPr="00C038BE" w:rsidRDefault="00AE6F36" w:rsidP="00AE6F36">
      <w:pPr>
        <w:pStyle w:val="Listaszerbekezds"/>
        <w:numPr>
          <w:ilvl w:val="0"/>
          <w:numId w:val="2"/>
        </w:numPr>
        <w:jc w:val="both"/>
        <w:rPr>
          <w:color w:val="000000" w:themeColor="text1"/>
        </w:rPr>
      </w:pPr>
      <w:r w:rsidRPr="00C038BE">
        <w:rPr>
          <w:color w:val="000000" w:themeColor="text1"/>
        </w:rPr>
        <w:t>Teraszkoncertek</w:t>
      </w:r>
      <w:r>
        <w:rPr>
          <w:color w:val="000000" w:themeColor="text1"/>
        </w:rPr>
        <w:t>,</w:t>
      </w:r>
    </w:p>
    <w:p w14:paraId="114DF8DF" w14:textId="77777777" w:rsidR="00AE6F36" w:rsidRPr="00C038BE" w:rsidRDefault="00AE6F36" w:rsidP="00AE6F36">
      <w:pPr>
        <w:pStyle w:val="Listaszerbekezds"/>
        <w:numPr>
          <w:ilvl w:val="0"/>
          <w:numId w:val="2"/>
        </w:numPr>
        <w:jc w:val="both"/>
        <w:rPr>
          <w:color w:val="000000" w:themeColor="text1"/>
        </w:rPr>
      </w:pPr>
      <w:r w:rsidRPr="00C038BE">
        <w:rPr>
          <w:color w:val="000000" w:themeColor="text1"/>
        </w:rPr>
        <w:t>Humanitárius lakásfelajánlások</w:t>
      </w:r>
      <w:r>
        <w:rPr>
          <w:color w:val="000000" w:themeColor="text1"/>
        </w:rPr>
        <w:t>,</w:t>
      </w:r>
    </w:p>
    <w:p w14:paraId="77513CA1" w14:textId="77777777" w:rsidR="00AE6F36" w:rsidRPr="00C038BE" w:rsidRDefault="00AE6F36" w:rsidP="00AE6F36">
      <w:pPr>
        <w:pStyle w:val="Listaszerbekezds"/>
        <w:numPr>
          <w:ilvl w:val="0"/>
          <w:numId w:val="2"/>
        </w:numPr>
        <w:jc w:val="both"/>
        <w:rPr>
          <w:color w:val="000000" w:themeColor="text1"/>
        </w:rPr>
      </w:pPr>
      <w:r w:rsidRPr="00C038BE">
        <w:rPr>
          <w:color w:val="000000" w:themeColor="text1"/>
        </w:rPr>
        <w:t>Szépkorúakról képfelvétel készítése</w:t>
      </w:r>
      <w:r>
        <w:rPr>
          <w:color w:val="000000" w:themeColor="text1"/>
        </w:rPr>
        <w:t>.</w:t>
      </w:r>
    </w:p>
    <w:p w14:paraId="028FE07B" w14:textId="77777777" w:rsidR="00AE6F36" w:rsidRPr="00C038BE" w:rsidRDefault="00AE6F36" w:rsidP="00AE6F36">
      <w:pPr>
        <w:spacing w:before="120" w:after="120"/>
        <w:jc w:val="both"/>
        <w:rPr>
          <w:color w:val="000000" w:themeColor="text1"/>
        </w:rPr>
      </w:pPr>
      <w:r w:rsidRPr="00C038BE">
        <w:rPr>
          <w:color w:val="000000" w:themeColor="text1"/>
        </w:rPr>
        <w:t>Az adatkezelő törekszik arra, hogy ésszerű kereteken belül minden hozzájáruláson alapuló adatkezeléshez beszerezze az érintett írásbeli hozzájárulását.</w:t>
      </w:r>
    </w:p>
    <w:p w14:paraId="64A3890D" w14:textId="77777777" w:rsidR="00AE6F36" w:rsidRPr="00C038BE" w:rsidRDefault="00AE6F36" w:rsidP="00AE6F36">
      <w:pPr>
        <w:spacing w:before="120" w:after="120"/>
        <w:jc w:val="both"/>
        <w:rPr>
          <w:color w:val="000000" w:themeColor="text1"/>
        </w:rPr>
      </w:pPr>
      <w:r w:rsidRPr="00C038BE">
        <w:rPr>
          <w:color w:val="000000" w:themeColor="text1"/>
        </w:rPr>
        <w:t>Az Európai Adatvédelmi Testület 5/2020 Iránymutatása kimondja, hogy a hozzájárulás akkor lehet megfelelő jogalap, ha az érintett számára felajánlják, hogy maga rendelkezzen az adatok felett és valódi választási lehetőséget biztosítanak számára a felajánlott feltételek elfogadásához vagy elutasításához, illetve azok károkozás nélküli elutasításához. A 29. cikk alapján létrehozott adatvédelmi munkacsoport 15/2011. számú véleménye a hozzájárulás fogalommeghatározásáról kimondja, hogy „kifejezett” azaz írásbeli hozzájárulásra csak a különleges (érzékeny) adatok kezelésénél van szükség, az átláthatóság biztosítva van a megfelelően nyújtott előzetes tájékoztatással, egyértelmű a hozzájárulás az akarat bármely módon történő kinyilvánításával, ez lehet beleegyezést kifejező szóbeli nyilatkozat, vagy a hozzájárulásra megfelelően utaló magatartás is.</w:t>
      </w:r>
    </w:p>
    <w:p w14:paraId="70CDA4AB" w14:textId="77777777" w:rsidR="00AE6F36" w:rsidRPr="00C038BE" w:rsidRDefault="00AE6F36" w:rsidP="00AE6F36">
      <w:pPr>
        <w:spacing w:before="120" w:after="120"/>
        <w:jc w:val="both"/>
        <w:rPr>
          <w:color w:val="000000" w:themeColor="text1"/>
        </w:rPr>
      </w:pPr>
      <w:r w:rsidRPr="00C038BE">
        <w:rPr>
          <w:color w:val="000000" w:themeColor="text1"/>
        </w:rPr>
        <w:t>Megállapítható, hogy a hozzájárulások minden esetben önkéntesek, konkrétak, megfelelő előzetes tájékoztatáson alapulnak, az általános adatvédelmi rendelet 7. cikkében szabott feltételek szerint kerülnek megadásra, így tehát a nyilatkozatok megtétele igazolható, egyértelmű, megkülönböztethető módon, a hozzájárulás visszavonásának biztosításával, feltételhez nem kötött önkéntes módon történik.</w:t>
      </w:r>
    </w:p>
    <w:p w14:paraId="1C332903" w14:textId="77777777" w:rsidR="00AE6F36" w:rsidRPr="00C038BE" w:rsidRDefault="00AE6F36" w:rsidP="00AE6F36">
      <w:pPr>
        <w:spacing w:before="120"/>
        <w:jc w:val="both"/>
        <w:rPr>
          <w:color w:val="000000" w:themeColor="text1"/>
        </w:rPr>
      </w:pPr>
      <w:r w:rsidRPr="00C038BE">
        <w:rPr>
          <w:color w:val="000000" w:themeColor="text1"/>
        </w:rPr>
        <w:t>Az általános adatvédelmi rendelet 25. cikkében írt beépített és alapértelmezett adatvédelem, valamint a 32. cikk szerinti adatbiztonság megvalósul, mivel az adatkezelő az adatkezelés során megfelelő technikai és szervezési intézkedéseket hajt végre, nevezetesen</w:t>
      </w:r>
    </w:p>
    <w:p w14:paraId="71B9195A" w14:textId="77777777" w:rsidR="00AE6F36" w:rsidRPr="00C038BE" w:rsidRDefault="00AE6F36" w:rsidP="00AE6F36">
      <w:pPr>
        <w:pStyle w:val="Listaszerbekezds"/>
        <w:numPr>
          <w:ilvl w:val="0"/>
          <w:numId w:val="1"/>
        </w:numPr>
        <w:jc w:val="both"/>
        <w:rPr>
          <w:color w:val="000000" w:themeColor="text1"/>
        </w:rPr>
      </w:pPr>
      <w:r w:rsidRPr="00C038BE">
        <w:rPr>
          <w:color w:val="000000" w:themeColor="text1"/>
        </w:rPr>
        <w:t>a személyes adatok kezelésére használt elektronikus rendszerek integritását, rendelkezésre állását és ellenálló képességét és az adatok rendelkezésre állását az előírt informatikai biztonsági előírásokkal, biztonsági mentéssel,</w:t>
      </w:r>
    </w:p>
    <w:p w14:paraId="650E738D" w14:textId="77777777" w:rsidR="00AE6F36" w:rsidRPr="00C038BE" w:rsidRDefault="00AE6F36" w:rsidP="00AE6F36">
      <w:pPr>
        <w:pStyle w:val="Listaszerbekezds"/>
        <w:numPr>
          <w:ilvl w:val="0"/>
          <w:numId w:val="1"/>
        </w:numPr>
        <w:jc w:val="both"/>
        <w:rPr>
          <w:color w:val="000000" w:themeColor="text1"/>
        </w:rPr>
      </w:pPr>
      <w:r w:rsidRPr="00C038BE">
        <w:rPr>
          <w:color w:val="000000" w:themeColor="text1"/>
        </w:rPr>
        <w:t>az adatok biztonságát fizikai védelemmel és a jogosultságok megfelelő szabályozásával garantálja,</w:t>
      </w:r>
    </w:p>
    <w:p w14:paraId="7673CAC0" w14:textId="77777777" w:rsidR="00AE6F36" w:rsidRPr="00C038BE" w:rsidRDefault="00AE6F36" w:rsidP="00AE6F36">
      <w:pPr>
        <w:pStyle w:val="Listaszerbekezds"/>
        <w:numPr>
          <w:ilvl w:val="0"/>
          <w:numId w:val="1"/>
        </w:numPr>
        <w:jc w:val="both"/>
        <w:rPr>
          <w:color w:val="000000" w:themeColor="text1"/>
        </w:rPr>
      </w:pPr>
      <w:r w:rsidRPr="00C038BE">
        <w:rPr>
          <w:color w:val="000000" w:themeColor="text1"/>
        </w:rPr>
        <w:t>utasításokkal, körözvényekkel biztosítja, hogy az irányítása alatt eljáró, a személyes adatokhoz hozzáféréssel rendelkező személyek kizárólag az utasításainak megfelelően kezelhessék az adatokat.</w:t>
      </w:r>
    </w:p>
    <w:p w14:paraId="5336227B" w14:textId="77777777" w:rsidR="00AE6F36" w:rsidRPr="00C038BE" w:rsidRDefault="00AE6F36" w:rsidP="00AE6F36">
      <w:pPr>
        <w:spacing w:before="120"/>
        <w:jc w:val="both"/>
        <w:rPr>
          <w:color w:val="000000" w:themeColor="text1"/>
        </w:rPr>
      </w:pPr>
      <w:r w:rsidRPr="00C038BE">
        <w:rPr>
          <w:color w:val="000000" w:themeColor="text1"/>
        </w:rPr>
        <w:t>Hozzájárulással végzett adatkezelés esetén a hozzájáruló nyilatkozat megadása előtt az érintettnek minden esetben lehetősége van előzetesen tájékozódni adatainak kezeléséről, a felhívás, program megtételekor a honlapon a közérdekű adatok menüpont alatt közzétett és a Hivatalnál – akár papíron – is elérhető adatkezelési tájékoztatókból, az illetékes ügyintézőktől vagy akár az adatvédelmi tisztviselőtől. Az érintett a hozzájárulását minden esetben önkéntesen adja meg, és lehetősége van azt bármikor, jogkövetkezmények nélkül visszavonni. Az elszámoltathatóság elvének való megfelelés érdekében a hozzájárulás megadása mindig igazolható módon történik.</w:t>
      </w:r>
    </w:p>
    <w:p w14:paraId="5ED5B6E7" w14:textId="77777777" w:rsidR="00AE6F36" w:rsidRPr="00C038BE" w:rsidRDefault="00AE6F36" w:rsidP="00AE6F36">
      <w:pPr>
        <w:jc w:val="both"/>
        <w:rPr>
          <w:color w:val="000000" w:themeColor="text1"/>
        </w:rPr>
      </w:pPr>
      <w:r w:rsidRPr="00C038BE">
        <w:rPr>
          <w:color w:val="000000" w:themeColor="text1"/>
        </w:rPr>
        <w:t xml:space="preserve">A jelenleg hatályos programok, projektek adatkezelésének részleteit az 1. számú melléklet tartalmazza. Ezen programok esetén az adatkezelési tájékozatók elkészültek, a fent leírtaknak megfelelően a honlapon és papíralapon is rendelkezésre állnak, elérhetők. </w:t>
      </w:r>
    </w:p>
    <w:p w14:paraId="47D69D2D" w14:textId="77777777" w:rsidR="00AE6F36" w:rsidRPr="00C038BE" w:rsidRDefault="00AE6F36" w:rsidP="00AE6F36">
      <w:pPr>
        <w:spacing w:before="120"/>
        <w:jc w:val="both"/>
        <w:rPr>
          <w:color w:val="000000" w:themeColor="text1"/>
        </w:rPr>
      </w:pPr>
      <w:bookmarkStart w:id="1" w:name="_Hlk143000292"/>
      <w:r w:rsidRPr="00C038BE">
        <w:rPr>
          <w:color w:val="000000" w:themeColor="text1"/>
        </w:rPr>
        <w:t xml:space="preserve">Az adatok biztonságát és felhasználásuk jogszerűségét – jogalaptól függetlenül minden esetben – az egyes szervezeti szintekre előírt részletszabályok, a célhoz kötöttség elvének megfelelően a hozzáférésre jogosult személyek körének meghatározása, valamint a Hivatal által alkalmazott informatikai és fizikai biztonsági előírások – nevezetesen adminisztratív és a logikai védelmi intézkedések (beleértve a felhasználónévvel és jelszóval történő </w:t>
      </w:r>
      <w:proofErr w:type="spellStart"/>
      <w:r w:rsidRPr="00C038BE">
        <w:rPr>
          <w:color w:val="000000" w:themeColor="text1"/>
        </w:rPr>
        <w:t>autentikációt</w:t>
      </w:r>
      <w:proofErr w:type="spellEnd"/>
      <w:r w:rsidRPr="00C038BE">
        <w:rPr>
          <w:color w:val="000000" w:themeColor="text1"/>
        </w:rPr>
        <w:t>, a jogosultságkezelést és a jogosulatlan hozzáférés elleni védelmet is), az adatállományok helyreállításának lehetőségét biztosító intézkedések, az adatállományok kártékony kódok elleni védelme, továbbá az objektumvédelmi intézkedések, valamint az elemi károk elleni védelem – alkalmazása garantálja.</w:t>
      </w:r>
    </w:p>
    <w:bookmarkEnd w:id="1"/>
    <w:p w14:paraId="0F589859" w14:textId="77777777" w:rsidR="00AE6F36" w:rsidRPr="00C038BE" w:rsidRDefault="00AE6F36" w:rsidP="00AE6F36">
      <w:pPr>
        <w:jc w:val="both"/>
        <w:rPr>
          <w:color w:val="000000" w:themeColor="text1"/>
        </w:rPr>
      </w:pPr>
      <w:r w:rsidRPr="00C038BE">
        <w:rPr>
          <w:color w:val="000000" w:themeColor="text1"/>
        </w:rPr>
        <w:t>A Hivatal igyekszik tevékenységét – a számára irányadó állásfoglalások, szakanyagok csekély száma ellenére, az észszerűség mentén – az Általános Adatvédelmi Rendeletnek és a felügyeleti hatóságok joggyakorlatának egyaránt megfelelve, a változásokra mielőbb reagálva végezni.</w:t>
      </w:r>
    </w:p>
    <w:p w14:paraId="54D94F5E" w14:textId="77777777" w:rsidR="00AE6F36" w:rsidRPr="00C038BE" w:rsidRDefault="00AE6F36" w:rsidP="00AE6F36">
      <w:pPr>
        <w:jc w:val="both"/>
        <w:rPr>
          <w:color w:val="000000" w:themeColor="text1"/>
        </w:rPr>
      </w:pPr>
      <w:r w:rsidRPr="00C038BE">
        <w:rPr>
          <w:color w:val="000000" w:themeColor="text1"/>
        </w:rPr>
        <w:t xml:space="preserve">A személyes adatok megfelelő kezelésének felelősségi szabályai, törlésének, valamint ellenőrzésének rendjére vonatkozó szabályozás beépítésre került </w:t>
      </w:r>
      <w:r w:rsidRPr="00C038BE">
        <w:rPr>
          <w:bCs/>
          <w:color w:val="000000" w:themeColor="text1"/>
        </w:rPr>
        <w:t>Szombathely Megyei Jogú Város Polgármesteri Hivatalának adatvédelmi és adatbiztonsági szabályzatáról szóló jegyzői utasításba. Ennek értelmében a</w:t>
      </w:r>
      <w:r w:rsidRPr="00C038BE">
        <w:rPr>
          <w:color w:val="000000" w:themeColor="text1"/>
        </w:rPr>
        <w:t xml:space="preserve"> belső szervezeti egységek vezetői ellenőrzik az adatvédelmi nyilvántartás adott szervezeti egységet érintő részének naprakészségét, </w:t>
      </w:r>
      <w:r w:rsidRPr="00C038BE">
        <w:rPr>
          <w:rFonts w:cs="Calibri"/>
          <w:color w:val="000000" w:themeColor="text1"/>
        </w:rPr>
        <w:t xml:space="preserve">adatkezelési tevékenység </w:t>
      </w:r>
      <w:r w:rsidRPr="00C038BE">
        <w:rPr>
          <w:color w:val="000000" w:themeColor="text1"/>
        </w:rPr>
        <w:lastRenderedPageBreak/>
        <w:t xml:space="preserve">változása vagy </w:t>
      </w:r>
      <w:r w:rsidRPr="00C038BE">
        <w:rPr>
          <w:rFonts w:cs="Calibri"/>
          <w:color w:val="000000" w:themeColor="text1"/>
        </w:rPr>
        <w:t xml:space="preserve">megszűnése </w:t>
      </w:r>
      <w:r w:rsidRPr="00C038BE">
        <w:rPr>
          <w:color w:val="000000" w:themeColor="text1"/>
        </w:rPr>
        <w:t xml:space="preserve">esetén </w:t>
      </w:r>
      <w:r w:rsidRPr="00C038BE">
        <w:rPr>
          <w:rFonts w:cs="Calibri"/>
          <w:color w:val="000000" w:themeColor="text1"/>
        </w:rPr>
        <w:t xml:space="preserve">haladéktalanul </w:t>
      </w:r>
      <w:r w:rsidRPr="00C038BE">
        <w:rPr>
          <w:color w:val="000000" w:themeColor="text1"/>
        </w:rPr>
        <w:t>értesítik az adatvédelmi tisztviselőt az adatvédelmi nyilvántartás naprakész vezetése érdekében.</w:t>
      </w:r>
    </w:p>
    <w:p w14:paraId="2FC6BC77" w14:textId="77777777" w:rsidR="00AE6F36" w:rsidRPr="00C038BE" w:rsidRDefault="00AE6F36" w:rsidP="00AE6F36">
      <w:pPr>
        <w:jc w:val="both"/>
        <w:rPr>
          <w:rFonts w:cs="Calibri"/>
          <w:color w:val="000000" w:themeColor="text1"/>
        </w:rPr>
      </w:pPr>
      <w:r w:rsidRPr="00C038BE">
        <w:rPr>
          <w:rFonts w:cs="Calibri"/>
          <w:color w:val="000000" w:themeColor="text1"/>
        </w:rPr>
        <w:t xml:space="preserve">Az ügyintézők </w:t>
      </w:r>
      <w:r w:rsidRPr="00C038BE">
        <w:rPr>
          <w:color w:val="000000" w:themeColor="text1"/>
        </w:rPr>
        <w:t>kötelesek</w:t>
      </w:r>
      <w:r w:rsidRPr="00C038BE">
        <w:rPr>
          <w:rFonts w:cs="Calibri"/>
          <w:color w:val="000000" w:themeColor="text1"/>
        </w:rPr>
        <w:t xml:space="preserve"> a működéshez nem szükséges személyes adatokat – az adatvédelmi tisztviselővel egyeztetett jegyzőkönyv felvétele mellett – az irányadó adatkezelési tájékoztatóban meghatározott határidő lejártát követően haladéktalanul, de legkésőbb a tárgynegyedév utolsó napjáig elvégzett felülvizsgálat keretében törölni.</w:t>
      </w:r>
    </w:p>
    <w:p w14:paraId="7638E99C" w14:textId="77777777" w:rsidR="00AE6F36" w:rsidRPr="00C038BE" w:rsidRDefault="00AE6F36" w:rsidP="00AE6F36">
      <w:pPr>
        <w:jc w:val="both"/>
        <w:rPr>
          <w:rFonts w:cs="Calibri"/>
          <w:color w:val="000000" w:themeColor="text1"/>
        </w:rPr>
      </w:pPr>
      <w:r w:rsidRPr="00C038BE">
        <w:rPr>
          <w:rFonts w:cs="Calibri"/>
          <w:color w:val="000000" w:themeColor="text1"/>
        </w:rPr>
        <w:t xml:space="preserve">Az adatvédelmi tisztviselő folyamatosan figyelemmel kíséri és ellenőrzi a vonatkozó jogi előírások érvényesülését, ennek érdekében évente legalább két alkalommal, tárgyév február 28. valamint szeptember 30. napjáig ellenőrzi az adatokra előirányzott törlési kötelezettség teljesítésének megtörténtét, amelyről jelentés keretében számol be a jegyző részére. Ezen kötelezettségek utasítással történő munkafolyamatba építése biztosítja a személyes adatok kezelése tekintetében a jogszabályok maradéktalan érvényesítését. </w:t>
      </w:r>
    </w:p>
    <w:p w14:paraId="0066F159" w14:textId="77777777" w:rsidR="00AE6F36" w:rsidRPr="00C038BE" w:rsidRDefault="00AE6F36" w:rsidP="00AE6F36">
      <w:pPr>
        <w:spacing w:before="120"/>
        <w:jc w:val="both"/>
        <w:rPr>
          <w:color w:val="000000" w:themeColor="text1"/>
        </w:rPr>
      </w:pPr>
      <w:r w:rsidRPr="00C038BE">
        <w:rPr>
          <w:rFonts w:cs="Calibri"/>
          <w:color w:val="000000" w:themeColor="text1"/>
        </w:rPr>
        <w:t xml:space="preserve">Tájékoztatom a Tisztelt </w:t>
      </w:r>
      <w:r w:rsidR="00FC75DB">
        <w:rPr>
          <w:rFonts w:cs="Calibri"/>
          <w:color w:val="000000" w:themeColor="text1"/>
        </w:rPr>
        <w:t>Bizottságot</w:t>
      </w:r>
      <w:r w:rsidRPr="00C038BE">
        <w:rPr>
          <w:rFonts w:cs="Calibri"/>
          <w:color w:val="000000" w:themeColor="text1"/>
        </w:rPr>
        <w:t xml:space="preserve">, hogy Dr. Károlyi Ákos jegyző úr 2023. </w:t>
      </w:r>
      <w:r w:rsidRPr="00C038BE">
        <w:rPr>
          <w:rFonts w:eastAsia="PMingLiU"/>
          <w:bCs/>
          <w:color w:val="000000" w:themeColor="text1"/>
        </w:rPr>
        <w:t xml:space="preserve">január 1. – augusztus 25. közti időszakra soron kívüli ellenőrzést rendelt el </w:t>
      </w:r>
      <w:r w:rsidRPr="00C038BE">
        <w:rPr>
          <w:color w:val="000000" w:themeColor="text1"/>
        </w:rPr>
        <w:t xml:space="preserve">Szombathely Megyei Jogú Város Polgármesteri Hivatalánál a hozzájárulás jogalapján kezelt, működéshez nem szükséges személyes adatok törlésére előirányzott határidők betartása tekintetében. Az ellenőrzés lezárult, jogsértő gyakorlatot nem tárt fel. Az egyes programok bevezetésekor a programok megvalósításáért felelős ügyintézők az adatvédelmi tisztviselővel együttműködve alakítják ki az adott program megvalósításához szükséges adatvédelmi környezetet. Ezt követően az utóellenőrzéssel biztosítható, hogy a személyes adatok a törlésre előírt határidőket követően ne legyenek elérhetők. </w:t>
      </w:r>
    </w:p>
    <w:p w14:paraId="08459790" w14:textId="77777777" w:rsidR="00AE6F36" w:rsidRPr="00C038BE" w:rsidRDefault="00AE6F36" w:rsidP="00AE6F36">
      <w:pPr>
        <w:jc w:val="both"/>
        <w:rPr>
          <w:rFonts w:cs="Calibri"/>
          <w:color w:val="000000" w:themeColor="text1"/>
        </w:rPr>
      </w:pPr>
      <w:r w:rsidRPr="00C038BE">
        <w:rPr>
          <w:color w:val="000000" w:themeColor="text1"/>
        </w:rPr>
        <w:t>Az adatvédelmi tisztviselő segítséget nyújtott továbbá az elmúlt időszakban városi képviselőknek is a körzetükben végzett, képviselői munkájukkal összefüggő tevékenységek adatvédelmi megfelelősége érdekében.</w:t>
      </w:r>
    </w:p>
    <w:p w14:paraId="70D41394" w14:textId="77777777" w:rsidR="00AE6F36" w:rsidRDefault="00AE6F36" w:rsidP="00AE6F36">
      <w:pPr>
        <w:jc w:val="both"/>
        <w:rPr>
          <w:color w:val="FF0000"/>
        </w:rPr>
      </w:pPr>
    </w:p>
    <w:p w14:paraId="12FFF9B0" w14:textId="77777777" w:rsidR="00AE6F36" w:rsidRDefault="00AE6F36" w:rsidP="00AE6F36">
      <w:pPr>
        <w:jc w:val="both"/>
        <w:rPr>
          <w:color w:val="000000" w:themeColor="text1"/>
        </w:rPr>
      </w:pPr>
      <w:r w:rsidRPr="00C038BE">
        <w:rPr>
          <w:color w:val="000000" w:themeColor="text1"/>
        </w:rPr>
        <w:t xml:space="preserve">Tájékoztatom továbbá a Tisztelt </w:t>
      </w:r>
      <w:r w:rsidR="00FC75DB">
        <w:rPr>
          <w:color w:val="000000" w:themeColor="text1"/>
        </w:rPr>
        <w:t>Bizottságo</w:t>
      </w:r>
      <w:r w:rsidRPr="00C038BE">
        <w:rPr>
          <w:color w:val="000000" w:themeColor="text1"/>
        </w:rPr>
        <w:t xml:space="preserve">t, hogy az adatvédelmi tisztviselő által jogszabály alapján kötelezően vezetendő nyilvántartás nem tartalmaz bejelentést adatvédelmi incidensről, jogosulatlan adatkezelésről. </w:t>
      </w:r>
    </w:p>
    <w:p w14:paraId="011A92E8" w14:textId="77777777" w:rsidR="00AE6F36" w:rsidRPr="00C038BE" w:rsidRDefault="00AE6F36" w:rsidP="00AE6F36">
      <w:pPr>
        <w:jc w:val="both"/>
        <w:rPr>
          <w:color w:val="000000" w:themeColor="text1"/>
        </w:rPr>
      </w:pPr>
    </w:p>
    <w:p w14:paraId="73828A12" w14:textId="77777777" w:rsidR="00AE6F36" w:rsidRDefault="00AE6F36" w:rsidP="00AE6F36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Kérem a Tisztelt Bizottságot, hogy az előterjesztést megtárgyalni és a határozati javaslatokat elfogadni szíveskedjen! </w:t>
      </w:r>
    </w:p>
    <w:p w14:paraId="71F7D2CB" w14:textId="77777777" w:rsidR="00AE6F36" w:rsidRDefault="00AE6F36" w:rsidP="00AE6F36">
      <w:pPr>
        <w:jc w:val="both"/>
        <w:rPr>
          <w:rFonts w:ascii="Arial" w:hAnsi="Arial" w:cs="Arial"/>
          <w:szCs w:val="22"/>
        </w:rPr>
      </w:pPr>
    </w:p>
    <w:p w14:paraId="4B5E9DAC" w14:textId="6C4B8444" w:rsidR="00AE6F36" w:rsidRDefault="00AE6F36" w:rsidP="00AE6F36">
      <w:pPr>
        <w:jc w:val="both"/>
        <w:rPr>
          <w:rFonts w:asciiTheme="minorHAnsi" w:hAnsiTheme="minorHAnsi" w:cstheme="minorHAnsi"/>
          <w:b/>
          <w:szCs w:val="22"/>
        </w:rPr>
      </w:pPr>
      <w:r>
        <w:rPr>
          <w:rFonts w:ascii="Arial" w:hAnsi="Arial" w:cs="Arial"/>
          <w:szCs w:val="22"/>
        </w:rPr>
        <w:t xml:space="preserve"> </w:t>
      </w:r>
      <w:r>
        <w:rPr>
          <w:rFonts w:asciiTheme="minorHAnsi" w:hAnsiTheme="minorHAnsi" w:cstheme="minorHAnsi"/>
          <w:b/>
          <w:szCs w:val="22"/>
        </w:rPr>
        <w:t>Szombathely, 2023. szeptember</w:t>
      </w:r>
      <w:r w:rsidR="00C55650">
        <w:rPr>
          <w:rFonts w:asciiTheme="minorHAnsi" w:hAnsiTheme="minorHAnsi" w:cstheme="minorHAnsi"/>
          <w:b/>
          <w:szCs w:val="22"/>
        </w:rPr>
        <w:t xml:space="preserve"> 19.</w:t>
      </w:r>
    </w:p>
    <w:p w14:paraId="07D3A6EE" w14:textId="77777777" w:rsidR="00AE6F36" w:rsidRDefault="00AE6F36" w:rsidP="00AE6F36">
      <w:pPr>
        <w:jc w:val="both"/>
        <w:rPr>
          <w:rFonts w:asciiTheme="minorHAnsi" w:hAnsiTheme="minorHAnsi" w:cstheme="minorHAnsi"/>
          <w:szCs w:val="22"/>
        </w:rPr>
      </w:pPr>
    </w:p>
    <w:p w14:paraId="5DB7AAF6" w14:textId="77777777" w:rsidR="00AE6F36" w:rsidRDefault="00AE6F36" w:rsidP="00AE6F36">
      <w:pPr>
        <w:tabs>
          <w:tab w:val="center" w:pos="6120"/>
        </w:tabs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ab/>
        <w:t xml:space="preserve">    /: Dr. Nemény András :/</w:t>
      </w:r>
    </w:p>
    <w:p w14:paraId="6A26898A" w14:textId="77777777" w:rsidR="00AE6F36" w:rsidRDefault="00AE6F36" w:rsidP="00AE6F36">
      <w:pPr>
        <w:tabs>
          <w:tab w:val="center" w:pos="6120"/>
        </w:tabs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63775BBB" w14:textId="77777777" w:rsidR="00AE6F36" w:rsidRDefault="00AE6F36" w:rsidP="00AE6F36">
      <w:pPr>
        <w:tabs>
          <w:tab w:val="center" w:pos="6120"/>
        </w:tabs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750704A6" w14:textId="77777777" w:rsidR="00AE6F36" w:rsidRDefault="00AE6F36" w:rsidP="00AE6F36">
      <w:pPr>
        <w:tabs>
          <w:tab w:val="center" w:pos="6120"/>
        </w:tabs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294A4DD7" w14:textId="77777777" w:rsidR="00AE6F36" w:rsidRDefault="00AE6F36" w:rsidP="00AE6F36">
      <w:pPr>
        <w:tabs>
          <w:tab w:val="center" w:pos="6120"/>
        </w:tabs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2298FC8F" w14:textId="77777777" w:rsidR="00AE6F36" w:rsidRDefault="00AE6F36" w:rsidP="00AE6F3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bookmarkStart w:id="2" w:name="_Hlk134107252"/>
      <w:r>
        <w:rPr>
          <w:rFonts w:asciiTheme="minorHAnsi" w:hAnsiTheme="minorHAnsi" w:cstheme="minorHAnsi"/>
          <w:b/>
          <w:bCs/>
          <w:szCs w:val="22"/>
          <w:u w:val="single"/>
        </w:rPr>
        <w:t>Határozati javaslat</w:t>
      </w:r>
    </w:p>
    <w:p w14:paraId="621DD06A" w14:textId="77777777" w:rsidR="00AE6F36" w:rsidRDefault="00AE6F36" w:rsidP="00AE6F3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………/2023. (IX.25.) GJB sz. határozat</w:t>
      </w:r>
    </w:p>
    <w:p w14:paraId="2CD163E0" w14:textId="77777777" w:rsidR="00AE6F36" w:rsidRDefault="00AE6F36" w:rsidP="00AE6F3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7F15B64" w14:textId="77777777" w:rsidR="00AE6F36" w:rsidRDefault="00AE6F36" w:rsidP="00AE6F36">
      <w:pPr>
        <w:jc w:val="both"/>
        <w:rPr>
          <w:color w:val="000000" w:themeColor="text1"/>
        </w:rPr>
      </w:pPr>
      <w:r>
        <w:rPr>
          <w:rFonts w:asciiTheme="minorHAnsi" w:hAnsiTheme="minorHAnsi" w:cstheme="minorHAnsi"/>
          <w:bCs/>
          <w:szCs w:val="22"/>
        </w:rPr>
        <w:t xml:space="preserve">A Gazdasági és Jogi Bizottság megtárgyalta </w:t>
      </w:r>
      <w:r w:rsidRPr="00C038BE">
        <w:rPr>
          <w:color w:val="000000" w:themeColor="text1"/>
        </w:rPr>
        <w:t>Szombathely Megyei Jogú Város Polgármesteri Hivatala személyes adatkezeléssel járó tevékenységeiről</w:t>
      </w:r>
      <w:r>
        <w:rPr>
          <w:color w:val="000000" w:themeColor="text1"/>
        </w:rPr>
        <w:t xml:space="preserve"> szó</w:t>
      </w:r>
      <w:r w:rsidR="004E0F5A">
        <w:rPr>
          <w:color w:val="000000" w:themeColor="text1"/>
        </w:rPr>
        <w:t>ló</w:t>
      </w:r>
      <w:r>
        <w:rPr>
          <w:color w:val="000000" w:themeColor="text1"/>
        </w:rPr>
        <w:t xml:space="preserve"> tájékoztatót és azt az előterjesztésben foglalt tartalommal javasolja a Közgyűlésnek elfogadásra.</w:t>
      </w:r>
    </w:p>
    <w:p w14:paraId="014C156D" w14:textId="77777777" w:rsidR="00AE6F36" w:rsidRDefault="00AE6F36" w:rsidP="00AE6F36">
      <w:pPr>
        <w:jc w:val="both"/>
        <w:rPr>
          <w:color w:val="000000" w:themeColor="text1"/>
        </w:rPr>
      </w:pPr>
    </w:p>
    <w:p w14:paraId="5EDEA115" w14:textId="77777777" w:rsidR="00AE6F36" w:rsidRPr="00AE6F36" w:rsidRDefault="00AE6F36" w:rsidP="00AE6F36">
      <w:pPr>
        <w:jc w:val="both"/>
        <w:rPr>
          <w:rFonts w:asciiTheme="minorHAnsi" w:hAnsiTheme="minorHAnsi" w:cstheme="minorHAnsi"/>
          <w:bCs/>
          <w:szCs w:val="22"/>
        </w:rPr>
      </w:pPr>
    </w:p>
    <w:bookmarkEnd w:id="2"/>
    <w:p w14:paraId="1DD67C19" w14:textId="77777777" w:rsidR="00AE6F36" w:rsidRDefault="00AE6F36" w:rsidP="00AE6F36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Felelős:</w:t>
      </w:r>
      <w:r>
        <w:rPr>
          <w:rFonts w:asciiTheme="minorHAnsi" w:hAnsiTheme="minorHAnsi" w:cstheme="minorHAnsi"/>
          <w:szCs w:val="22"/>
        </w:rPr>
        <w:tab/>
        <w:t xml:space="preserve">              Dr. Nemény András polgármester</w:t>
      </w:r>
    </w:p>
    <w:p w14:paraId="48638560" w14:textId="77777777" w:rsidR="00AE6F36" w:rsidRDefault="00AE6F36" w:rsidP="00AE6F36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2D0099DB" w14:textId="77777777" w:rsidR="00AE6F36" w:rsidRDefault="00AE6F36" w:rsidP="00AE6F36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0B1B2234" w14:textId="77777777" w:rsidR="00AE6F36" w:rsidRDefault="00AE6F36" w:rsidP="00AE6F36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Nagyné dr. Gats Andrea, a Jogi és Képviselői Osztály vezetője)</w:t>
      </w:r>
    </w:p>
    <w:p w14:paraId="2AFBEED9" w14:textId="77777777" w:rsidR="00AE6F36" w:rsidRDefault="00AE6F36" w:rsidP="00AE6F36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</w:p>
    <w:p w14:paraId="1E06B906" w14:textId="77777777" w:rsidR="00FC75DB" w:rsidRDefault="00AE6F36" w:rsidP="00FC75DB">
      <w:pPr>
        <w:tabs>
          <w:tab w:val="center" w:pos="4680"/>
        </w:tabs>
      </w:pPr>
      <w:proofErr w:type="gramStart"/>
      <w:r>
        <w:rPr>
          <w:rFonts w:asciiTheme="minorHAnsi" w:hAnsiTheme="minorHAnsi" w:cstheme="minorHAnsi"/>
          <w:b/>
          <w:szCs w:val="22"/>
          <w:u w:val="single"/>
        </w:rPr>
        <w:t>Határidő</w:t>
      </w:r>
      <w:r>
        <w:rPr>
          <w:rFonts w:asciiTheme="minorHAnsi" w:hAnsiTheme="minorHAnsi" w:cstheme="minorHAnsi"/>
          <w:b/>
          <w:szCs w:val="22"/>
        </w:rPr>
        <w:t xml:space="preserve">:   </w:t>
      </w:r>
      <w:proofErr w:type="gramEnd"/>
      <w:r>
        <w:rPr>
          <w:rFonts w:asciiTheme="minorHAnsi" w:hAnsiTheme="minorHAnsi" w:cstheme="minorHAnsi"/>
          <w:b/>
          <w:szCs w:val="22"/>
        </w:rPr>
        <w:t xml:space="preserve">        </w:t>
      </w:r>
      <w:r>
        <w:rPr>
          <w:rFonts w:asciiTheme="minorHAnsi" w:hAnsiTheme="minorHAnsi" w:cstheme="minorHAnsi"/>
          <w:szCs w:val="22"/>
        </w:rPr>
        <w:t>azonnal</w:t>
      </w:r>
    </w:p>
    <w:sectPr w:rsidR="00FC75DB" w:rsidSect="00FC75DB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0D40D" w14:textId="77777777" w:rsidR="0067199B" w:rsidRDefault="0067199B">
      <w:r>
        <w:separator/>
      </w:r>
    </w:p>
  </w:endnote>
  <w:endnote w:type="continuationSeparator" w:id="0">
    <w:p w14:paraId="1748AF68" w14:textId="77777777" w:rsidR="0067199B" w:rsidRDefault="0067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B7421" w14:textId="77777777" w:rsidR="001A3A04" w:rsidRDefault="001A3A04" w:rsidP="00EC7C11">
    <w:pPr>
      <w:pStyle w:val="llb"/>
      <w:jc w:val="center"/>
      <w:rPr>
        <w:rFonts w:cs="Calibri"/>
        <w:sz w:val="20"/>
        <w:szCs w:val="20"/>
      </w:rPr>
    </w:pPr>
  </w:p>
  <w:p w14:paraId="0E52D036" w14:textId="77777777" w:rsidR="005F19FE" w:rsidRDefault="00330599" w:rsidP="00EC7C11">
    <w:pPr>
      <w:pStyle w:val="llb"/>
      <w:jc w:val="center"/>
      <w:rPr>
        <w:rFonts w:cs="Calibri"/>
        <w:sz w:val="20"/>
        <w:szCs w:val="20"/>
      </w:rPr>
    </w:pPr>
    <w:r>
      <w:rPr>
        <w:rFonts w:cs="Calibri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1B49B8B" wp14:editId="68C01F3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35115" cy="0"/>
              <wp:effectExtent l="10795" t="10795" r="12065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51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014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2.4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yRI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wUqSH&#10;Fj3vvY6R0WMoz2BcAVaV2tqQID2qV/Oi6XeHlK46oloejd9OBnyz4JG8cwkXZyDIbvisGdgQwI+1&#10;Oja2D5BQBXSMLTndWsKPHlF4nM0eplk2xYhedQkpro7GOv+J6x4FocTOWyLazldaKWi8tlkMQw4v&#10;zgdapLg6hKhKb4SUsf9SoaHEi+lkGh2cloIFZTBztt1V0qIDCRMUv5gjaO7NrN4rFsE6Ttj6Insi&#10;5FmG4FIFPEgM6Fyk84j8WKSL9Xw9z0f5ZLYe5Wldj543VT6abbLHaf1QV1Wd/QzUsrzoBGNcBXbX&#10;cc3yvxuHy+KcB+02sLcyJO/RY72A7PUfScfOhmaex2Kn2Wlrrx2HCY3Gl20KK3B/B/l+51e/AAAA&#10;//8DAFBLAwQUAAYACAAAACEApT7T890AAAALAQAADwAAAGRycy9kb3ducmV2LnhtbEyPT0vDQBDF&#10;74LfYRnBi7S7abXYNJtSBA8ebQtep9lpEs3Ohuymif30bkDQ0/x7vPebbDvaRlyo87VjDclcgSAu&#10;nKm51HA8vM6eQfiAbLBxTBq+ycM2v73JMDVu4He67EMpogn7FDVUIbSplL6oyKKfu5Y43s6usxji&#10;2JXSdDhEc9vIhVIrabHmmFBhSy8VFV/73mog3z8lare25fHtOjx8LK6fQ3vQ+v5u3G1ABBrDnxgm&#10;/IgOeWQ6uZ6NF42GWbKMyqmuYzMJ1ONyBeL0u5J5Jv//kP8AAAD//wMAUEsBAi0AFAAGAAgAAAAh&#10;ALaDOJL+AAAA4QEAABMAAAAAAAAAAAAAAAAAAAAAAFtDb250ZW50X1R5cGVzXS54bWxQSwECLQAU&#10;AAYACAAAACEAOP0h/9YAAACUAQAACwAAAAAAAAAAAAAAAAAvAQAAX3JlbHMvLnJlbHNQSwECLQAU&#10;AAYACAAAACEArJskSB4CAAA7BAAADgAAAAAAAAAAAAAAAAAuAgAAZHJzL2Uyb0RvYy54bWxQSwEC&#10;LQAUAAYACAAAACEApT7T890AAAALAQAADwAAAAAAAAAAAAAAAAB4BAAAZHJzL2Rvd25yZXYueG1s&#10;UEsFBgAAAAAEAAQA8wAAAIIFAAAAAA==&#10;"/>
          </w:pict>
        </mc:Fallback>
      </mc:AlternateContent>
    </w:r>
    <w:r w:rsidR="00EC7C11">
      <w:rPr>
        <w:rFonts w:cs="Calibri"/>
        <w:sz w:val="20"/>
        <w:szCs w:val="20"/>
      </w:rPr>
      <w:t xml:space="preserve">Oldalszám: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PAGE  \* Arabic  \* MERGEFORMAT </w:instrText>
    </w:r>
    <w:r w:rsidR="00EC7C11">
      <w:rPr>
        <w:rFonts w:cs="Calibri"/>
        <w:sz w:val="20"/>
        <w:szCs w:val="20"/>
      </w:rPr>
      <w:fldChar w:fldCharType="separate"/>
    </w:r>
    <w:r w:rsidR="004E0F5A">
      <w:rPr>
        <w:rFonts w:cs="Calibri"/>
        <w:noProof/>
        <w:sz w:val="20"/>
        <w:szCs w:val="20"/>
      </w:rPr>
      <w:t>2</w:t>
    </w:r>
    <w:r w:rsidR="00EC7C11">
      <w:rPr>
        <w:rFonts w:cs="Calibri"/>
        <w:sz w:val="20"/>
        <w:szCs w:val="20"/>
      </w:rPr>
      <w:fldChar w:fldCharType="end"/>
    </w:r>
    <w:r w:rsidR="00EC7C11">
      <w:rPr>
        <w:rFonts w:cs="Calibri"/>
        <w:sz w:val="20"/>
        <w:szCs w:val="20"/>
      </w:rPr>
      <w:t xml:space="preserve"> /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NUMPAGES  \* Arabic  \* MERGEFORMAT </w:instrText>
    </w:r>
    <w:r w:rsidR="00EC7C11">
      <w:rPr>
        <w:rFonts w:cs="Calibri"/>
        <w:sz w:val="20"/>
        <w:szCs w:val="20"/>
      </w:rPr>
      <w:fldChar w:fldCharType="separate"/>
    </w:r>
    <w:r w:rsidR="004E0F5A">
      <w:rPr>
        <w:rFonts w:cs="Calibri"/>
        <w:noProof/>
        <w:sz w:val="20"/>
        <w:szCs w:val="20"/>
      </w:rPr>
      <w:t>3</w:t>
    </w:r>
    <w:r w:rsidR="00EC7C11">
      <w:rPr>
        <w:rFonts w:cs="Calibri"/>
        <w:sz w:val="20"/>
        <w:szCs w:val="20"/>
      </w:rPr>
      <w:fldChar w:fldCharType="end"/>
    </w:r>
  </w:p>
  <w:p w14:paraId="1A0A6044" w14:textId="77777777" w:rsidR="00C27F87" w:rsidRDefault="00C27F8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FAA11" w14:textId="77777777" w:rsidR="00356256" w:rsidRDefault="00356256" w:rsidP="00356256">
    <w:pPr>
      <w:pStyle w:val="llb"/>
      <w:tabs>
        <w:tab w:val="clear" w:pos="4536"/>
        <w:tab w:val="left" w:pos="0"/>
      </w:tabs>
      <w:rPr>
        <w:rFonts w:cs="Calibri"/>
      </w:rPr>
    </w:pPr>
  </w:p>
  <w:p w14:paraId="2FCC3E92" w14:textId="77777777" w:rsid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Telefon: +36 94/520-1</w:t>
    </w:r>
    <w:r w:rsidR="00DA14B3">
      <w:rPr>
        <w:rFonts w:cs="Calibri"/>
        <w:sz w:val="20"/>
        <w:szCs w:val="20"/>
      </w:rPr>
      <w:t>2</w:t>
    </w:r>
    <w:r w:rsidR="00B103B4">
      <w:rPr>
        <w:rFonts w:cs="Calibri"/>
        <w:sz w:val="20"/>
        <w:szCs w:val="20"/>
      </w:rPr>
      <w:t>4</w:t>
    </w:r>
  </w:p>
  <w:p w14:paraId="49892C33" w14:textId="77777777" w:rsidR="00356256" w:rsidRDefault="009F0BD8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Email: polgarmester@szombathely.hu</w:t>
    </w:r>
  </w:p>
  <w:p w14:paraId="2E716D1B" w14:textId="77777777" w:rsidR="005F19FE" w:rsidRDefault="00356256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4EBE2" w14:textId="77777777" w:rsidR="0067199B" w:rsidRDefault="0067199B">
      <w:r>
        <w:separator/>
      </w:r>
    </w:p>
  </w:footnote>
  <w:footnote w:type="continuationSeparator" w:id="0">
    <w:p w14:paraId="5B3A2824" w14:textId="77777777" w:rsidR="0067199B" w:rsidRDefault="00671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9552D" w14:textId="77777777" w:rsidR="00B103B4" w:rsidRDefault="00B103B4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rFonts w:cs="Calibri"/>
        <w:szCs w:val="22"/>
      </w:rPr>
    </w:pPr>
    <w:r>
      <w:rPr>
        <w:rFonts w:cs="Calibri"/>
        <w:szCs w:val="22"/>
      </w:rPr>
      <w:tab/>
    </w:r>
    <w:r w:rsidR="00330599">
      <w:rPr>
        <w:rFonts w:cs="Calibri"/>
        <w:noProof/>
        <w:szCs w:val="22"/>
      </w:rPr>
      <w:drawing>
        <wp:inline distT="0" distB="0" distL="0" distR="0" wp14:anchorId="2D79E376" wp14:editId="3817E9FA">
          <wp:extent cx="857250" cy="1028700"/>
          <wp:effectExtent l="0" t="0" r="0" b="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E56110" w14:textId="77777777" w:rsidR="00B103B4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cs="Calibri"/>
        <w:smallCaps/>
        <w:szCs w:val="22"/>
      </w:rPr>
    </w:pPr>
    <w:r>
      <w:rPr>
        <w:rFonts w:cs="Calibri"/>
        <w:szCs w:val="22"/>
      </w:rPr>
      <w:tab/>
    </w:r>
    <w:r w:rsidR="007C40AF">
      <w:rPr>
        <w:rFonts w:cs="Calibri"/>
        <w:smallCaps/>
        <w:szCs w:val="22"/>
      </w:rPr>
      <w:t>Szombathely Megyei Jogú Város</w:t>
    </w:r>
  </w:p>
  <w:p w14:paraId="05C961C2" w14:textId="77777777" w:rsidR="00B103B4" w:rsidRDefault="00B103B4" w:rsidP="00B103B4">
    <w:pPr>
      <w:tabs>
        <w:tab w:val="center" w:pos="1800"/>
        <w:tab w:val="center" w:pos="7020"/>
      </w:tabs>
      <w:rPr>
        <w:rFonts w:cs="Calibri"/>
        <w:szCs w:val="22"/>
      </w:rPr>
    </w:pPr>
    <w:r>
      <w:rPr>
        <w:rFonts w:cs="Calibri"/>
        <w:smallCaps/>
        <w:szCs w:val="22"/>
      </w:rPr>
      <w:tab/>
    </w:r>
    <w:r>
      <w:rPr>
        <w:rFonts w:cs="Calibri"/>
        <w:bCs/>
        <w:smallCaps/>
        <w:szCs w:val="22"/>
      </w:rPr>
      <w:t>Polgármestere</w:t>
    </w:r>
  </w:p>
  <w:p w14:paraId="19B7F2C5" w14:textId="77777777" w:rsidR="005F19FE" w:rsidRDefault="005F19FE">
    <w:pPr>
      <w:pStyle w:val="lfej"/>
      <w:rPr>
        <w:rFonts w:cs="Calibr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21924"/>
    <w:multiLevelType w:val="hybridMultilevel"/>
    <w:tmpl w:val="5816ADAE"/>
    <w:lvl w:ilvl="0" w:tplc="A98CDC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14DFE"/>
    <w:multiLevelType w:val="hybridMultilevel"/>
    <w:tmpl w:val="BAB416DA"/>
    <w:lvl w:ilvl="0" w:tplc="527005C8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A6BB2"/>
    <w:multiLevelType w:val="hybridMultilevel"/>
    <w:tmpl w:val="308E0B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758007">
    <w:abstractNumId w:val="1"/>
  </w:num>
  <w:num w:numId="2" w16cid:durableId="527261614">
    <w:abstractNumId w:val="0"/>
  </w:num>
  <w:num w:numId="3" w16cid:durableId="1430588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F69"/>
    <w:rsid w:val="000D5554"/>
    <w:rsid w:val="000D7265"/>
    <w:rsid w:val="00132161"/>
    <w:rsid w:val="001A3A04"/>
    <w:rsid w:val="001A4648"/>
    <w:rsid w:val="00325973"/>
    <w:rsid w:val="0032649B"/>
    <w:rsid w:val="00330599"/>
    <w:rsid w:val="0034130E"/>
    <w:rsid w:val="00356256"/>
    <w:rsid w:val="00387E79"/>
    <w:rsid w:val="00444F8C"/>
    <w:rsid w:val="00445238"/>
    <w:rsid w:val="004A280A"/>
    <w:rsid w:val="004E0F5A"/>
    <w:rsid w:val="00566A73"/>
    <w:rsid w:val="005F19FE"/>
    <w:rsid w:val="00636D38"/>
    <w:rsid w:val="0067199B"/>
    <w:rsid w:val="00673677"/>
    <w:rsid w:val="006B5218"/>
    <w:rsid w:val="00792218"/>
    <w:rsid w:val="007B2FF9"/>
    <w:rsid w:val="007C40AF"/>
    <w:rsid w:val="007F2F31"/>
    <w:rsid w:val="008728D0"/>
    <w:rsid w:val="00876307"/>
    <w:rsid w:val="009348EA"/>
    <w:rsid w:val="0096279B"/>
    <w:rsid w:val="009F0BD8"/>
    <w:rsid w:val="00A7633E"/>
    <w:rsid w:val="00AB7B31"/>
    <w:rsid w:val="00AC2396"/>
    <w:rsid w:val="00AD08CD"/>
    <w:rsid w:val="00AE6F36"/>
    <w:rsid w:val="00B103B4"/>
    <w:rsid w:val="00B610E8"/>
    <w:rsid w:val="00B81FB9"/>
    <w:rsid w:val="00BC46F6"/>
    <w:rsid w:val="00BE370B"/>
    <w:rsid w:val="00C27F87"/>
    <w:rsid w:val="00C55650"/>
    <w:rsid w:val="00D54DF8"/>
    <w:rsid w:val="00D713B0"/>
    <w:rsid w:val="00DA14B3"/>
    <w:rsid w:val="00E82F69"/>
    <w:rsid w:val="00E92C7C"/>
    <w:rsid w:val="00E950D2"/>
    <w:rsid w:val="00EC7C11"/>
    <w:rsid w:val="00FC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BBFEB1"/>
  <w15:chartTrackingRefBased/>
  <w15:docId w15:val="{99A9189E-984D-4046-8A2E-608B132A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A3A04"/>
    <w:rPr>
      <w:rFonts w:ascii="Calibri" w:hAnsi="Calibri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AE6F36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table" w:styleId="Rcsostblzat">
    <w:name w:val="Table Grid"/>
    <w:basedOn w:val="Normltblzat"/>
    <w:uiPriority w:val="39"/>
    <w:rsid w:val="00FC75DB"/>
    <w:rPr>
      <w:rFonts w:asciiTheme="minorHAnsi" w:eastAsiaTheme="minorHAnsi" w:hAnsiTheme="minorHAnsi" w:cs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FC75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1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88FEA9-40F1-4874-B0AA-E9F2086D3946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3DBEF54-DD88-4FCC-A495-ED4FFD4F85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5AC00F-2E9E-4AEE-919A-98AB0ABA2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1289</Words>
  <Characters>9907</Characters>
  <Application>Microsoft Office Word</Application>
  <DocSecurity>4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Desits Zoltán</dc:creator>
  <cp:keywords/>
  <dc:description/>
  <cp:lastModifiedBy>Horváth Ildikó dr.</cp:lastModifiedBy>
  <cp:revision>2</cp:revision>
  <cp:lastPrinted>2023-09-14T12:09:00Z</cp:lastPrinted>
  <dcterms:created xsi:type="dcterms:W3CDTF">2023-09-20T06:43:00Z</dcterms:created>
  <dcterms:modified xsi:type="dcterms:W3CDTF">2023-09-20T06:43:00Z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