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11F9" w14:textId="77777777" w:rsidR="00EE66AE" w:rsidRDefault="00EE66AE" w:rsidP="00EE66AE">
      <w:pPr>
        <w:keepNext/>
        <w:tabs>
          <w:tab w:val="left" w:pos="540"/>
          <w:tab w:val="left" w:pos="2977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176/2023. (VI.12.) GJB számú határozat</w:t>
      </w:r>
    </w:p>
    <w:p w14:paraId="513271F8" w14:textId="77777777" w:rsidR="00EE66AE" w:rsidRDefault="00EE66AE" w:rsidP="00EE66AE">
      <w:pPr>
        <w:keepNext/>
        <w:jc w:val="both"/>
        <w:rPr>
          <w:rFonts w:asciiTheme="minorHAnsi" w:hAnsiTheme="minorHAnsi" w:cstheme="minorHAnsi"/>
          <w:szCs w:val="22"/>
        </w:rPr>
      </w:pPr>
    </w:p>
    <w:p w14:paraId="174B223E" w14:textId="77777777" w:rsidR="00EE66AE" w:rsidRDefault="00EE66AE" w:rsidP="00EE66AE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1./ A Gazdasági és Jogi Bizottság a </w:t>
      </w:r>
      <w:r>
        <w:rPr>
          <w:rFonts w:asciiTheme="minorHAnsi" w:hAnsiTheme="minorHAnsi" w:cstheme="minorHAnsi"/>
          <w:bCs/>
          <w:szCs w:val="22"/>
        </w:rPr>
        <w:t>nemzeti vagyonról szóló 2011. évi CXCVI törvény 11. § (13) bekezdése, a</w:t>
      </w:r>
      <w:r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Magyarország helyi önkormányzatairól szóló 2011. évi CLXXXIX. törvény 13. § (1) bekezdésének 19. pontja, valamint</w:t>
      </w:r>
      <w:r>
        <w:rPr>
          <w:rFonts w:asciiTheme="minorHAnsi" w:hAnsiTheme="minorHAnsi" w:cstheme="minorHAnsi"/>
          <w:szCs w:val="22"/>
        </w:rPr>
        <w:t xml:space="preserve"> Szombathely Megyei Jogú Város Önkormányzata vagyonáról szóló 40/2014. (XII. 23.) önkormányzati rendelet 11. § b) pontja alapján a SZOMHULL Nonprofit Kft.-</w:t>
      </w:r>
      <w:proofErr w:type="spellStart"/>
      <w:r>
        <w:rPr>
          <w:rFonts w:asciiTheme="minorHAnsi" w:hAnsiTheme="minorHAnsi" w:cstheme="minorHAnsi"/>
          <w:szCs w:val="22"/>
        </w:rPr>
        <w:t>nek</w:t>
      </w:r>
      <w:proofErr w:type="spellEnd"/>
      <w:r>
        <w:rPr>
          <w:rFonts w:asciiTheme="minorHAnsi" w:hAnsiTheme="minorHAnsi" w:cstheme="minorHAnsi"/>
          <w:szCs w:val="22"/>
        </w:rPr>
        <w:t xml:space="preserve"> a </w:t>
      </w:r>
    </w:p>
    <w:p w14:paraId="386D749F" w14:textId="77777777" w:rsidR="00EE66AE" w:rsidRDefault="00EE66AE" w:rsidP="00EE66AE">
      <w:pPr>
        <w:jc w:val="both"/>
        <w:rPr>
          <w:rFonts w:asciiTheme="minorHAnsi" w:hAnsiTheme="minorHAnsi" w:cstheme="minorHAnsi"/>
          <w:szCs w:val="22"/>
        </w:rPr>
      </w:pPr>
    </w:p>
    <w:p w14:paraId="5A1FD845" w14:textId="77777777" w:rsidR="00EE66AE" w:rsidRDefault="00EE66AE" w:rsidP="00EE66AE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Bocskai István krt. melletti 2211/1 hrsz.-ú, kivett „közpark” megnevezésű;</w:t>
      </w:r>
    </w:p>
    <w:p w14:paraId="12B8A71C" w14:textId="77777777" w:rsidR="00EE66AE" w:rsidRDefault="00EE66AE" w:rsidP="00EE66AE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Stromfeld Aurél utca 1704 hrsz.-ú, kivett „közút” megnevezésű;</w:t>
      </w:r>
    </w:p>
    <w:p w14:paraId="50EFA10E" w14:textId="77777777" w:rsidR="00EE66AE" w:rsidRDefault="00EE66AE" w:rsidP="00EE66AE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Szűrcsapó utca melletti 3587/34 hrsz.-ú, kivett „közpark” megnevezésű;</w:t>
      </w:r>
    </w:p>
    <w:p w14:paraId="140285A8" w14:textId="77777777" w:rsidR="00EE66AE" w:rsidRDefault="00EE66AE" w:rsidP="00EE66AE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Bem József utcai buszforduló melletti 2804/22 hrsz.-ú, kivett „közpark” megnevezésű;</w:t>
      </w:r>
    </w:p>
    <w:p w14:paraId="3FCE4344" w14:textId="77777777" w:rsidR="00EE66AE" w:rsidRDefault="00EE66AE" w:rsidP="00EE66AE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Károly Róbert utca 14/D. szám mögötti, 9144/12 hrsz.-ú, kivett „közterület” megnevezésű;</w:t>
      </w:r>
    </w:p>
    <w:p w14:paraId="66F75B3F" w14:textId="77777777" w:rsidR="00EE66AE" w:rsidRDefault="00EE66AE" w:rsidP="00EE66AE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proofErr w:type="spellStart"/>
      <w:r>
        <w:rPr>
          <w:rFonts w:asciiTheme="minorHAnsi" w:hAnsiTheme="minorHAnsi" w:cstheme="minorHAnsi"/>
        </w:rPr>
        <w:t>Rohonci</w:t>
      </w:r>
      <w:proofErr w:type="spellEnd"/>
      <w:r>
        <w:rPr>
          <w:rFonts w:asciiTheme="minorHAnsi" w:hAnsiTheme="minorHAnsi" w:cstheme="minorHAnsi"/>
        </w:rPr>
        <w:t xml:space="preserve"> út 28. szám mögötti, 3281/8 hrsz.-ú, kivett „közterület” megnevezésű;</w:t>
      </w:r>
    </w:p>
    <w:p w14:paraId="3A746E08" w14:textId="77777777" w:rsidR="00EE66AE" w:rsidRDefault="00EE66AE" w:rsidP="00EE66AE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Pázmány Péter krt. melletti 6615/6 hrsz.-ú, kivett „közterület” megnevezésű;</w:t>
      </w:r>
    </w:p>
    <w:p w14:paraId="1FAE0332" w14:textId="77777777" w:rsidR="00EE66AE" w:rsidRDefault="00EE66AE" w:rsidP="00EE66AE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Rumi út (OMW benzinkút) 11038/3 hrsz.-ú, kivett „közút” megnevezésű;</w:t>
      </w:r>
    </w:p>
    <w:p w14:paraId="71BD6A48" w14:textId="77777777" w:rsidR="00EE66AE" w:rsidRDefault="00EE66AE" w:rsidP="00EE66AE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valamint a Kodály Zoltán utca melletti 3785/332 hrsz.-ú, kivett „közterület” megnevezésű</w:t>
      </w:r>
    </w:p>
    <w:p w14:paraId="0AA33330" w14:textId="77777777" w:rsidR="00EE66AE" w:rsidRPr="00DF655A" w:rsidRDefault="00EE66AE" w:rsidP="00EE66AE">
      <w:pPr>
        <w:jc w:val="both"/>
        <w:rPr>
          <w:rFonts w:asciiTheme="minorHAnsi" w:hAnsiTheme="minorHAnsi" w:cstheme="minorHAnsi"/>
          <w:szCs w:val="22"/>
        </w:rPr>
      </w:pPr>
    </w:p>
    <w:p w14:paraId="31EF62A0" w14:textId="77777777" w:rsidR="00EE66AE" w:rsidRDefault="00EE66AE" w:rsidP="00EE66AE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ingatlanok – sütőolaj-gyűjtő edények kihelyezése céljából biztosított – meghatározott részeire vonatkozóan fennálló ingyenes használati jogviszonyát</w:t>
      </w:r>
      <w:r>
        <w:rPr>
          <w:rFonts w:asciiTheme="minorHAnsi" w:hAnsiTheme="minorHAnsi" w:cstheme="minorHAnsi"/>
          <w:bCs/>
          <w:szCs w:val="22"/>
        </w:rPr>
        <w:t xml:space="preserve"> 2023. december 31. napjáig </w:t>
      </w:r>
      <w:r>
        <w:rPr>
          <w:rFonts w:asciiTheme="minorHAnsi" w:hAnsiTheme="minorHAnsi" w:cstheme="minorHAnsi"/>
          <w:szCs w:val="22"/>
        </w:rPr>
        <w:t>terjedő határozott időtartamra, változatlan feltételekkel meghosszabbítja.</w:t>
      </w:r>
    </w:p>
    <w:p w14:paraId="47A751B7" w14:textId="77777777" w:rsidR="00EE66AE" w:rsidRDefault="00EE66AE" w:rsidP="00EE66AE">
      <w:pPr>
        <w:jc w:val="both"/>
        <w:rPr>
          <w:rFonts w:asciiTheme="minorHAnsi" w:hAnsiTheme="minorHAnsi" w:cstheme="minorHAnsi"/>
          <w:szCs w:val="22"/>
        </w:rPr>
      </w:pPr>
    </w:p>
    <w:p w14:paraId="78F6BF28" w14:textId="77777777" w:rsidR="00EE66AE" w:rsidRDefault="00EE66AE" w:rsidP="00EE66AE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szCs w:val="22"/>
          <w:lang w:eastAsia="en-US"/>
        </w:rPr>
        <w:t>2./ Egyebekben a használatba-adási megállapodás változatlan tartalommal marad hatályban.</w:t>
      </w:r>
    </w:p>
    <w:p w14:paraId="2D104E07" w14:textId="77777777" w:rsidR="00EE66AE" w:rsidRDefault="00EE66AE" w:rsidP="00EE66AE">
      <w:pPr>
        <w:jc w:val="both"/>
        <w:rPr>
          <w:rFonts w:asciiTheme="minorHAnsi" w:hAnsiTheme="minorHAnsi" w:cstheme="minorHAnsi"/>
          <w:szCs w:val="22"/>
        </w:rPr>
      </w:pPr>
    </w:p>
    <w:p w14:paraId="658E3CFB" w14:textId="77777777" w:rsidR="00EE66AE" w:rsidRDefault="00EE66AE" w:rsidP="00EE66AE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3./ A Bizottság felhatalmazza a polgármestert a használatba-adási megállapodás módosításának aláírására.</w:t>
      </w:r>
    </w:p>
    <w:p w14:paraId="1CC64C3E" w14:textId="77777777" w:rsidR="00EE66AE" w:rsidRDefault="00EE66AE" w:rsidP="00EE66AE">
      <w:pPr>
        <w:jc w:val="both"/>
        <w:rPr>
          <w:rFonts w:asciiTheme="minorHAnsi" w:hAnsiTheme="minorHAnsi" w:cstheme="minorHAnsi"/>
          <w:szCs w:val="22"/>
        </w:rPr>
      </w:pPr>
    </w:p>
    <w:p w14:paraId="7E679EF1" w14:textId="77777777" w:rsidR="00EE66AE" w:rsidRDefault="00EE66AE" w:rsidP="00EE66AE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68497B22" w14:textId="77777777" w:rsidR="00EE66AE" w:rsidRDefault="00EE66AE" w:rsidP="00EE66AE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6605C3A8" w14:textId="77777777" w:rsidR="00EE66AE" w:rsidRDefault="00EE66AE" w:rsidP="00EE66AE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062FEAFD" w14:textId="77777777" w:rsidR="00EE66AE" w:rsidRDefault="00EE66AE" w:rsidP="00EE66AE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(végrehajtásért:</w:t>
      </w:r>
    </w:p>
    <w:p w14:paraId="77568F0C" w14:textId="77777777" w:rsidR="00EE66AE" w:rsidRDefault="00EE66AE" w:rsidP="00EE66AE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4EBAC6D4" w14:textId="77777777" w:rsidR="00EE66AE" w:rsidRDefault="00EE66AE" w:rsidP="00EE66AE">
      <w:pPr>
        <w:ind w:left="708" w:firstLine="708"/>
        <w:jc w:val="both"/>
        <w:rPr>
          <w:rFonts w:asciiTheme="minorHAnsi" w:hAnsiTheme="minorHAnsi" w:cstheme="minorHAnsi"/>
          <w:szCs w:val="22"/>
        </w:rPr>
      </w:pPr>
      <w:proofErr w:type="spellStart"/>
      <w:r>
        <w:rPr>
          <w:rFonts w:asciiTheme="minorHAnsi" w:hAnsiTheme="minorHAnsi" w:cstheme="minorHAnsi"/>
          <w:szCs w:val="22"/>
        </w:rPr>
        <w:t>Taoufik</w:t>
      </w:r>
      <w:proofErr w:type="spellEnd"/>
      <w:r>
        <w:rPr>
          <w:rFonts w:asciiTheme="minorHAnsi" w:hAnsiTheme="minorHAnsi" w:cstheme="minorHAnsi"/>
          <w:szCs w:val="22"/>
        </w:rPr>
        <w:t xml:space="preserve"> Roland, a SZOMHULL Nonprofit Kft. ügyvezetője</w:t>
      </w:r>
      <w:r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6E6A9C70" w14:textId="77777777" w:rsidR="00EE66AE" w:rsidRDefault="00EE66AE" w:rsidP="00EE66AE">
      <w:pPr>
        <w:ind w:left="992" w:hanging="992"/>
        <w:rPr>
          <w:rFonts w:asciiTheme="minorHAnsi" w:hAnsiTheme="minorHAnsi" w:cstheme="minorHAnsi"/>
          <w:szCs w:val="22"/>
        </w:rPr>
      </w:pPr>
    </w:p>
    <w:p w14:paraId="0B006456" w14:textId="77777777" w:rsidR="00EE66AE" w:rsidRDefault="00EE66AE" w:rsidP="00EE66AE">
      <w:pPr>
        <w:jc w:val="both"/>
        <w:rPr>
          <w:rFonts w:asciiTheme="minorHAnsi" w:eastAsia="MS Mincho" w:hAnsiTheme="minorHAnsi" w:cstheme="minorHAnsi"/>
          <w:szCs w:val="22"/>
        </w:rPr>
      </w:pPr>
      <w:r>
        <w:rPr>
          <w:rFonts w:asciiTheme="minorHAnsi" w:eastAsia="MS Mincho" w:hAnsiTheme="minorHAnsi" w:cstheme="minorHAnsi"/>
          <w:b/>
          <w:szCs w:val="22"/>
          <w:u w:val="single"/>
        </w:rPr>
        <w:t>Határidő:</w:t>
      </w:r>
      <w:r>
        <w:rPr>
          <w:rFonts w:asciiTheme="minorHAnsi" w:eastAsia="MS Mincho" w:hAnsiTheme="minorHAnsi" w:cstheme="minorHAnsi"/>
          <w:szCs w:val="22"/>
        </w:rPr>
        <w:tab/>
        <w:t>azonnal</w:t>
      </w:r>
    </w:p>
    <w:p w14:paraId="2915DD3C" w14:textId="77777777" w:rsidR="00EE66AE" w:rsidRDefault="00EE66AE" w:rsidP="00EE66AE">
      <w:pPr>
        <w:jc w:val="both"/>
        <w:rPr>
          <w:rFonts w:asciiTheme="minorHAnsi" w:eastAsia="MS Mincho" w:hAnsiTheme="minorHAnsi" w:cstheme="minorHAnsi"/>
          <w:szCs w:val="22"/>
        </w:rPr>
      </w:pPr>
    </w:p>
    <w:p w14:paraId="46D4FDCB" w14:textId="77777777" w:rsidR="00EE66AE" w:rsidRDefault="00EE66AE" w:rsidP="00EE66AE">
      <w:pPr>
        <w:jc w:val="both"/>
        <w:rPr>
          <w:rFonts w:asciiTheme="minorHAnsi" w:eastAsia="MS Mincho" w:hAnsiTheme="minorHAnsi" w:cstheme="minorHAnsi"/>
          <w:szCs w:val="22"/>
        </w:rPr>
      </w:pPr>
    </w:p>
    <w:p w14:paraId="74193B0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73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AE"/>
    <w:rsid w:val="00E46A00"/>
    <w:rsid w:val="00EE66A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E8C4"/>
  <w15:chartTrackingRefBased/>
  <w15:docId w15:val="{B155AA84-4DDD-4007-A481-4C4DA0F3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66A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E66AE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E66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B0179-9B7F-43ED-BC79-9D0D281F2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DF5EBA-F809-4E02-A6FE-03C6385AB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46AB7-0E0D-493D-B140-DDA3775BE924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