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2E9B" w14:textId="77777777" w:rsidR="00C04575" w:rsidRDefault="00C04575" w:rsidP="00C04575">
      <w:pPr>
        <w:keepNext/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171/2023. (VI.12.) GJB számú határozat</w:t>
      </w:r>
    </w:p>
    <w:p w14:paraId="7C28D4C9" w14:textId="77777777" w:rsidR="00C04575" w:rsidRDefault="00C04575" w:rsidP="00C04575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4578131D" w14:textId="77777777" w:rsidR="00C04575" w:rsidRDefault="00C04575" w:rsidP="00C0457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megtárgyalta a „</w:t>
      </w:r>
      <w:r>
        <w:rPr>
          <w:rFonts w:ascii="Calibri" w:hAnsi="Calibri" w:cs="Calibri"/>
          <w:bCs/>
          <w:i/>
          <w:iCs/>
          <w:szCs w:val="22"/>
        </w:rPr>
        <w:t xml:space="preserve">Javaslat </w:t>
      </w:r>
      <w:proofErr w:type="spellStart"/>
      <w:r>
        <w:rPr>
          <w:rFonts w:ascii="Calibri" w:hAnsi="Calibri" w:cs="Calibri"/>
          <w:bCs/>
          <w:i/>
          <w:iCs/>
          <w:szCs w:val="22"/>
        </w:rPr>
        <w:t>mikromobilitási</w:t>
      </w:r>
      <w:proofErr w:type="spellEnd"/>
      <w:r>
        <w:rPr>
          <w:rFonts w:ascii="Calibri" w:hAnsi="Calibri" w:cs="Calibri"/>
          <w:bCs/>
          <w:i/>
          <w:iCs/>
          <w:szCs w:val="22"/>
        </w:rPr>
        <w:t xml:space="preserve">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>a hatályban lévő Együttműködési megállapodás módosítását az előterjesztés melléklete szerinti tartalommal javasolja a Közgyűlésnek elfogadásra.</w:t>
      </w:r>
    </w:p>
    <w:p w14:paraId="2A820F30" w14:textId="77777777" w:rsidR="00C04575" w:rsidRDefault="00C04575" w:rsidP="00C04575">
      <w:pPr>
        <w:jc w:val="both"/>
        <w:rPr>
          <w:rFonts w:ascii="Calibri" w:hAnsi="Calibri" w:cs="Calibri"/>
          <w:bCs/>
          <w:szCs w:val="22"/>
        </w:rPr>
      </w:pPr>
    </w:p>
    <w:p w14:paraId="5A8D5B22" w14:textId="77777777" w:rsidR="00C04575" w:rsidRDefault="00C04575" w:rsidP="00C04575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7BEE181E" w14:textId="77777777" w:rsidR="00C04575" w:rsidRDefault="00C04575" w:rsidP="00C04575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78201EE5" w14:textId="77777777" w:rsidR="00C04575" w:rsidRDefault="00C04575" w:rsidP="00C0457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Bokányi Adrienn, a Bizottság elnöke</w:t>
      </w:r>
    </w:p>
    <w:p w14:paraId="034E3BE5" w14:textId="77777777" w:rsidR="00C04575" w:rsidRDefault="00C04575" w:rsidP="00C0457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6B5C67AD" w14:textId="77777777" w:rsidR="00C04575" w:rsidRDefault="00C04575" w:rsidP="00C0457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vezetője/</w:t>
      </w:r>
    </w:p>
    <w:p w14:paraId="53024D7D" w14:textId="77777777" w:rsidR="00C04575" w:rsidRDefault="00C04575" w:rsidP="00C04575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A6385B6" w14:textId="77777777" w:rsidR="00C04575" w:rsidRDefault="00C04575" w:rsidP="00C0457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2023. június 15.</w:t>
      </w:r>
    </w:p>
    <w:p w14:paraId="770D4DA9" w14:textId="77777777" w:rsidR="00C04575" w:rsidRDefault="00C04575" w:rsidP="00C04575">
      <w:pPr>
        <w:rPr>
          <w:rFonts w:asciiTheme="minorHAnsi" w:hAnsiTheme="minorHAnsi" w:cstheme="minorHAnsi"/>
          <w:szCs w:val="22"/>
        </w:rPr>
      </w:pPr>
    </w:p>
    <w:p w14:paraId="54695596" w14:textId="77777777" w:rsidR="00C04575" w:rsidRDefault="00C04575" w:rsidP="00C04575">
      <w:pPr>
        <w:rPr>
          <w:rFonts w:asciiTheme="minorHAnsi" w:hAnsiTheme="minorHAnsi" w:cstheme="minorHAnsi"/>
          <w:szCs w:val="22"/>
        </w:rPr>
      </w:pPr>
    </w:p>
    <w:p w14:paraId="68054BC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75"/>
    <w:rsid w:val="00C0457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94C3"/>
  <w15:chartTrackingRefBased/>
  <w15:docId w15:val="{C546A505-F0E1-436B-A334-90184E1F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57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ACAD3-818C-424C-A45C-0A5F5675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23C02-197C-46F4-8397-177F7C49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CE472-07B1-4A04-BEFC-9934A98741D1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