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62BFC" w14:textId="77777777" w:rsidR="008D2E8F" w:rsidRPr="0064069B" w:rsidRDefault="008D2E8F" w:rsidP="008D2E8F">
      <w:pPr>
        <w:rPr>
          <w:rFonts w:asciiTheme="minorHAnsi" w:hAnsiTheme="minorHAnsi" w:cstheme="minorHAnsi"/>
          <w:szCs w:val="22"/>
        </w:rPr>
      </w:pPr>
    </w:p>
    <w:p w14:paraId="00721162" w14:textId="77777777" w:rsidR="008D2E8F" w:rsidRPr="0064069B" w:rsidRDefault="008D2E8F" w:rsidP="008D2E8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165/</w:t>
      </w:r>
      <w:r w:rsidRPr="0064069B">
        <w:rPr>
          <w:rFonts w:asciiTheme="minorHAnsi" w:hAnsiTheme="minorHAnsi" w:cstheme="minorHAnsi"/>
          <w:b/>
          <w:szCs w:val="22"/>
          <w:u w:val="single"/>
        </w:rPr>
        <w:t>2023. (VI.12.) GJB számú határozat</w:t>
      </w:r>
    </w:p>
    <w:p w14:paraId="33117DDF" w14:textId="77777777" w:rsidR="008D2E8F" w:rsidRPr="0064069B" w:rsidRDefault="008D2E8F" w:rsidP="008D2E8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116A05D" w14:textId="77777777" w:rsidR="008D2E8F" w:rsidRPr="006A1A4D" w:rsidRDefault="008D2E8F" w:rsidP="008D2E8F">
      <w:pPr>
        <w:jc w:val="both"/>
        <w:rPr>
          <w:rFonts w:asciiTheme="minorHAnsi" w:hAnsiTheme="minorHAnsi" w:cstheme="minorHAnsi"/>
          <w:bCs/>
          <w:szCs w:val="22"/>
        </w:rPr>
      </w:pPr>
      <w:r w:rsidRPr="0064069B">
        <w:rPr>
          <w:rFonts w:asciiTheme="minorHAnsi" w:hAnsiTheme="minorHAnsi" w:cstheme="minorHAnsi"/>
          <w:bCs/>
          <w:szCs w:val="22"/>
        </w:rPr>
        <w:t>A Gazdasági és Jogi Bizottság a „</w:t>
      </w:r>
      <w:r w:rsidRPr="0064069B">
        <w:rPr>
          <w:rFonts w:asciiTheme="minorHAnsi" w:hAnsiTheme="minorHAnsi" w:cstheme="minorHAnsi"/>
          <w:bCs/>
          <w:i/>
          <w:iCs/>
          <w:szCs w:val="22"/>
        </w:rPr>
        <w:t>Javaslat a Brenner-villával kapcsolatos kérdések megtárgyalására</w:t>
      </w:r>
      <w:r w:rsidRPr="0064069B">
        <w:rPr>
          <w:rFonts w:asciiTheme="minorHAnsi" w:hAnsiTheme="minorHAnsi" w:cstheme="minorHAnsi"/>
          <w:bCs/>
          <w:szCs w:val="22"/>
        </w:rPr>
        <w:t>” című előterjesztést megtárgyalta, és a tájékoztatás tudomásul vételéről szóló határozati javaslatot az előterjesztésben foglaltak szerint javasolja a Közgyűlésnek elfogadásra.</w:t>
      </w:r>
    </w:p>
    <w:p w14:paraId="1C12F8A6" w14:textId="77777777" w:rsidR="008D2E8F" w:rsidRPr="006A1A4D" w:rsidRDefault="008D2E8F" w:rsidP="008D2E8F">
      <w:pPr>
        <w:jc w:val="both"/>
        <w:rPr>
          <w:rFonts w:asciiTheme="minorHAnsi" w:hAnsiTheme="minorHAnsi" w:cstheme="minorHAnsi"/>
          <w:bCs/>
          <w:szCs w:val="22"/>
        </w:rPr>
      </w:pPr>
    </w:p>
    <w:p w14:paraId="1ED9C6D5" w14:textId="77777777" w:rsidR="008D2E8F" w:rsidRPr="006A1A4D" w:rsidRDefault="008D2E8F" w:rsidP="008D2E8F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3AD9AA5" w14:textId="77777777" w:rsidR="008D2E8F" w:rsidRPr="006A1A4D" w:rsidRDefault="008D2E8F" w:rsidP="008D2E8F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612676F" w14:textId="77777777" w:rsidR="008D2E8F" w:rsidRPr="0090392B" w:rsidRDefault="008D2E8F" w:rsidP="008D2E8F">
      <w:pPr>
        <w:ind w:left="709" w:firstLine="709"/>
        <w:jc w:val="both"/>
        <w:rPr>
          <w:rFonts w:ascii="Calibri" w:hAnsi="Calibri" w:cs="Calibri"/>
          <w:iCs/>
          <w:szCs w:val="22"/>
        </w:rPr>
      </w:pPr>
      <w:r w:rsidRPr="0090392B">
        <w:rPr>
          <w:rFonts w:ascii="Calibri" w:hAnsi="Calibri" w:cs="Calibri"/>
          <w:iCs/>
          <w:szCs w:val="22"/>
        </w:rPr>
        <w:t xml:space="preserve">Nagyné </w:t>
      </w:r>
      <w:r>
        <w:rPr>
          <w:rFonts w:ascii="Calibri" w:hAnsi="Calibri" w:cs="Calibri"/>
          <w:iCs/>
          <w:szCs w:val="22"/>
        </w:rPr>
        <w:t>D</w:t>
      </w:r>
      <w:r w:rsidRPr="0090392B">
        <w:rPr>
          <w:rFonts w:ascii="Calibri" w:hAnsi="Calibri" w:cs="Calibri"/>
          <w:iCs/>
          <w:szCs w:val="22"/>
        </w:rPr>
        <w:t>r. Gats Andrea, a Jogi és Képviselői Osztály vezetője,</w:t>
      </w:r>
    </w:p>
    <w:p w14:paraId="1B16EFB5" w14:textId="77777777" w:rsidR="008D2E8F" w:rsidRDefault="008D2E8F" w:rsidP="008D2E8F">
      <w:pPr>
        <w:ind w:left="709" w:firstLine="709"/>
        <w:jc w:val="both"/>
        <w:rPr>
          <w:rFonts w:ascii="Calibri" w:hAnsi="Calibri" w:cs="Calibri"/>
          <w:iCs/>
          <w:szCs w:val="22"/>
        </w:rPr>
      </w:pPr>
      <w:r w:rsidRPr="0090392B">
        <w:rPr>
          <w:rFonts w:ascii="Calibri" w:hAnsi="Calibri" w:cs="Calibri"/>
          <w:iCs/>
          <w:szCs w:val="22"/>
        </w:rPr>
        <w:t>Sütő Gabriella, a Főépítészi Iroda vezetője, városi főépítész</w:t>
      </w:r>
      <w:r>
        <w:rPr>
          <w:rFonts w:ascii="Calibri" w:hAnsi="Calibri" w:cs="Calibri"/>
          <w:iCs/>
          <w:szCs w:val="22"/>
        </w:rPr>
        <w:t>/</w:t>
      </w:r>
    </w:p>
    <w:p w14:paraId="59F6B92F" w14:textId="77777777" w:rsidR="008D2E8F" w:rsidRPr="006A1A4D" w:rsidRDefault="008D2E8F" w:rsidP="008D2E8F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692B3662" w14:textId="77777777" w:rsidR="008D2E8F" w:rsidRPr="006A1A4D" w:rsidRDefault="008D2E8F" w:rsidP="008D2E8F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június 15.</w:t>
      </w:r>
    </w:p>
    <w:p w14:paraId="39D24689" w14:textId="77777777" w:rsidR="008D2E8F" w:rsidRDefault="008D2E8F" w:rsidP="008D2E8F">
      <w:pPr>
        <w:rPr>
          <w:rFonts w:asciiTheme="minorHAnsi" w:hAnsiTheme="minorHAnsi" w:cstheme="minorHAnsi"/>
          <w:szCs w:val="22"/>
        </w:rPr>
      </w:pPr>
    </w:p>
    <w:p w14:paraId="52E8D60D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8F"/>
    <w:rsid w:val="008D2E8F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D9667"/>
  <w15:chartTrackingRefBased/>
  <w15:docId w15:val="{6C3E9AC3-5AA9-4F16-9BC1-DCDE1BD3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D2E8F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3750F4-472F-4CF9-941C-69C81FC49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B33CE4-606D-432D-AFBB-1D12E0F751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0691EF-BA4B-4620-97C5-726643B8AD24}">
  <ds:schemaRefs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483</Characters>
  <Application>Microsoft Office Word</Application>
  <DocSecurity>0</DocSecurity>
  <Lines>4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2023-06-13T07:20:00Z</dcterms:created>
  <dcterms:modified xsi:type="dcterms:W3CDTF">2023-06-13T07:26:00Z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