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7C11" w14:textId="77777777" w:rsidR="006441B6" w:rsidRPr="006A1A4D" w:rsidRDefault="006441B6" w:rsidP="006441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160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57216AF8" w14:textId="77777777" w:rsidR="006441B6" w:rsidRPr="006A1A4D" w:rsidRDefault="006441B6" w:rsidP="006441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11A148" w14:textId="77777777" w:rsidR="006441B6" w:rsidRPr="006A1A4D" w:rsidRDefault="006441B6" w:rsidP="006441B6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08620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8620C">
        <w:rPr>
          <w:rFonts w:asciiTheme="minorHAnsi" w:hAnsiTheme="minorHAnsi" w:cstheme="minorHAnsi"/>
          <w:bCs/>
          <w:szCs w:val="22"/>
        </w:rPr>
        <w:t>Kassák L. u. 5. ajtó: 4. szám alatti</w:t>
      </w:r>
      <w:r>
        <w:rPr>
          <w:rFonts w:asciiTheme="minorHAnsi" w:hAnsiTheme="minorHAnsi" w:cstheme="minorHAnsi"/>
          <w:bCs/>
          <w:szCs w:val="22"/>
        </w:rPr>
        <w:t xml:space="preserve">, valamint a </w:t>
      </w:r>
      <w:r w:rsidRPr="0008620C">
        <w:rPr>
          <w:rFonts w:asciiTheme="minorHAnsi" w:hAnsiTheme="minorHAnsi" w:cstheme="minorHAnsi"/>
          <w:bCs/>
          <w:szCs w:val="22"/>
        </w:rPr>
        <w:t xml:space="preserve">Kálvária u. 2/A. fszt. ajtó: 4. szám alatti ingatlan </w:t>
      </w:r>
      <w:r w:rsidRPr="0064069B">
        <w:rPr>
          <w:rFonts w:asciiTheme="minorHAnsi" w:hAnsiTheme="minorHAnsi" w:cstheme="minorHAnsi"/>
          <w:bCs/>
          <w:szCs w:val="22"/>
        </w:rPr>
        <w:t>liciteljárás útján történő értékesítéséről szóló határozati javaslatot az előterjesztésben foglaltak szerint javasolja a</w:t>
      </w:r>
      <w:r w:rsidRPr="000237C2">
        <w:rPr>
          <w:rFonts w:asciiTheme="minorHAnsi" w:hAnsiTheme="minorHAnsi" w:cstheme="minorHAnsi"/>
          <w:bCs/>
          <w:szCs w:val="22"/>
        </w:rPr>
        <w:t xml:space="preserve"> Közgyűlésnek elfogadásra.</w:t>
      </w:r>
    </w:p>
    <w:p w14:paraId="1765244B" w14:textId="77777777" w:rsidR="006441B6" w:rsidRPr="006A1A4D" w:rsidRDefault="006441B6" w:rsidP="006441B6">
      <w:pPr>
        <w:jc w:val="both"/>
        <w:rPr>
          <w:rFonts w:asciiTheme="minorHAnsi" w:hAnsiTheme="minorHAnsi" w:cstheme="minorHAnsi"/>
          <w:bCs/>
          <w:szCs w:val="22"/>
        </w:rPr>
      </w:pPr>
    </w:p>
    <w:p w14:paraId="1E2E229F" w14:textId="77777777" w:rsidR="006441B6" w:rsidRPr="006A1A4D" w:rsidRDefault="006441B6" w:rsidP="006441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F2EB47" w14:textId="77777777" w:rsidR="006441B6" w:rsidRPr="006A1A4D" w:rsidRDefault="006441B6" w:rsidP="006441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38E182" w14:textId="77777777" w:rsidR="006441B6" w:rsidRPr="0008620C" w:rsidRDefault="006441B6" w:rsidP="006441B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8620C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152FDC1F" w14:textId="77777777" w:rsidR="006441B6" w:rsidRPr="006A1A4D" w:rsidRDefault="006441B6" w:rsidP="006441B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81C44F6" w14:textId="77777777" w:rsidR="006441B6" w:rsidRPr="006A1A4D" w:rsidRDefault="006441B6" w:rsidP="006441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1F8E77F2" w14:textId="77777777" w:rsidR="006441B6" w:rsidRDefault="006441B6" w:rsidP="006441B6">
      <w:pPr>
        <w:rPr>
          <w:rFonts w:asciiTheme="minorHAnsi" w:hAnsiTheme="minorHAnsi" w:cstheme="minorHAnsi"/>
          <w:szCs w:val="22"/>
        </w:rPr>
      </w:pPr>
    </w:p>
    <w:p w14:paraId="379C4BF1" w14:textId="77777777" w:rsidR="006441B6" w:rsidRDefault="006441B6" w:rsidP="006441B6">
      <w:pPr>
        <w:rPr>
          <w:rFonts w:asciiTheme="minorHAnsi" w:hAnsiTheme="minorHAnsi" w:cstheme="minorHAnsi"/>
          <w:szCs w:val="22"/>
        </w:rPr>
      </w:pPr>
    </w:p>
    <w:p w14:paraId="021A2BE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B6"/>
    <w:rsid w:val="006441B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CFE7"/>
  <w15:chartTrackingRefBased/>
  <w15:docId w15:val="{4A77E672-011E-401E-BF58-82401816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1B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977DE-2CD8-4351-B173-5528F753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14DC7-89C5-4ED5-AEF8-AD258D4B0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18A92-CC22-406F-AE6D-4B73F50D269A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