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11614" w14:textId="77777777" w:rsidR="00CE7E64" w:rsidRPr="00C9224E" w:rsidRDefault="00CE7E64" w:rsidP="00F354CC">
      <w:pPr>
        <w:pStyle w:val="Cmsor1"/>
        <w:keepLines w:val="0"/>
        <w:spacing w:before="0"/>
        <w:jc w:val="center"/>
        <w:rPr>
          <w:rFonts w:asciiTheme="minorHAnsi" w:eastAsia="Times New Roman" w:hAnsiTheme="minorHAnsi" w:cstheme="minorHAnsi"/>
          <w:b/>
          <w:bCs/>
          <w:color w:val="auto"/>
          <w:sz w:val="22"/>
          <w:szCs w:val="22"/>
        </w:rPr>
      </w:pPr>
      <w:r w:rsidRPr="00C9224E">
        <w:rPr>
          <w:rFonts w:asciiTheme="minorHAnsi" w:eastAsia="Times New Roman" w:hAnsiTheme="minorHAnsi" w:cstheme="minorHAnsi"/>
          <w:b/>
          <w:bCs/>
          <w:color w:val="auto"/>
          <w:sz w:val="22"/>
          <w:szCs w:val="22"/>
        </w:rPr>
        <w:t>Szombathely Megyei Jogú Város Önkormányzata Közgyűlésének</w:t>
      </w:r>
    </w:p>
    <w:p w14:paraId="56F8CAD1" w14:textId="0E69AFD8" w:rsidR="00CE7E64" w:rsidRPr="00C9224E" w:rsidRDefault="00CE7E64" w:rsidP="00F354CC">
      <w:pPr>
        <w:pStyle w:val="Cmsor1"/>
        <w:keepLines w:val="0"/>
        <w:spacing w:before="0"/>
        <w:jc w:val="center"/>
        <w:rPr>
          <w:rFonts w:asciiTheme="minorHAnsi" w:eastAsia="Times New Roman" w:hAnsiTheme="minorHAnsi" w:cstheme="minorHAnsi"/>
          <w:b/>
          <w:bCs/>
          <w:color w:val="auto"/>
          <w:sz w:val="22"/>
          <w:szCs w:val="22"/>
        </w:rPr>
      </w:pPr>
      <w:proofErr w:type="gramStart"/>
      <w:r w:rsidRPr="00C9224E">
        <w:rPr>
          <w:rFonts w:asciiTheme="minorHAnsi" w:eastAsia="Times New Roman" w:hAnsiTheme="minorHAnsi" w:cstheme="minorHAnsi"/>
          <w:b/>
          <w:bCs/>
          <w:color w:val="auto"/>
          <w:sz w:val="22"/>
          <w:szCs w:val="22"/>
        </w:rPr>
        <w:t>.…</w:t>
      </w:r>
      <w:proofErr w:type="gramEnd"/>
      <w:r w:rsidRPr="00C9224E">
        <w:rPr>
          <w:rFonts w:asciiTheme="minorHAnsi" w:eastAsia="Times New Roman" w:hAnsiTheme="minorHAnsi" w:cstheme="minorHAnsi"/>
          <w:b/>
          <w:bCs/>
          <w:color w:val="auto"/>
          <w:sz w:val="22"/>
          <w:szCs w:val="22"/>
        </w:rPr>
        <w:t>/202</w:t>
      </w:r>
      <w:r w:rsidR="007B38CD" w:rsidRPr="00C9224E">
        <w:rPr>
          <w:rFonts w:asciiTheme="minorHAnsi" w:eastAsia="Times New Roman" w:hAnsiTheme="minorHAnsi" w:cstheme="minorHAnsi"/>
          <w:b/>
          <w:bCs/>
          <w:color w:val="auto"/>
          <w:sz w:val="22"/>
          <w:szCs w:val="22"/>
        </w:rPr>
        <w:t>3</w:t>
      </w:r>
      <w:r w:rsidRPr="00C9224E">
        <w:rPr>
          <w:rFonts w:asciiTheme="minorHAnsi" w:eastAsia="Times New Roman" w:hAnsiTheme="minorHAnsi" w:cstheme="minorHAnsi"/>
          <w:b/>
          <w:bCs/>
          <w:color w:val="auto"/>
          <w:sz w:val="22"/>
          <w:szCs w:val="22"/>
        </w:rPr>
        <w:t>. (……..) önkormányzati rendelete</w:t>
      </w:r>
    </w:p>
    <w:p w14:paraId="21898DB1" w14:textId="1C115F5B" w:rsidR="00CE7E64" w:rsidRPr="00C9224E" w:rsidRDefault="00CE7E64" w:rsidP="00F354CC">
      <w:pPr>
        <w:pStyle w:val="Cmsor1"/>
        <w:keepLines w:val="0"/>
        <w:spacing w:before="0"/>
        <w:jc w:val="center"/>
        <w:rPr>
          <w:rFonts w:asciiTheme="minorHAnsi" w:eastAsia="Times New Roman" w:hAnsiTheme="minorHAnsi" w:cstheme="minorHAnsi"/>
          <w:b/>
          <w:bCs/>
          <w:color w:val="auto"/>
          <w:sz w:val="22"/>
          <w:szCs w:val="22"/>
        </w:rPr>
      </w:pPr>
      <w:r w:rsidRPr="00C9224E">
        <w:rPr>
          <w:rFonts w:asciiTheme="minorHAnsi" w:eastAsia="Times New Roman" w:hAnsiTheme="minorHAnsi" w:cstheme="minorHAnsi"/>
          <w:b/>
          <w:bCs/>
          <w:color w:val="auto"/>
          <w:sz w:val="22"/>
          <w:szCs w:val="22"/>
        </w:rPr>
        <w:t>az önkormányzat 202</w:t>
      </w:r>
      <w:r w:rsidR="00726B77" w:rsidRPr="00C9224E">
        <w:rPr>
          <w:rFonts w:asciiTheme="minorHAnsi" w:eastAsia="Times New Roman" w:hAnsiTheme="minorHAnsi" w:cstheme="minorHAnsi"/>
          <w:b/>
          <w:bCs/>
          <w:color w:val="auto"/>
          <w:sz w:val="22"/>
          <w:szCs w:val="22"/>
        </w:rPr>
        <w:t>2</w:t>
      </w:r>
      <w:r w:rsidRPr="00C9224E">
        <w:rPr>
          <w:rFonts w:asciiTheme="minorHAnsi" w:eastAsia="Times New Roman" w:hAnsiTheme="minorHAnsi" w:cstheme="minorHAnsi"/>
          <w:b/>
          <w:bCs/>
          <w:color w:val="auto"/>
          <w:sz w:val="22"/>
          <w:szCs w:val="22"/>
        </w:rPr>
        <w:t>. évi gazdálkodásának végrehajtásáról</w:t>
      </w:r>
    </w:p>
    <w:p w14:paraId="350D8A01" w14:textId="77777777" w:rsidR="00CE7E64" w:rsidRPr="00C9224E" w:rsidRDefault="00CE7E64" w:rsidP="00CE7E64">
      <w:pPr>
        <w:rPr>
          <w:rFonts w:asciiTheme="minorHAnsi" w:hAnsiTheme="minorHAnsi" w:cstheme="minorHAnsi"/>
          <w:szCs w:val="22"/>
        </w:rPr>
      </w:pPr>
    </w:p>
    <w:p w14:paraId="637425DF" w14:textId="77777777" w:rsidR="00CE7E64" w:rsidRPr="00C9224E" w:rsidRDefault="00CE7E64" w:rsidP="00CE7E64">
      <w:pPr>
        <w:tabs>
          <w:tab w:val="left" w:pos="567"/>
          <w:tab w:val="left" w:pos="850"/>
          <w:tab w:val="left" w:pos="2835"/>
          <w:tab w:val="left" w:pos="4252"/>
          <w:tab w:val="decimal" w:pos="4536"/>
          <w:tab w:val="decimal" w:pos="7654"/>
          <w:tab w:val="right" w:pos="8789"/>
        </w:tabs>
        <w:ind w:right="187"/>
        <w:jc w:val="both"/>
        <w:rPr>
          <w:rFonts w:asciiTheme="minorHAnsi" w:hAnsiTheme="minorHAnsi" w:cstheme="minorHAnsi"/>
          <w:szCs w:val="22"/>
        </w:rPr>
      </w:pPr>
      <w:r w:rsidRPr="00C9224E">
        <w:rPr>
          <w:rFonts w:asciiTheme="minorHAnsi" w:hAnsiTheme="minorHAnsi" w:cstheme="minorHAnsi"/>
          <w:bCs/>
          <w:szCs w:val="22"/>
        </w:rPr>
        <w:t xml:space="preserve">Szombathely Megyei Jogú Város Önkormányzatának Közgyűlése </w:t>
      </w:r>
      <w:r w:rsidRPr="00C9224E">
        <w:rPr>
          <w:rFonts w:asciiTheme="minorHAnsi" w:hAnsiTheme="minorHAnsi" w:cstheme="minorHAnsi"/>
          <w:szCs w:val="22"/>
        </w:rPr>
        <w:t>az Alaptörvény 32. cikk (2) bekezdésében meghatározott eredeti jogalkotói hatáskörében, az Alaptörvény 32. cikk (1) bekezdés f) pontjában meghatározott feladatkörében eljárva a következőket rendeli el:</w:t>
      </w:r>
    </w:p>
    <w:p w14:paraId="79DDD039" w14:textId="77777777" w:rsidR="00CE7E64" w:rsidRPr="00C9224E" w:rsidRDefault="00CE7E64" w:rsidP="00CE7E64">
      <w:pPr>
        <w:jc w:val="both"/>
        <w:rPr>
          <w:rFonts w:asciiTheme="minorHAnsi" w:hAnsiTheme="minorHAnsi" w:cstheme="minorHAnsi"/>
          <w:szCs w:val="22"/>
        </w:rPr>
      </w:pPr>
    </w:p>
    <w:p w14:paraId="4D8A1058" w14:textId="77777777" w:rsidR="00CE7E64" w:rsidRPr="00C9224E" w:rsidRDefault="00CE7E64" w:rsidP="00CE7E64">
      <w:pPr>
        <w:jc w:val="center"/>
        <w:rPr>
          <w:rFonts w:asciiTheme="minorHAnsi" w:hAnsiTheme="minorHAnsi" w:cstheme="minorHAnsi"/>
          <w:b/>
          <w:bCs/>
          <w:szCs w:val="22"/>
        </w:rPr>
      </w:pPr>
      <w:r w:rsidRPr="00C9224E">
        <w:rPr>
          <w:rFonts w:asciiTheme="minorHAnsi" w:hAnsiTheme="minorHAnsi" w:cstheme="minorHAnsi"/>
          <w:b/>
          <w:bCs/>
          <w:szCs w:val="22"/>
        </w:rPr>
        <w:t>1. §</w:t>
      </w:r>
    </w:p>
    <w:p w14:paraId="44A1E0B4" w14:textId="77777777" w:rsidR="00CE7E64" w:rsidRPr="00C9224E" w:rsidRDefault="00CE7E64" w:rsidP="00CE7E64">
      <w:pPr>
        <w:jc w:val="both"/>
        <w:rPr>
          <w:rFonts w:asciiTheme="minorHAnsi" w:hAnsiTheme="minorHAnsi" w:cstheme="minorHAnsi"/>
          <w:b/>
          <w:bCs/>
          <w:szCs w:val="22"/>
        </w:rPr>
      </w:pPr>
    </w:p>
    <w:p w14:paraId="11361FFA" w14:textId="77777777" w:rsidR="00CE7E64" w:rsidRPr="00C9224E" w:rsidRDefault="00CE7E64" w:rsidP="00CE7E64">
      <w:pPr>
        <w:pStyle w:val="Szvegtrzs"/>
        <w:autoSpaceDE/>
        <w:autoSpaceDN/>
        <w:adjustRightInd/>
        <w:spacing w:line="240" w:lineRule="auto"/>
        <w:rPr>
          <w:rFonts w:asciiTheme="minorHAnsi" w:hAnsiTheme="minorHAnsi" w:cstheme="minorHAnsi"/>
          <w:sz w:val="22"/>
          <w:szCs w:val="22"/>
        </w:rPr>
      </w:pPr>
      <w:r w:rsidRPr="00C9224E">
        <w:rPr>
          <w:rFonts w:asciiTheme="minorHAnsi" w:hAnsiTheme="minorHAnsi" w:cstheme="minorHAnsi"/>
          <w:sz w:val="22"/>
          <w:szCs w:val="22"/>
        </w:rPr>
        <w:t xml:space="preserve">A rendelet hatálya a Közgyűlésre és annak szerveire, az önkormányzat költségvetési szerveire terjed ki. </w:t>
      </w:r>
    </w:p>
    <w:p w14:paraId="64757157" w14:textId="77777777" w:rsidR="00CE7E64" w:rsidRPr="00C9224E" w:rsidRDefault="00CE7E64" w:rsidP="00CE7E64">
      <w:pPr>
        <w:jc w:val="both"/>
        <w:rPr>
          <w:rFonts w:asciiTheme="minorHAnsi" w:hAnsiTheme="minorHAnsi" w:cstheme="minorHAnsi"/>
          <w:szCs w:val="22"/>
        </w:rPr>
      </w:pPr>
    </w:p>
    <w:p w14:paraId="088A074D" w14:textId="77777777" w:rsidR="00CE7E64" w:rsidRPr="00C9224E" w:rsidRDefault="00CE7E64" w:rsidP="00423444">
      <w:pPr>
        <w:pStyle w:val="Listaszerbekezds"/>
        <w:numPr>
          <w:ilvl w:val="0"/>
          <w:numId w:val="21"/>
        </w:numPr>
        <w:jc w:val="center"/>
        <w:rPr>
          <w:rFonts w:asciiTheme="minorHAnsi" w:hAnsiTheme="minorHAnsi" w:cstheme="minorHAnsi"/>
          <w:b/>
          <w:bCs/>
          <w:sz w:val="22"/>
          <w:szCs w:val="22"/>
        </w:rPr>
      </w:pPr>
      <w:r w:rsidRPr="00C9224E">
        <w:rPr>
          <w:rFonts w:asciiTheme="minorHAnsi" w:hAnsiTheme="minorHAnsi" w:cstheme="minorHAnsi"/>
          <w:b/>
          <w:bCs/>
          <w:sz w:val="22"/>
          <w:szCs w:val="22"/>
        </w:rPr>
        <w:t>AZ ÖNKORMÁNYZAT BEVÉTELEI ÉS KIADÁSAI</w:t>
      </w:r>
    </w:p>
    <w:p w14:paraId="3246CFA5" w14:textId="77777777" w:rsidR="00CE7E64" w:rsidRPr="00C9224E" w:rsidRDefault="00CE7E64" w:rsidP="00CE7E64">
      <w:pPr>
        <w:ind w:left="357"/>
        <w:jc w:val="center"/>
        <w:rPr>
          <w:rFonts w:asciiTheme="minorHAnsi" w:hAnsiTheme="minorHAnsi" w:cstheme="minorHAnsi"/>
          <w:b/>
          <w:bCs/>
          <w:szCs w:val="22"/>
        </w:rPr>
      </w:pPr>
    </w:p>
    <w:p w14:paraId="6198A908" w14:textId="77777777" w:rsidR="00CE7E64" w:rsidRPr="00C9224E" w:rsidRDefault="00CE7E64" w:rsidP="00CE7E64">
      <w:pPr>
        <w:jc w:val="center"/>
        <w:rPr>
          <w:rFonts w:asciiTheme="minorHAnsi" w:hAnsiTheme="minorHAnsi" w:cstheme="minorHAnsi"/>
          <w:b/>
          <w:bCs/>
          <w:szCs w:val="22"/>
        </w:rPr>
      </w:pPr>
      <w:r w:rsidRPr="00C9224E">
        <w:rPr>
          <w:rFonts w:asciiTheme="minorHAnsi" w:hAnsiTheme="minorHAnsi" w:cstheme="minorHAnsi"/>
          <w:b/>
          <w:bCs/>
          <w:szCs w:val="22"/>
        </w:rPr>
        <w:t>2. §</w:t>
      </w:r>
    </w:p>
    <w:p w14:paraId="38998BAC" w14:textId="77777777" w:rsidR="00CE7E64" w:rsidRPr="00C9224E" w:rsidRDefault="00CE7E64" w:rsidP="00CE7E64">
      <w:pPr>
        <w:jc w:val="center"/>
        <w:rPr>
          <w:rFonts w:asciiTheme="minorHAnsi" w:hAnsiTheme="minorHAnsi" w:cstheme="minorHAnsi"/>
          <w:b/>
          <w:bCs/>
          <w:szCs w:val="22"/>
        </w:rPr>
      </w:pPr>
    </w:p>
    <w:p w14:paraId="7590114F" w14:textId="68CAFE33" w:rsidR="00CE7E64" w:rsidRPr="00C9224E" w:rsidRDefault="00CE7E64" w:rsidP="00CE7E64">
      <w:pPr>
        <w:ind w:left="567" w:hanging="567"/>
        <w:jc w:val="both"/>
        <w:rPr>
          <w:rFonts w:asciiTheme="minorHAnsi" w:hAnsiTheme="minorHAnsi" w:cstheme="minorHAnsi"/>
          <w:szCs w:val="22"/>
        </w:rPr>
      </w:pPr>
      <w:r w:rsidRPr="00C9224E">
        <w:rPr>
          <w:rFonts w:asciiTheme="minorHAnsi" w:hAnsiTheme="minorHAnsi" w:cstheme="minorHAnsi"/>
          <w:szCs w:val="22"/>
        </w:rPr>
        <w:t>(1)</w:t>
      </w:r>
      <w:r w:rsidRPr="00C9224E">
        <w:rPr>
          <w:rFonts w:asciiTheme="minorHAnsi" w:hAnsiTheme="minorHAnsi" w:cstheme="minorHAnsi"/>
          <w:szCs w:val="22"/>
        </w:rPr>
        <w:tab/>
        <w:t>A Közgyűlés az Önkormányzat 202</w:t>
      </w:r>
      <w:r w:rsidR="0055602D" w:rsidRPr="00C9224E">
        <w:rPr>
          <w:rFonts w:asciiTheme="minorHAnsi" w:hAnsiTheme="minorHAnsi" w:cstheme="minorHAnsi"/>
          <w:szCs w:val="22"/>
        </w:rPr>
        <w:t>2</w:t>
      </w:r>
      <w:r w:rsidRPr="00C9224E">
        <w:rPr>
          <w:rFonts w:asciiTheme="minorHAnsi" w:hAnsiTheme="minorHAnsi" w:cstheme="minorHAnsi"/>
          <w:szCs w:val="22"/>
        </w:rPr>
        <w:t xml:space="preserve">. évi költségvetésének tényleges bevételi főösszegét </w:t>
      </w:r>
      <w:r w:rsidR="004F2FE0" w:rsidRPr="00C9224E">
        <w:rPr>
          <w:rFonts w:asciiTheme="minorHAnsi" w:hAnsiTheme="minorHAnsi" w:cstheme="minorHAnsi"/>
          <w:szCs w:val="22"/>
        </w:rPr>
        <w:t>34.772.279</w:t>
      </w:r>
      <w:r w:rsidRPr="00C9224E">
        <w:rPr>
          <w:rFonts w:asciiTheme="minorHAnsi" w:hAnsiTheme="minorHAnsi" w:cstheme="minorHAnsi"/>
          <w:szCs w:val="22"/>
        </w:rPr>
        <w:t xml:space="preserve"> eFt-ban, kiadási főösszegét </w:t>
      </w:r>
      <w:r w:rsidR="004F2FE0" w:rsidRPr="00C9224E">
        <w:rPr>
          <w:rFonts w:asciiTheme="minorHAnsi" w:hAnsiTheme="minorHAnsi" w:cstheme="minorHAnsi"/>
          <w:szCs w:val="22"/>
        </w:rPr>
        <w:t>27.491.395</w:t>
      </w:r>
      <w:r w:rsidRPr="00C9224E">
        <w:rPr>
          <w:rFonts w:asciiTheme="minorHAnsi" w:hAnsiTheme="minorHAnsi" w:cstheme="minorHAnsi"/>
          <w:szCs w:val="22"/>
        </w:rPr>
        <w:t xml:space="preserve"> eFt-ban állapítja meg.</w:t>
      </w:r>
    </w:p>
    <w:p w14:paraId="32F4FD02" w14:textId="77777777" w:rsidR="00CE7E64" w:rsidRPr="00AE4864" w:rsidRDefault="00CE7E64" w:rsidP="00CE7E64">
      <w:pPr>
        <w:ind w:left="567" w:hanging="567"/>
        <w:jc w:val="both"/>
        <w:rPr>
          <w:rFonts w:asciiTheme="minorHAnsi" w:hAnsiTheme="minorHAnsi" w:cstheme="minorHAnsi"/>
          <w:szCs w:val="22"/>
        </w:rPr>
      </w:pPr>
    </w:p>
    <w:p w14:paraId="7B9B128F" w14:textId="58DED7A3" w:rsidR="00CE7E64" w:rsidRPr="00C9224E" w:rsidRDefault="00CE7E64" w:rsidP="00CE7E64">
      <w:pPr>
        <w:ind w:left="567" w:hanging="567"/>
        <w:jc w:val="both"/>
        <w:rPr>
          <w:rFonts w:asciiTheme="minorHAnsi" w:hAnsiTheme="minorHAnsi" w:cstheme="minorHAnsi"/>
          <w:szCs w:val="22"/>
        </w:rPr>
      </w:pPr>
      <w:r w:rsidRPr="00C9224E">
        <w:rPr>
          <w:rFonts w:asciiTheme="minorHAnsi" w:hAnsiTheme="minorHAnsi" w:cstheme="minorHAnsi"/>
          <w:szCs w:val="22"/>
        </w:rPr>
        <w:t>(2)</w:t>
      </w:r>
      <w:r w:rsidRPr="00C9224E">
        <w:rPr>
          <w:rFonts w:asciiTheme="minorHAnsi" w:hAnsiTheme="minorHAnsi" w:cstheme="minorHAnsi"/>
          <w:szCs w:val="22"/>
        </w:rPr>
        <w:tab/>
        <w:t xml:space="preserve">A tényleges működési bevételek és kiadások egyenlegét </w:t>
      </w:r>
      <w:r w:rsidR="00684F28" w:rsidRPr="00C9224E">
        <w:rPr>
          <w:rFonts w:asciiTheme="minorHAnsi" w:hAnsiTheme="minorHAnsi" w:cstheme="minorHAnsi"/>
          <w:szCs w:val="22"/>
        </w:rPr>
        <w:t>– 356.907</w:t>
      </w:r>
      <w:r w:rsidRPr="00C9224E">
        <w:rPr>
          <w:rFonts w:asciiTheme="minorHAnsi" w:hAnsiTheme="minorHAnsi" w:cstheme="minorHAnsi"/>
          <w:szCs w:val="22"/>
        </w:rPr>
        <w:t xml:space="preserve"> eFt-ban, a finanszírozási célú kiadásként elszámolt pénzügyi lízing tőke törlesztését -120.749 eFt-ban az előző évek működési maradványának igénybevételét +</w:t>
      </w:r>
      <w:r w:rsidR="00684F28" w:rsidRPr="00C9224E">
        <w:rPr>
          <w:rFonts w:asciiTheme="minorHAnsi" w:hAnsiTheme="minorHAnsi" w:cstheme="minorHAnsi"/>
          <w:szCs w:val="22"/>
        </w:rPr>
        <w:t>4.277.096</w:t>
      </w:r>
      <w:r w:rsidRPr="00C9224E">
        <w:rPr>
          <w:rFonts w:asciiTheme="minorHAnsi" w:hAnsiTheme="minorHAnsi" w:cstheme="minorHAnsi"/>
          <w:szCs w:val="22"/>
        </w:rPr>
        <w:t xml:space="preserve"> eFt-ban határozza meg. Az így számított működési egyenleg +</w:t>
      </w:r>
      <w:r w:rsidR="00684F28" w:rsidRPr="00C9224E">
        <w:rPr>
          <w:rFonts w:asciiTheme="minorHAnsi" w:hAnsiTheme="minorHAnsi" w:cstheme="minorHAnsi"/>
          <w:szCs w:val="22"/>
        </w:rPr>
        <w:t>3.799.440</w:t>
      </w:r>
      <w:r w:rsidRPr="00C9224E">
        <w:rPr>
          <w:rFonts w:asciiTheme="minorHAnsi" w:hAnsiTheme="minorHAnsi" w:cstheme="minorHAnsi"/>
          <w:szCs w:val="22"/>
        </w:rPr>
        <w:t xml:space="preserve"> eFt.</w:t>
      </w:r>
    </w:p>
    <w:p w14:paraId="0723FA2E" w14:textId="77777777" w:rsidR="00CE7E64" w:rsidRPr="00C9224E" w:rsidRDefault="00CE7E64" w:rsidP="00CE7E64">
      <w:pPr>
        <w:ind w:left="708" w:hanging="708"/>
        <w:jc w:val="both"/>
        <w:rPr>
          <w:rFonts w:asciiTheme="minorHAnsi" w:hAnsiTheme="minorHAnsi" w:cstheme="minorHAnsi"/>
          <w:szCs w:val="22"/>
        </w:rPr>
      </w:pPr>
    </w:p>
    <w:p w14:paraId="0A415E80" w14:textId="14C1FE49" w:rsidR="00CE7E64" w:rsidRPr="00C9224E" w:rsidRDefault="00CE7E64" w:rsidP="00CE7E64">
      <w:pPr>
        <w:ind w:left="567" w:hanging="567"/>
        <w:jc w:val="both"/>
        <w:rPr>
          <w:rFonts w:asciiTheme="minorHAnsi" w:hAnsiTheme="minorHAnsi" w:cstheme="minorHAnsi"/>
          <w:szCs w:val="22"/>
        </w:rPr>
      </w:pPr>
      <w:r w:rsidRPr="00C9224E">
        <w:rPr>
          <w:rFonts w:asciiTheme="minorHAnsi" w:hAnsiTheme="minorHAnsi" w:cstheme="minorHAnsi"/>
          <w:szCs w:val="22"/>
        </w:rPr>
        <w:t xml:space="preserve">(3)   </w:t>
      </w:r>
      <w:r w:rsidRPr="00C9224E">
        <w:rPr>
          <w:rFonts w:asciiTheme="minorHAnsi" w:hAnsiTheme="minorHAnsi" w:cstheme="minorHAnsi"/>
          <w:szCs w:val="22"/>
        </w:rPr>
        <w:tab/>
        <w:t xml:space="preserve">A tényleges felhalmozási célú bevételek és kiadások egyenlegét – </w:t>
      </w:r>
      <w:r w:rsidR="00684F28" w:rsidRPr="00C9224E">
        <w:rPr>
          <w:rFonts w:asciiTheme="minorHAnsi" w:hAnsiTheme="minorHAnsi" w:cstheme="minorHAnsi"/>
          <w:szCs w:val="22"/>
        </w:rPr>
        <w:t>1.712.471</w:t>
      </w:r>
      <w:r w:rsidRPr="00C9224E">
        <w:rPr>
          <w:rFonts w:asciiTheme="minorHAnsi" w:hAnsiTheme="minorHAnsi" w:cstheme="minorHAnsi"/>
          <w:szCs w:val="22"/>
        </w:rPr>
        <w:t xml:space="preserve"> eFt-ban, az ezt finanszírozó előző évek maradványának igénybevételét + </w:t>
      </w:r>
      <w:r w:rsidR="00684F28" w:rsidRPr="00C9224E">
        <w:rPr>
          <w:rFonts w:asciiTheme="minorHAnsi" w:hAnsiTheme="minorHAnsi" w:cstheme="minorHAnsi"/>
          <w:szCs w:val="22"/>
        </w:rPr>
        <w:t>5.181.132</w:t>
      </w:r>
      <w:r w:rsidRPr="00C9224E">
        <w:rPr>
          <w:rFonts w:asciiTheme="minorHAnsi" w:hAnsiTheme="minorHAnsi" w:cstheme="minorHAnsi"/>
          <w:szCs w:val="22"/>
        </w:rPr>
        <w:t xml:space="preserve"> eFt-ban határozza meg. Az így számított felhalmozási egyenleg +</w:t>
      </w:r>
      <w:r w:rsidR="00684F28" w:rsidRPr="00C9224E">
        <w:rPr>
          <w:rFonts w:asciiTheme="minorHAnsi" w:hAnsiTheme="minorHAnsi" w:cstheme="minorHAnsi"/>
          <w:szCs w:val="22"/>
        </w:rPr>
        <w:t>3.468.661</w:t>
      </w:r>
      <w:r w:rsidRPr="00C9224E">
        <w:rPr>
          <w:rFonts w:asciiTheme="minorHAnsi" w:hAnsiTheme="minorHAnsi" w:cstheme="minorHAnsi"/>
          <w:szCs w:val="22"/>
        </w:rPr>
        <w:t xml:space="preserve"> eFt.</w:t>
      </w:r>
    </w:p>
    <w:p w14:paraId="08D3194A" w14:textId="77777777" w:rsidR="00CE7E64" w:rsidRPr="00AE4864" w:rsidRDefault="00CE7E64" w:rsidP="00CE7E64">
      <w:pPr>
        <w:ind w:left="708" w:hanging="708"/>
        <w:jc w:val="both"/>
        <w:rPr>
          <w:rFonts w:asciiTheme="minorHAnsi" w:hAnsiTheme="minorHAnsi" w:cstheme="minorHAnsi"/>
          <w:szCs w:val="22"/>
        </w:rPr>
      </w:pPr>
    </w:p>
    <w:p w14:paraId="257DD59F" w14:textId="57ACAF5B" w:rsidR="00CE7E64" w:rsidRPr="00C9224E" w:rsidRDefault="00CE7E64" w:rsidP="00CE7E64">
      <w:pPr>
        <w:tabs>
          <w:tab w:val="left" w:pos="1134"/>
          <w:tab w:val="right" w:pos="7088"/>
        </w:tabs>
        <w:ind w:left="567" w:hanging="567"/>
        <w:jc w:val="both"/>
        <w:rPr>
          <w:rFonts w:asciiTheme="minorHAnsi" w:hAnsiTheme="minorHAnsi" w:cstheme="minorHAnsi"/>
          <w:szCs w:val="22"/>
        </w:rPr>
      </w:pPr>
      <w:r w:rsidRPr="00C9224E">
        <w:rPr>
          <w:rFonts w:asciiTheme="minorHAnsi" w:hAnsiTheme="minorHAnsi" w:cstheme="minorHAnsi"/>
          <w:szCs w:val="22"/>
        </w:rPr>
        <w:t xml:space="preserve">(4)     A finanszírozási célú tényleges bevételeket </w:t>
      </w:r>
      <w:r w:rsidR="0036015E" w:rsidRPr="00C9224E">
        <w:rPr>
          <w:rFonts w:asciiTheme="minorHAnsi" w:hAnsiTheme="minorHAnsi" w:cstheme="minorHAnsi"/>
          <w:szCs w:val="22"/>
        </w:rPr>
        <w:t>234.638</w:t>
      </w:r>
      <w:r w:rsidRPr="00C9224E">
        <w:rPr>
          <w:rFonts w:asciiTheme="minorHAnsi" w:hAnsiTheme="minorHAnsi" w:cstheme="minorHAnsi"/>
          <w:szCs w:val="22"/>
        </w:rPr>
        <w:t xml:space="preserve"> eFt-ban határozza meg.</w:t>
      </w:r>
    </w:p>
    <w:p w14:paraId="6778EEE7" w14:textId="77777777" w:rsidR="00CE7E64" w:rsidRPr="00C9224E" w:rsidRDefault="00CE7E64" w:rsidP="00CE7E64">
      <w:pPr>
        <w:ind w:left="708" w:hanging="708"/>
        <w:jc w:val="both"/>
        <w:rPr>
          <w:rFonts w:asciiTheme="minorHAnsi" w:hAnsiTheme="minorHAnsi" w:cstheme="minorHAnsi"/>
          <w:szCs w:val="22"/>
        </w:rPr>
      </w:pPr>
    </w:p>
    <w:p w14:paraId="25721253" w14:textId="1BF96DE5" w:rsidR="00CE7E64" w:rsidRPr="00C9224E" w:rsidRDefault="00CE7E64" w:rsidP="00CE7E64">
      <w:pPr>
        <w:tabs>
          <w:tab w:val="left" w:pos="1134"/>
          <w:tab w:val="right" w:pos="7088"/>
        </w:tabs>
        <w:ind w:left="567" w:hanging="567"/>
        <w:jc w:val="both"/>
        <w:rPr>
          <w:rFonts w:asciiTheme="minorHAnsi" w:hAnsiTheme="minorHAnsi" w:cstheme="minorHAnsi"/>
          <w:szCs w:val="22"/>
        </w:rPr>
      </w:pPr>
      <w:r w:rsidRPr="00C9224E">
        <w:rPr>
          <w:rFonts w:asciiTheme="minorHAnsi" w:hAnsiTheme="minorHAnsi" w:cstheme="minorHAnsi"/>
          <w:szCs w:val="22"/>
        </w:rPr>
        <w:t xml:space="preserve">(5)     A finanszírozási célú tényleges kiadásokat </w:t>
      </w:r>
      <w:r w:rsidR="0036015E" w:rsidRPr="00C9224E">
        <w:rPr>
          <w:rFonts w:asciiTheme="minorHAnsi" w:hAnsiTheme="minorHAnsi" w:cstheme="minorHAnsi"/>
          <w:szCs w:val="22"/>
        </w:rPr>
        <w:t>221.855</w:t>
      </w:r>
      <w:r w:rsidRPr="00C9224E">
        <w:rPr>
          <w:rFonts w:asciiTheme="minorHAnsi" w:hAnsiTheme="minorHAnsi" w:cstheme="minorHAnsi"/>
          <w:szCs w:val="22"/>
        </w:rPr>
        <w:t xml:space="preserve"> eFt-ban határozza meg.</w:t>
      </w:r>
    </w:p>
    <w:p w14:paraId="2435BE0A" w14:textId="77777777" w:rsidR="00CE7E64" w:rsidRPr="00AE4864" w:rsidRDefault="00CE7E64" w:rsidP="00CE7E64">
      <w:pPr>
        <w:tabs>
          <w:tab w:val="left" w:pos="1134"/>
          <w:tab w:val="right" w:pos="7088"/>
        </w:tabs>
        <w:ind w:left="708" w:hanging="708"/>
        <w:jc w:val="both"/>
        <w:rPr>
          <w:rFonts w:asciiTheme="minorHAnsi" w:hAnsiTheme="minorHAnsi" w:cstheme="minorHAnsi"/>
          <w:szCs w:val="22"/>
        </w:rPr>
      </w:pPr>
    </w:p>
    <w:p w14:paraId="3CC84ED7" w14:textId="77777777" w:rsidR="00CE7E64" w:rsidRPr="00C9224E" w:rsidRDefault="00CE7E64" w:rsidP="00CE7E64">
      <w:pPr>
        <w:tabs>
          <w:tab w:val="left" w:pos="1134"/>
          <w:tab w:val="right" w:pos="7088"/>
        </w:tabs>
        <w:ind w:left="708" w:hanging="708"/>
        <w:jc w:val="both"/>
        <w:rPr>
          <w:rFonts w:asciiTheme="minorHAnsi" w:hAnsiTheme="minorHAnsi" w:cstheme="minorHAnsi"/>
          <w:szCs w:val="22"/>
        </w:rPr>
      </w:pPr>
      <w:r w:rsidRPr="00C9224E">
        <w:rPr>
          <w:rFonts w:asciiTheme="minorHAnsi" w:hAnsiTheme="minorHAnsi" w:cstheme="minorHAnsi"/>
          <w:szCs w:val="22"/>
        </w:rPr>
        <w:t>(6)     A külső finanszírozási célú tényleges bevételeket 0 eFt-ban határozza meg.</w:t>
      </w:r>
    </w:p>
    <w:p w14:paraId="6B855356" w14:textId="77777777" w:rsidR="00CE7E64" w:rsidRPr="00AE4864" w:rsidRDefault="00CE7E64" w:rsidP="00CE7E64">
      <w:pPr>
        <w:tabs>
          <w:tab w:val="left" w:pos="1134"/>
          <w:tab w:val="right" w:pos="7088"/>
        </w:tabs>
        <w:ind w:left="708" w:hanging="708"/>
        <w:jc w:val="both"/>
        <w:rPr>
          <w:rFonts w:asciiTheme="minorHAnsi" w:hAnsiTheme="minorHAnsi" w:cstheme="minorHAnsi"/>
          <w:szCs w:val="22"/>
        </w:rPr>
      </w:pPr>
    </w:p>
    <w:p w14:paraId="74DB0426" w14:textId="77777777" w:rsidR="00CE7E64" w:rsidRPr="00C9224E" w:rsidRDefault="00CE7E64" w:rsidP="00CE7E64">
      <w:pPr>
        <w:ind w:left="708" w:hanging="708"/>
        <w:jc w:val="center"/>
        <w:rPr>
          <w:rFonts w:asciiTheme="minorHAnsi" w:hAnsiTheme="minorHAnsi" w:cstheme="minorHAnsi"/>
          <w:b/>
          <w:bCs/>
          <w:szCs w:val="22"/>
        </w:rPr>
      </w:pPr>
      <w:r w:rsidRPr="00C9224E">
        <w:rPr>
          <w:rFonts w:asciiTheme="minorHAnsi" w:hAnsiTheme="minorHAnsi" w:cstheme="minorHAnsi"/>
          <w:b/>
          <w:bCs/>
          <w:szCs w:val="22"/>
        </w:rPr>
        <w:t>3. §</w:t>
      </w:r>
    </w:p>
    <w:p w14:paraId="113B1407" w14:textId="77777777" w:rsidR="00CE7E64" w:rsidRPr="00C9224E" w:rsidRDefault="00CE7E64" w:rsidP="00CE7E64">
      <w:pPr>
        <w:ind w:left="708" w:hanging="708"/>
        <w:jc w:val="center"/>
        <w:rPr>
          <w:rFonts w:asciiTheme="minorHAnsi" w:hAnsiTheme="minorHAnsi" w:cstheme="minorHAnsi"/>
          <w:b/>
          <w:bCs/>
          <w:szCs w:val="22"/>
        </w:rPr>
      </w:pPr>
    </w:p>
    <w:p w14:paraId="227C0B83" w14:textId="77777777" w:rsidR="00CE7E64" w:rsidRPr="00C9224E" w:rsidRDefault="00CE7E64" w:rsidP="00CE7E64">
      <w:pPr>
        <w:ind w:left="567" w:hanging="567"/>
        <w:jc w:val="both"/>
        <w:rPr>
          <w:rFonts w:asciiTheme="minorHAnsi" w:hAnsiTheme="minorHAnsi" w:cstheme="minorHAnsi"/>
          <w:szCs w:val="22"/>
        </w:rPr>
      </w:pPr>
      <w:r w:rsidRPr="00C9224E">
        <w:rPr>
          <w:rFonts w:asciiTheme="minorHAnsi" w:hAnsiTheme="minorHAnsi" w:cstheme="minorHAnsi"/>
          <w:szCs w:val="22"/>
        </w:rPr>
        <w:t>(1)    A költségvetés kiemelt előirányzatainak teljesítését az 1. melléklet, az összevont mérleg adatokat a 2. melléklet, a pénzeszközök változását a 19. melléklet tartalmazza.</w:t>
      </w:r>
    </w:p>
    <w:p w14:paraId="0BD2788F" w14:textId="77777777" w:rsidR="00CE7E64" w:rsidRPr="00C9224E" w:rsidRDefault="00CE7E64" w:rsidP="00CE7E64">
      <w:pPr>
        <w:ind w:left="708" w:hanging="708"/>
        <w:jc w:val="both"/>
        <w:rPr>
          <w:rFonts w:asciiTheme="minorHAnsi" w:hAnsiTheme="minorHAnsi" w:cstheme="minorHAnsi"/>
          <w:szCs w:val="22"/>
        </w:rPr>
      </w:pPr>
    </w:p>
    <w:p w14:paraId="2467C2DE" w14:textId="77777777" w:rsidR="00CE7E64" w:rsidRPr="00C9224E" w:rsidRDefault="00CE7E64" w:rsidP="00CE7E64">
      <w:pPr>
        <w:pStyle w:val="Szvegtrzsbehzssal"/>
        <w:spacing w:before="0" w:line="240" w:lineRule="auto"/>
        <w:ind w:left="567" w:hanging="567"/>
        <w:jc w:val="both"/>
        <w:rPr>
          <w:rFonts w:asciiTheme="minorHAnsi" w:hAnsiTheme="minorHAnsi" w:cstheme="minorHAnsi"/>
          <w:sz w:val="22"/>
          <w:szCs w:val="22"/>
        </w:rPr>
      </w:pPr>
      <w:r w:rsidRPr="00C9224E">
        <w:rPr>
          <w:rFonts w:asciiTheme="minorHAnsi" w:hAnsiTheme="minorHAnsi" w:cstheme="minorHAnsi"/>
          <w:sz w:val="22"/>
          <w:szCs w:val="22"/>
        </w:rPr>
        <w:t>(2)    A 2. § (1) bekezdésében meghatározott tényleges bevételi főösszeg forrásait és azok összegét a 3., 5. és a 17. melléklet tartalmazza.</w:t>
      </w:r>
    </w:p>
    <w:p w14:paraId="3BAB8BFA" w14:textId="77777777" w:rsidR="00CE7E64" w:rsidRPr="00C9224E" w:rsidRDefault="00CE7E64" w:rsidP="00CE7E64">
      <w:pPr>
        <w:pStyle w:val="Cmsor2"/>
        <w:spacing w:before="0"/>
        <w:ind w:firstLine="284"/>
        <w:rPr>
          <w:rFonts w:asciiTheme="minorHAnsi" w:hAnsiTheme="minorHAnsi" w:cstheme="minorHAnsi"/>
          <w:sz w:val="22"/>
          <w:szCs w:val="22"/>
        </w:rPr>
      </w:pPr>
    </w:p>
    <w:p w14:paraId="3F25BAAE" w14:textId="77777777" w:rsidR="00CE7E64" w:rsidRPr="00C9224E" w:rsidRDefault="00CE7E64" w:rsidP="00CE7E64">
      <w:pPr>
        <w:pStyle w:val="Szvegtrzs"/>
        <w:spacing w:line="240" w:lineRule="auto"/>
        <w:ind w:left="567" w:hanging="567"/>
        <w:rPr>
          <w:rFonts w:asciiTheme="minorHAnsi" w:hAnsiTheme="minorHAnsi" w:cstheme="minorHAnsi"/>
          <w:sz w:val="22"/>
          <w:szCs w:val="22"/>
        </w:rPr>
      </w:pPr>
      <w:r w:rsidRPr="00C9224E">
        <w:rPr>
          <w:rFonts w:asciiTheme="minorHAnsi" w:hAnsiTheme="minorHAnsi" w:cstheme="minorHAnsi"/>
          <w:sz w:val="22"/>
          <w:szCs w:val="22"/>
        </w:rPr>
        <w:t>(3)    A költségvetési szervek bevételeit a 4. melléklet tartalmazza.</w:t>
      </w:r>
    </w:p>
    <w:p w14:paraId="73E78C2D" w14:textId="77777777" w:rsidR="00CE7E64" w:rsidRPr="00C9224E" w:rsidRDefault="00CE7E64" w:rsidP="00CE7E64">
      <w:pPr>
        <w:jc w:val="center"/>
        <w:rPr>
          <w:rFonts w:asciiTheme="minorHAnsi" w:hAnsiTheme="minorHAnsi" w:cstheme="minorHAnsi"/>
          <w:b/>
          <w:bCs/>
          <w:szCs w:val="22"/>
        </w:rPr>
      </w:pPr>
    </w:p>
    <w:p w14:paraId="14F99921" w14:textId="77777777" w:rsidR="00CE7E64" w:rsidRPr="00C9224E" w:rsidRDefault="00CE7E64" w:rsidP="00CE7E64">
      <w:pPr>
        <w:jc w:val="center"/>
        <w:rPr>
          <w:rFonts w:asciiTheme="minorHAnsi" w:hAnsiTheme="minorHAnsi" w:cstheme="minorHAnsi"/>
          <w:b/>
          <w:bCs/>
          <w:szCs w:val="22"/>
        </w:rPr>
      </w:pPr>
      <w:r w:rsidRPr="00C9224E">
        <w:rPr>
          <w:rFonts w:asciiTheme="minorHAnsi" w:hAnsiTheme="minorHAnsi" w:cstheme="minorHAnsi"/>
          <w:b/>
          <w:bCs/>
          <w:szCs w:val="22"/>
        </w:rPr>
        <w:t>4. §</w:t>
      </w:r>
    </w:p>
    <w:p w14:paraId="4674475A" w14:textId="77777777" w:rsidR="00CE7E64" w:rsidRPr="00C9224E" w:rsidRDefault="00CE7E64" w:rsidP="00CE7E64">
      <w:pPr>
        <w:ind w:left="360"/>
        <w:jc w:val="both"/>
        <w:rPr>
          <w:rFonts w:asciiTheme="minorHAnsi" w:hAnsiTheme="minorHAnsi" w:cstheme="minorHAnsi"/>
          <w:b/>
          <w:bCs/>
          <w:szCs w:val="22"/>
        </w:rPr>
      </w:pPr>
    </w:p>
    <w:p w14:paraId="75E222A8" w14:textId="1DF9F6A2"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rPr>
        <w:t xml:space="preserve">A Közgyűlés a költségvetési szervek kiadásait </w:t>
      </w:r>
      <w:r w:rsidR="00501DC0" w:rsidRPr="00C9224E">
        <w:rPr>
          <w:rFonts w:asciiTheme="minorHAnsi" w:hAnsiTheme="minorHAnsi" w:cstheme="minorHAnsi"/>
          <w:szCs w:val="22"/>
        </w:rPr>
        <w:t>12.208.627</w:t>
      </w:r>
      <w:r w:rsidRPr="00C9224E">
        <w:rPr>
          <w:rFonts w:asciiTheme="minorHAnsi" w:hAnsiTheme="minorHAnsi" w:cstheme="minorHAnsi"/>
          <w:szCs w:val="22"/>
        </w:rPr>
        <w:t xml:space="preserve"> eFt-ban határozza meg a 6. mellékletben részletezettek szerint. </w:t>
      </w:r>
    </w:p>
    <w:p w14:paraId="7F58747F" w14:textId="77777777" w:rsidR="00CE7E64" w:rsidRPr="00C9224E" w:rsidRDefault="00CE7E64" w:rsidP="00CE7E64">
      <w:pPr>
        <w:pStyle w:val="Szvegtrzs"/>
        <w:spacing w:line="240" w:lineRule="auto"/>
        <w:rPr>
          <w:rFonts w:asciiTheme="minorHAnsi" w:hAnsiTheme="minorHAnsi" w:cstheme="minorHAnsi"/>
          <w:sz w:val="22"/>
          <w:szCs w:val="22"/>
        </w:rPr>
      </w:pPr>
    </w:p>
    <w:p w14:paraId="7F7A3ADF" w14:textId="77777777" w:rsidR="00CE7E64" w:rsidRPr="00C9224E" w:rsidRDefault="00CE7E64" w:rsidP="00CE7E64">
      <w:pPr>
        <w:jc w:val="center"/>
        <w:rPr>
          <w:rFonts w:asciiTheme="minorHAnsi" w:hAnsiTheme="minorHAnsi" w:cstheme="minorHAnsi"/>
          <w:b/>
          <w:bCs/>
          <w:szCs w:val="22"/>
        </w:rPr>
      </w:pPr>
      <w:r w:rsidRPr="00C9224E">
        <w:rPr>
          <w:rFonts w:asciiTheme="minorHAnsi" w:hAnsiTheme="minorHAnsi" w:cstheme="minorHAnsi"/>
          <w:b/>
          <w:bCs/>
          <w:szCs w:val="22"/>
        </w:rPr>
        <w:t>5.§</w:t>
      </w:r>
    </w:p>
    <w:p w14:paraId="0F317E44" w14:textId="77777777" w:rsidR="00CE7E64" w:rsidRPr="00C9224E" w:rsidRDefault="00CE7E64" w:rsidP="00CE7E64">
      <w:pPr>
        <w:jc w:val="center"/>
        <w:rPr>
          <w:rFonts w:asciiTheme="minorHAnsi" w:hAnsiTheme="minorHAnsi" w:cstheme="minorHAnsi"/>
          <w:b/>
          <w:bCs/>
          <w:szCs w:val="22"/>
        </w:rPr>
      </w:pPr>
    </w:p>
    <w:p w14:paraId="78C5B6EA" w14:textId="71716372" w:rsidR="00CE7E64" w:rsidRPr="00000A51" w:rsidRDefault="00CE7E64" w:rsidP="00CE7E64">
      <w:pPr>
        <w:pStyle w:val="Szvegtrzs"/>
        <w:spacing w:line="240" w:lineRule="auto"/>
        <w:rPr>
          <w:rFonts w:asciiTheme="minorHAnsi" w:hAnsiTheme="minorHAnsi" w:cstheme="minorHAnsi"/>
          <w:sz w:val="22"/>
          <w:szCs w:val="22"/>
        </w:rPr>
      </w:pPr>
      <w:r w:rsidRPr="00C9224E">
        <w:rPr>
          <w:rFonts w:asciiTheme="minorHAnsi" w:hAnsiTheme="minorHAnsi" w:cstheme="minorHAnsi"/>
          <w:sz w:val="22"/>
          <w:szCs w:val="22"/>
        </w:rPr>
        <w:t>A Közgyűlés a költségvetési szervek – kiemelt előirányzatként kezelt – 202</w:t>
      </w:r>
      <w:r w:rsidR="00000A51" w:rsidRPr="00C9224E">
        <w:rPr>
          <w:rFonts w:asciiTheme="minorHAnsi" w:hAnsiTheme="minorHAnsi" w:cstheme="minorHAnsi"/>
          <w:sz w:val="22"/>
          <w:szCs w:val="22"/>
        </w:rPr>
        <w:t>2</w:t>
      </w:r>
      <w:r w:rsidRPr="00C9224E">
        <w:rPr>
          <w:rFonts w:asciiTheme="minorHAnsi" w:hAnsiTheme="minorHAnsi" w:cstheme="minorHAnsi"/>
          <w:sz w:val="22"/>
          <w:szCs w:val="22"/>
        </w:rPr>
        <w:t xml:space="preserve">.évi engedélyezett záró létszámkeretét </w:t>
      </w:r>
      <w:r w:rsidR="00000A51" w:rsidRPr="00C9224E">
        <w:rPr>
          <w:rFonts w:asciiTheme="minorHAnsi" w:hAnsiTheme="minorHAnsi" w:cstheme="minorHAnsi"/>
          <w:sz w:val="22"/>
          <w:szCs w:val="22"/>
        </w:rPr>
        <w:t>1.478</w:t>
      </w:r>
      <w:r w:rsidRPr="00C9224E">
        <w:rPr>
          <w:rFonts w:asciiTheme="minorHAnsi" w:hAnsiTheme="minorHAnsi" w:cstheme="minorHAnsi"/>
          <w:sz w:val="22"/>
          <w:szCs w:val="22"/>
        </w:rPr>
        <w:t xml:space="preserve"> főben határozza meg a 7. mellékletben részletezettek szerint.</w:t>
      </w:r>
      <w:r w:rsidRPr="00000A51">
        <w:rPr>
          <w:rFonts w:asciiTheme="minorHAnsi" w:hAnsiTheme="minorHAnsi" w:cstheme="minorHAnsi"/>
          <w:sz w:val="22"/>
          <w:szCs w:val="22"/>
        </w:rPr>
        <w:t xml:space="preserve"> </w:t>
      </w:r>
    </w:p>
    <w:p w14:paraId="54072265" w14:textId="77777777" w:rsidR="00CE7E64" w:rsidRDefault="00CE7E64" w:rsidP="00CE7E64">
      <w:pPr>
        <w:pStyle w:val="Szvegtrzs"/>
        <w:spacing w:line="240" w:lineRule="auto"/>
        <w:rPr>
          <w:rFonts w:asciiTheme="minorHAnsi" w:hAnsiTheme="minorHAnsi" w:cstheme="minorHAnsi"/>
          <w:sz w:val="22"/>
          <w:szCs w:val="22"/>
        </w:rPr>
      </w:pPr>
    </w:p>
    <w:p w14:paraId="0CDA98B0" w14:textId="77777777" w:rsidR="0055602D" w:rsidRDefault="0055602D" w:rsidP="00CE7E64">
      <w:pPr>
        <w:pStyle w:val="Szvegtrzs"/>
        <w:spacing w:line="240" w:lineRule="auto"/>
        <w:rPr>
          <w:rFonts w:asciiTheme="minorHAnsi" w:hAnsiTheme="minorHAnsi" w:cstheme="minorHAnsi"/>
          <w:sz w:val="22"/>
          <w:szCs w:val="22"/>
        </w:rPr>
      </w:pPr>
    </w:p>
    <w:p w14:paraId="32421ED2" w14:textId="77777777" w:rsidR="003B7036" w:rsidRPr="00E930F3" w:rsidRDefault="003B7036" w:rsidP="00CE7E64">
      <w:pPr>
        <w:pStyle w:val="Szvegtrzs"/>
        <w:spacing w:line="240" w:lineRule="auto"/>
        <w:rPr>
          <w:rFonts w:asciiTheme="minorHAnsi" w:hAnsiTheme="minorHAnsi" w:cstheme="minorHAnsi"/>
          <w:sz w:val="22"/>
          <w:szCs w:val="22"/>
        </w:rPr>
      </w:pPr>
    </w:p>
    <w:p w14:paraId="30BF7268" w14:textId="77777777" w:rsidR="00CE7E64" w:rsidRPr="00C9224E" w:rsidRDefault="00CE7E64" w:rsidP="00CE7E64">
      <w:pPr>
        <w:jc w:val="center"/>
        <w:rPr>
          <w:rFonts w:asciiTheme="minorHAnsi" w:hAnsiTheme="minorHAnsi" w:cstheme="minorHAnsi"/>
          <w:b/>
          <w:bCs/>
          <w:szCs w:val="22"/>
        </w:rPr>
      </w:pPr>
      <w:r w:rsidRPr="00C9224E">
        <w:rPr>
          <w:rFonts w:asciiTheme="minorHAnsi" w:hAnsiTheme="minorHAnsi" w:cstheme="minorHAnsi"/>
          <w:b/>
          <w:bCs/>
          <w:szCs w:val="22"/>
        </w:rPr>
        <w:lastRenderedPageBreak/>
        <w:t>6. §</w:t>
      </w:r>
    </w:p>
    <w:p w14:paraId="3B94C0F8" w14:textId="77777777" w:rsidR="00CE7E64" w:rsidRPr="00C9224E" w:rsidRDefault="00CE7E64" w:rsidP="00CE7E64">
      <w:pPr>
        <w:jc w:val="center"/>
        <w:rPr>
          <w:rFonts w:asciiTheme="minorHAnsi" w:hAnsiTheme="minorHAnsi" w:cstheme="minorHAnsi"/>
          <w:b/>
          <w:bCs/>
          <w:szCs w:val="22"/>
        </w:rPr>
      </w:pPr>
    </w:p>
    <w:p w14:paraId="54BBC4FB" w14:textId="77777777" w:rsidR="00CE7E64" w:rsidRPr="00C9224E" w:rsidRDefault="00CE7E64" w:rsidP="00CE7E64">
      <w:pPr>
        <w:pStyle w:val="Szvegtrzs2"/>
        <w:spacing w:line="240" w:lineRule="auto"/>
        <w:jc w:val="both"/>
        <w:rPr>
          <w:rFonts w:asciiTheme="minorHAnsi" w:hAnsiTheme="minorHAnsi" w:cstheme="minorHAnsi"/>
          <w:sz w:val="22"/>
          <w:szCs w:val="22"/>
        </w:rPr>
      </w:pPr>
      <w:r w:rsidRPr="00C9224E">
        <w:rPr>
          <w:rFonts w:asciiTheme="minorHAnsi" w:hAnsiTheme="minorHAnsi" w:cstheme="minorHAnsi"/>
          <w:sz w:val="22"/>
          <w:szCs w:val="22"/>
        </w:rPr>
        <w:t>Az ágazatonként meghatározott célok elkülönített kiadásainak felhasználását a 8-16. melléklet tartalmazza. A segély kifizetésekről és a lakásalap bevételeiről és kiadásairól a 25-26. melléklet tájékoztató adatokat tartalmaz.</w:t>
      </w:r>
    </w:p>
    <w:p w14:paraId="4280B7B0" w14:textId="77777777" w:rsidR="00CE7E64" w:rsidRPr="00C9224E" w:rsidRDefault="00CE7E64" w:rsidP="00CE7E64">
      <w:pPr>
        <w:jc w:val="center"/>
        <w:rPr>
          <w:rFonts w:asciiTheme="minorHAnsi" w:hAnsiTheme="minorHAnsi" w:cstheme="minorHAnsi"/>
          <w:b/>
          <w:bCs/>
          <w:szCs w:val="22"/>
        </w:rPr>
      </w:pPr>
    </w:p>
    <w:p w14:paraId="5F13A0FE" w14:textId="77777777" w:rsidR="00CE7E64" w:rsidRPr="00C9224E" w:rsidRDefault="00CE7E64" w:rsidP="00CE7E64">
      <w:pPr>
        <w:jc w:val="center"/>
        <w:rPr>
          <w:rFonts w:asciiTheme="minorHAnsi" w:hAnsiTheme="minorHAnsi" w:cstheme="minorHAnsi"/>
          <w:b/>
          <w:bCs/>
          <w:szCs w:val="22"/>
        </w:rPr>
      </w:pPr>
      <w:r w:rsidRPr="00C9224E">
        <w:rPr>
          <w:rFonts w:asciiTheme="minorHAnsi" w:hAnsiTheme="minorHAnsi" w:cstheme="minorHAnsi"/>
          <w:b/>
          <w:bCs/>
          <w:szCs w:val="22"/>
        </w:rPr>
        <w:t>7. §</w:t>
      </w:r>
    </w:p>
    <w:p w14:paraId="0F142A1C" w14:textId="77777777" w:rsidR="00CE7E64" w:rsidRPr="00C9224E" w:rsidRDefault="00CE7E64" w:rsidP="00CE7E64">
      <w:pPr>
        <w:jc w:val="center"/>
        <w:rPr>
          <w:rFonts w:asciiTheme="minorHAnsi" w:hAnsiTheme="minorHAnsi" w:cstheme="minorHAnsi"/>
          <w:b/>
          <w:bCs/>
          <w:szCs w:val="22"/>
        </w:rPr>
      </w:pPr>
    </w:p>
    <w:p w14:paraId="13A034FD" w14:textId="242ABE17"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rPr>
        <w:t>Az önkormányzat a felhalmozási kiadások előirányzatainak teljesítését 3.</w:t>
      </w:r>
      <w:r w:rsidR="003E0D19" w:rsidRPr="00C9224E">
        <w:rPr>
          <w:rFonts w:asciiTheme="minorHAnsi" w:hAnsiTheme="minorHAnsi" w:cstheme="minorHAnsi"/>
          <w:szCs w:val="22"/>
        </w:rPr>
        <w:t>354.474</w:t>
      </w:r>
      <w:r w:rsidRPr="00C9224E">
        <w:rPr>
          <w:rFonts w:asciiTheme="minorHAnsi" w:hAnsiTheme="minorHAnsi" w:cstheme="minorHAnsi"/>
          <w:szCs w:val="22"/>
        </w:rPr>
        <w:t xml:space="preserve"> eFt-ban határozza meg, amelynek célonkénti részletes adatait a 18. melléklet tartalmazza.</w:t>
      </w:r>
    </w:p>
    <w:p w14:paraId="041D85F6" w14:textId="77777777" w:rsidR="00CE7E64" w:rsidRPr="00C9224E" w:rsidRDefault="00CE7E64" w:rsidP="00CE7E64">
      <w:pPr>
        <w:pStyle w:val="Cmsor1"/>
        <w:spacing w:before="0"/>
        <w:rPr>
          <w:rFonts w:asciiTheme="minorHAnsi" w:hAnsiTheme="minorHAnsi" w:cstheme="minorHAnsi"/>
          <w:sz w:val="22"/>
          <w:szCs w:val="22"/>
        </w:rPr>
      </w:pPr>
    </w:p>
    <w:p w14:paraId="7BA8DCBF" w14:textId="77777777" w:rsidR="00CE7E64" w:rsidRPr="00C9224E" w:rsidRDefault="00CE7E64" w:rsidP="00CE7E64">
      <w:pPr>
        <w:jc w:val="center"/>
        <w:rPr>
          <w:rFonts w:asciiTheme="minorHAnsi" w:hAnsiTheme="minorHAnsi" w:cstheme="minorHAnsi"/>
          <w:b/>
          <w:bCs/>
          <w:szCs w:val="22"/>
        </w:rPr>
      </w:pPr>
      <w:r w:rsidRPr="00C9224E">
        <w:rPr>
          <w:rFonts w:asciiTheme="minorHAnsi" w:hAnsiTheme="minorHAnsi" w:cstheme="minorHAnsi"/>
          <w:b/>
          <w:bCs/>
          <w:szCs w:val="22"/>
        </w:rPr>
        <w:t>8. §</w:t>
      </w:r>
    </w:p>
    <w:p w14:paraId="182975F0" w14:textId="77777777" w:rsidR="00CE7E64" w:rsidRPr="00C9224E" w:rsidRDefault="00CE7E64" w:rsidP="00CE7E64">
      <w:pPr>
        <w:jc w:val="center"/>
        <w:rPr>
          <w:rFonts w:asciiTheme="minorHAnsi" w:hAnsiTheme="minorHAnsi" w:cstheme="minorHAnsi"/>
          <w:b/>
          <w:bCs/>
          <w:szCs w:val="22"/>
        </w:rPr>
      </w:pPr>
    </w:p>
    <w:p w14:paraId="099E370E" w14:textId="0CD02B5F" w:rsidR="00CE7E64" w:rsidRPr="00AE4864" w:rsidRDefault="00CE7E64" w:rsidP="00CE7E64">
      <w:pPr>
        <w:jc w:val="both"/>
        <w:rPr>
          <w:rFonts w:asciiTheme="minorHAnsi" w:hAnsiTheme="minorHAnsi" w:cstheme="minorHAnsi"/>
          <w:bCs/>
          <w:szCs w:val="22"/>
        </w:rPr>
      </w:pPr>
      <w:r w:rsidRPr="00C9224E">
        <w:rPr>
          <w:rFonts w:asciiTheme="minorHAnsi" w:hAnsiTheme="minorHAnsi" w:cstheme="minorHAnsi"/>
          <w:bCs/>
          <w:szCs w:val="22"/>
        </w:rPr>
        <w:t>A 202</w:t>
      </w:r>
      <w:r w:rsidR="003E0D19" w:rsidRPr="00C9224E">
        <w:rPr>
          <w:rFonts w:asciiTheme="minorHAnsi" w:hAnsiTheme="minorHAnsi" w:cstheme="minorHAnsi"/>
          <w:bCs/>
          <w:szCs w:val="22"/>
        </w:rPr>
        <w:t>2</w:t>
      </w:r>
      <w:r w:rsidRPr="00C9224E">
        <w:rPr>
          <w:rFonts w:asciiTheme="minorHAnsi" w:hAnsiTheme="minorHAnsi" w:cstheme="minorHAnsi"/>
          <w:bCs/>
          <w:szCs w:val="22"/>
        </w:rPr>
        <w:t xml:space="preserve">. évi közvetett támogatásokról szóló tájékoztatót a 20. melléklet, az Európai Uniós támogatással megvalósuló projektek bevételi és kiadási előirányzatainak teljesítését a 21. melléklet, a többéves kihatással járó döntések számszerűsítését a 22. melléklet, a kimutatást a pénzügyi lízingből eredő fizetési kötelezettség állományról a 30. melléklet tartalmazza. </w:t>
      </w:r>
    </w:p>
    <w:p w14:paraId="15B2D6C6" w14:textId="77777777" w:rsidR="00CE7E64" w:rsidRPr="00C9224E" w:rsidRDefault="00CE7E64" w:rsidP="00CE7E64">
      <w:pPr>
        <w:jc w:val="both"/>
        <w:rPr>
          <w:rFonts w:asciiTheme="minorHAnsi" w:hAnsiTheme="minorHAnsi" w:cstheme="minorHAnsi"/>
          <w:bCs/>
          <w:szCs w:val="22"/>
        </w:rPr>
      </w:pPr>
    </w:p>
    <w:p w14:paraId="08E636BC" w14:textId="77777777" w:rsidR="00CE7E64" w:rsidRPr="00C9224E" w:rsidRDefault="00CE7E64" w:rsidP="00423444">
      <w:pPr>
        <w:pStyle w:val="Listaszerbekezds"/>
        <w:numPr>
          <w:ilvl w:val="0"/>
          <w:numId w:val="21"/>
        </w:numPr>
        <w:jc w:val="center"/>
        <w:rPr>
          <w:rFonts w:asciiTheme="minorHAnsi" w:hAnsiTheme="minorHAnsi" w:cstheme="minorHAnsi"/>
          <w:b/>
          <w:bCs/>
          <w:sz w:val="22"/>
          <w:szCs w:val="22"/>
        </w:rPr>
      </w:pPr>
      <w:r w:rsidRPr="00C9224E">
        <w:rPr>
          <w:rFonts w:asciiTheme="minorHAnsi" w:hAnsiTheme="minorHAnsi" w:cstheme="minorHAnsi"/>
          <w:b/>
          <w:bCs/>
          <w:sz w:val="22"/>
          <w:szCs w:val="22"/>
        </w:rPr>
        <w:t>VAGYONMÉRLEG</w:t>
      </w:r>
    </w:p>
    <w:p w14:paraId="02CE84BF" w14:textId="77777777" w:rsidR="00CE7E64" w:rsidRPr="00C9224E" w:rsidRDefault="00CE7E64" w:rsidP="00CE7E64">
      <w:pPr>
        <w:jc w:val="center"/>
        <w:rPr>
          <w:rFonts w:asciiTheme="minorHAnsi" w:hAnsiTheme="minorHAnsi" w:cstheme="minorHAnsi"/>
          <w:b/>
          <w:bCs/>
          <w:szCs w:val="22"/>
        </w:rPr>
      </w:pPr>
    </w:p>
    <w:p w14:paraId="47C73A93" w14:textId="77777777" w:rsidR="00CE7E64" w:rsidRPr="00C9224E" w:rsidRDefault="00CE7E64" w:rsidP="00CE7E64">
      <w:pPr>
        <w:jc w:val="center"/>
        <w:rPr>
          <w:rFonts w:asciiTheme="minorHAnsi" w:hAnsiTheme="minorHAnsi" w:cstheme="minorHAnsi"/>
          <w:b/>
          <w:bCs/>
          <w:szCs w:val="22"/>
        </w:rPr>
      </w:pPr>
      <w:r w:rsidRPr="00C9224E">
        <w:rPr>
          <w:rFonts w:asciiTheme="minorHAnsi" w:hAnsiTheme="minorHAnsi" w:cstheme="minorHAnsi"/>
          <w:b/>
          <w:bCs/>
          <w:szCs w:val="22"/>
        </w:rPr>
        <w:t>9. §</w:t>
      </w:r>
    </w:p>
    <w:p w14:paraId="411EF32B" w14:textId="77777777" w:rsidR="00CE7E64" w:rsidRPr="00C9224E" w:rsidRDefault="00CE7E64" w:rsidP="00CE7E64">
      <w:pPr>
        <w:jc w:val="both"/>
        <w:rPr>
          <w:rFonts w:asciiTheme="minorHAnsi" w:hAnsiTheme="minorHAnsi" w:cstheme="minorHAnsi"/>
          <w:b/>
          <w:bCs/>
          <w:szCs w:val="22"/>
        </w:rPr>
      </w:pPr>
    </w:p>
    <w:p w14:paraId="5B639A54" w14:textId="77777777" w:rsidR="00CE7E64" w:rsidRPr="00C9224E" w:rsidRDefault="00CE7E64" w:rsidP="00CE7E64">
      <w:pPr>
        <w:pStyle w:val="Szvegtrzs"/>
        <w:autoSpaceDE/>
        <w:autoSpaceDN/>
        <w:adjustRightInd/>
        <w:spacing w:line="240" w:lineRule="auto"/>
        <w:rPr>
          <w:rFonts w:asciiTheme="minorHAnsi" w:hAnsiTheme="minorHAnsi" w:cstheme="minorHAnsi"/>
          <w:sz w:val="22"/>
          <w:szCs w:val="22"/>
        </w:rPr>
      </w:pPr>
      <w:r w:rsidRPr="00C9224E">
        <w:rPr>
          <w:rFonts w:asciiTheme="minorHAnsi" w:hAnsiTheme="minorHAnsi" w:cstheme="minorHAnsi"/>
          <w:sz w:val="22"/>
          <w:szCs w:val="22"/>
        </w:rPr>
        <w:t>A vagyonmérleg adatainak részletezését a 23-24. melléklet, az önkormányzat vagyonkimutatását a 27-28. melléklet, a részesedések állományát a 29. melléklet tartalmazza.</w:t>
      </w:r>
    </w:p>
    <w:p w14:paraId="17245CF6" w14:textId="77777777" w:rsidR="00CE7E64" w:rsidRPr="00C9224E" w:rsidRDefault="00CE7E64" w:rsidP="00CE7E64">
      <w:pPr>
        <w:jc w:val="center"/>
        <w:rPr>
          <w:rFonts w:asciiTheme="minorHAnsi" w:hAnsiTheme="minorHAnsi" w:cstheme="minorHAnsi"/>
          <w:b/>
          <w:bCs/>
          <w:szCs w:val="22"/>
        </w:rPr>
      </w:pPr>
    </w:p>
    <w:p w14:paraId="690F180A" w14:textId="77777777" w:rsidR="00CE7E64" w:rsidRPr="00C9224E" w:rsidRDefault="00CE7E64" w:rsidP="00CE7E64">
      <w:pPr>
        <w:pStyle w:val="Listaszerbekezds"/>
        <w:numPr>
          <w:ilvl w:val="0"/>
          <w:numId w:val="21"/>
        </w:numPr>
        <w:jc w:val="center"/>
        <w:rPr>
          <w:rFonts w:asciiTheme="minorHAnsi" w:hAnsiTheme="minorHAnsi" w:cstheme="minorHAnsi"/>
          <w:b/>
          <w:bCs/>
          <w:sz w:val="22"/>
          <w:szCs w:val="22"/>
        </w:rPr>
      </w:pPr>
      <w:r w:rsidRPr="00C9224E">
        <w:rPr>
          <w:rFonts w:asciiTheme="minorHAnsi" w:hAnsiTheme="minorHAnsi" w:cstheme="minorHAnsi"/>
          <w:b/>
          <w:bCs/>
          <w:sz w:val="22"/>
          <w:szCs w:val="22"/>
        </w:rPr>
        <w:t>ZÁRÓ RENDELKEZÉSEK</w:t>
      </w:r>
    </w:p>
    <w:p w14:paraId="031A2D33" w14:textId="77777777" w:rsidR="00CE7E64" w:rsidRPr="00C9224E" w:rsidRDefault="00CE7E64" w:rsidP="00CE7E64">
      <w:pPr>
        <w:jc w:val="center"/>
        <w:rPr>
          <w:rFonts w:asciiTheme="minorHAnsi" w:hAnsiTheme="minorHAnsi" w:cstheme="minorHAnsi"/>
          <w:b/>
          <w:bCs/>
          <w:szCs w:val="22"/>
        </w:rPr>
      </w:pPr>
    </w:p>
    <w:p w14:paraId="1E44B0C8" w14:textId="77777777" w:rsidR="00CE7E64" w:rsidRPr="00C9224E" w:rsidRDefault="00CE7E64" w:rsidP="00CE7E64">
      <w:pPr>
        <w:jc w:val="center"/>
        <w:rPr>
          <w:rFonts w:asciiTheme="minorHAnsi" w:hAnsiTheme="minorHAnsi" w:cstheme="minorHAnsi"/>
          <w:b/>
          <w:bCs/>
          <w:szCs w:val="22"/>
        </w:rPr>
      </w:pPr>
      <w:r w:rsidRPr="00C9224E">
        <w:rPr>
          <w:rFonts w:asciiTheme="minorHAnsi" w:hAnsiTheme="minorHAnsi" w:cstheme="minorHAnsi"/>
          <w:b/>
          <w:bCs/>
          <w:szCs w:val="22"/>
        </w:rPr>
        <w:t>10. §</w:t>
      </w:r>
    </w:p>
    <w:p w14:paraId="4C3EA56D" w14:textId="77777777" w:rsidR="00CE7E64" w:rsidRPr="00C9224E" w:rsidRDefault="00CE7E64" w:rsidP="00CE7E64">
      <w:pPr>
        <w:jc w:val="center"/>
        <w:rPr>
          <w:rFonts w:asciiTheme="minorHAnsi" w:hAnsiTheme="minorHAnsi" w:cstheme="minorHAnsi"/>
          <w:b/>
          <w:bCs/>
          <w:szCs w:val="22"/>
        </w:rPr>
      </w:pPr>
    </w:p>
    <w:p w14:paraId="1A5D1CFE" w14:textId="77777777" w:rsidR="00CE7E64" w:rsidRPr="00C9224E" w:rsidRDefault="00CE7E64" w:rsidP="00CE7E64">
      <w:pPr>
        <w:pStyle w:val="Szvegtrzs"/>
        <w:spacing w:line="240" w:lineRule="auto"/>
        <w:rPr>
          <w:rFonts w:asciiTheme="minorHAnsi" w:hAnsiTheme="minorHAnsi" w:cstheme="minorHAnsi"/>
          <w:sz w:val="22"/>
          <w:szCs w:val="22"/>
        </w:rPr>
      </w:pPr>
      <w:r w:rsidRPr="00C9224E">
        <w:rPr>
          <w:rFonts w:asciiTheme="minorHAnsi" w:hAnsiTheme="minorHAnsi" w:cstheme="minorHAnsi"/>
          <w:sz w:val="22"/>
          <w:szCs w:val="22"/>
        </w:rPr>
        <w:t>Ez a rendelet a kihirdetését követő napon lép hatályba.</w:t>
      </w:r>
    </w:p>
    <w:p w14:paraId="012E0050" w14:textId="77777777" w:rsidR="00CE7E64" w:rsidRPr="00C9224E" w:rsidRDefault="00CE7E64" w:rsidP="00CE7E64">
      <w:pPr>
        <w:jc w:val="both"/>
        <w:rPr>
          <w:rFonts w:asciiTheme="minorHAnsi" w:hAnsiTheme="minorHAnsi" w:cstheme="minorHAnsi"/>
          <w:szCs w:val="22"/>
        </w:rPr>
      </w:pPr>
    </w:p>
    <w:p w14:paraId="5CCEADD7" w14:textId="77777777" w:rsidR="00CE7E64" w:rsidRPr="00C9224E" w:rsidRDefault="00CE7E64" w:rsidP="00CE7E64">
      <w:pPr>
        <w:jc w:val="both"/>
        <w:rPr>
          <w:rFonts w:asciiTheme="minorHAnsi" w:hAnsiTheme="minorHAnsi" w:cstheme="minorHAnsi"/>
          <w:szCs w:val="22"/>
        </w:rPr>
      </w:pPr>
    </w:p>
    <w:p w14:paraId="7FEFF475" w14:textId="77777777" w:rsidR="00CE7E64" w:rsidRPr="00C9224E" w:rsidRDefault="00CE7E64" w:rsidP="00CE7E64">
      <w:pPr>
        <w:jc w:val="both"/>
        <w:rPr>
          <w:rFonts w:asciiTheme="minorHAnsi" w:hAnsiTheme="minorHAnsi" w:cstheme="minorHAnsi"/>
          <w:szCs w:val="22"/>
        </w:rPr>
      </w:pPr>
    </w:p>
    <w:p w14:paraId="338232A0" w14:textId="77777777" w:rsidR="00CE7E64" w:rsidRPr="00C9224E" w:rsidRDefault="00CE7E64" w:rsidP="00CE7E64">
      <w:pPr>
        <w:jc w:val="both"/>
        <w:rPr>
          <w:rFonts w:asciiTheme="minorHAnsi" w:hAnsiTheme="minorHAnsi" w:cstheme="minorHAnsi"/>
          <w:szCs w:val="22"/>
        </w:rPr>
      </w:pPr>
    </w:p>
    <w:p w14:paraId="24DD035C" w14:textId="726B4A8B" w:rsidR="00CE7E64" w:rsidRPr="00C9224E" w:rsidRDefault="00726B77" w:rsidP="00CE7E64">
      <w:pPr>
        <w:pStyle w:val="Cmsor5"/>
        <w:ind w:firstLine="720"/>
        <w:jc w:val="both"/>
        <w:rPr>
          <w:rFonts w:asciiTheme="minorHAnsi" w:eastAsia="Times New Roman" w:hAnsiTheme="minorHAnsi" w:cstheme="minorHAnsi"/>
          <w:color w:val="auto"/>
          <w:szCs w:val="22"/>
        </w:rPr>
      </w:pPr>
      <w:r w:rsidRPr="00C9224E">
        <w:rPr>
          <w:rFonts w:asciiTheme="minorHAnsi" w:eastAsia="Times New Roman" w:hAnsiTheme="minorHAnsi" w:cstheme="minorHAnsi"/>
          <w:color w:val="auto"/>
          <w:szCs w:val="22"/>
        </w:rPr>
        <w:t xml:space="preserve"> </w:t>
      </w:r>
      <w:r w:rsidRPr="00C9224E">
        <w:rPr>
          <w:rFonts w:asciiTheme="minorHAnsi" w:eastAsia="Times New Roman" w:hAnsiTheme="minorHAnsi" w:cstheme="minorHAnsi"/>
          <w:color w:val="auto"/>
          <w:szCs w:val="22"/>
        </w:rPr>
        <w:tab/>
      </w:r>
      <w:r w:rsidRPr="00C9224E">
        <w:rPr>
          <w:rFonts w:asciiTheme="minorHAnsi" w:eastAsia="Times New Roman" w:hAnsiTheme="minorHAnsi" w:cstheme="minorHAnsi"/>
          <w:color w:val="auto"/>
          <w:szCs w:val="22"/>
        </w:rPr>
        <w:tab/>
      </w:r>
      <w:r w:rsidR="00CE7E64" w:rsidRPr="00C9224E">
        <w:rPr>
          <w:rFonts w:asciiTheme="minorHAnsi" w:eastAsia="Times New Roman" w:hAnsiTheme="minorHAnsi" w:cstheme="minorHAnsi"/>
          <w:color w:val="auto"/>
          <w:szCs w:val="22"/>
        </w:rPr>
        <w:t>Dr. Nemény András</w:t>
      </w:r>
      <w:r w:rsidR="00CE7E64" w:rsidRPr="00C9224E">
        <w:rPr>
          <w:rFonts w:asciiTheme="minorHAnsi" w:eastAsia="Times New Roman" w:hAnsiTheme="minorHAnsi" w:cstheme="minorHAnsi"/>
          <w:color w:val="auto"/>
          <w:szCs w:val="22"/>
        </w:rPr>
        <w:tab/>
      </w:r>
      <w:r w:rsidR="00CE7E64" w:rsidRPr="00C9224E">
        <w:rPr>
          <w:rFonts w:asciiTheme="minorHAnsi" w:hAnsiTheme="minorHAnsi" w:cstheme="minorHAnsi"/>
          <w:szCs w:val="22"/>
        </w:rPr>
        <w:tab/>
      </w:r>
      <w:r w:rsidR="00CE7E64" w:rsidRPr="00C9224E">
        <w:rPr>
          <w:rFonts w:asciiTheme="minorHAnsi" w:hAnsiTheme="minorHAnsi" w:cstheme="minorHAnsi"/>
          <w:szCs w:val="22"/>
        </w:rPr>
        <w:tab/>
      </w:r>
      <w:r w:rsidR="00CE7E64" w:rsidRPr="00C9224E">
        <w:rPr>
          <w:rFonts w:asciiTheme="minorHAnsi" w:hAnsiTheme="minorHAnsi" w:cstheme="minorHAnsi"/>
          <w:szCs w:val="22"/>
        </w:rPr>
        <w:tab/>
      </w:r>
      <w:r w:rsidR="00CE7E64" w:rsidRPr="00C9224E">
        <w:rPr>
          <w:rFonts w:asciiTheme="minorHAnsi" w:eastAsia="Times New Roman" w:hAnsiTheme="minorHAnsi" w:cstheme="minorHAnsi"/>
          <w:color w:val="auto"/>
          <w:szCs w:val="22"/>
        </w:rPr>
        <w:t>Dr. Károlyi Ákos</w:t>
      </w:r>
    </w:p>
    <w:p w14:paraId="4DD6B517" w14:textId="5693B296" w:rsidR="00CE7E64" w:rsidRPr="00E930F3" w:rsidRDefault="00CE7E64" w:rsidP="00CE7E64">
      <w:pPr>
        <w:ind w:left="708" w:firstLine="12"/>
        <w:rPr>
          <w:rFonts w:asciiTheme="minorHAnsi" w:hAnsiTheme="minorHAnsi" w:cstheme="minorHAnsi"/>
          <w:szCs w:val="22"/>
        </w:rPr>
      </w:pPr>
      <w:r w:rsidRPr="00C9224E">
        <w:rPr>
          <w:rFonts w:asciiTheme="minorHAnsi" w:hAnsiTheme="minorHAnsi" w:cstheme="minorHAnsi"/>
          <w:szCs w:val="22"/>
        </w:rPr>
        <w:t xml:space="preserve"> </w:t>
      </w:r>
      <w:r w:rsidR="00726B77" w:rsidRPr="00C9224E">
        <w:rPr>
          <w:rFonts w:asciiTheme="minorHAnsi" w:hAnsiTheme="minorHAnsi" w:cstheme="minorHAnsi"/>
          <w:szCs w:val="22"/>
        </w:rPr>
        <w:tab/>
      </w:r>
      <w:r w:rsidR="00726B77" w:rsidRPr="00C9224E">
        <w:rPr>
          <w:rFonts w:asciiTheme="minorHAnsi" w:hAnsiTheme="minorHAnsi" w:cstheme="minorHAnsi"/>
          <w:szCs w:val="22"/>
        </w:rPr>
        <w:tab/>
        <w:t xml:space="preserve"> </w:t>
      </w:r>
      <w:r w:rsidRPr="00C9224E">
        <w:rPr>
          <w:rFonts w:asciiTheme="minorHAnsi" w:hAnsiTheme="minorHAnsi" w:cstheme="minorHAnsi"/>
          <w:szCs w:val="22"/>
        </w:rPr>
        <w:t xml:space="preserve">    polgármester</w:t>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t xml:space="preserve">       jegyző</w:t>
      </w:r>
    </w:p>
    <w:p w14:paraId="40EE16EF" w14:textId="77777777" w:rsidR="00CE7E64" w:rsidRPr="00E930F3" w:rsidRDefault="00CE7E64" w:rsidP="00CE7E64">
      <w:pPr>
        <w:jc w:val="center"/>
        <w:rPr>
          <w:rFonts w:asciiTheme="minorHAnsi" w:hAnsiTheme="minorHAnsi" w:cstheme="minorHAnsi"/>
          <w:b/>
          <w:bCs/>
          <w:szCs w:val="22"/>
        </w:rPr>
      </w:pPr>
    </w:p>
    <w:p w14:paraId="3836A4F9" w14:textId="77777777" w:rsidR="008B17F4" w:rsidRPr="00E930F3" w:rsidRDefault="008B17F4" w:rsidP="00CE7E64">
      <w:pPr>
        <w:jc w:val="center"/>
        <w:rPr>
          <w:rFonts w:asciiTheme="minorHAnsi" w:hAnsiTheme="minorHAnsi" w:cstheme="minorHAnsi"/>
          <w:b/>
          <w:bCs/>
          <w:szCs w:val="22"/>
        </w:rPr>
      </w:pPr>
    </w:p>
    <w:p w14:paraId="40F064AA" w14:textId="77777777" w:rsidR="008B17F4" w:rsidRPr="00E930F3" w:rsidRDefault="008B17F4" w:rsidP="00CE7E64">
      <w:pPr>
        <w:jc w:val="center"/>
        <w:rPr>
          <w:rFonts w:asciiTheme="minorHAnsi" w:hAnsiTheme="minorHAnsi" w:cstheme="minorHAnsi"/>
          <w:b/>
          <w:bCs/>
          <w:szCs w:val="22"/>
        </w:rPr>
      </w:pPr>
    </w:p>
    <w:p w14:paraId="3D0B1233" w14:textId="77777777" w:rsidR="008B17F4" w:rsidRPr="00E930F3" w:rsidRDefault="008B17F4" w:rsidP="00CE7E64">
      <w:pPr>
        <w:jc w:val="center"/>
        <w:rPr>
          <w:rFonts w:asciiTheme="minorHAnsi" w:hAnsiTheme="minorHAnsi" w:cstheme="minorHAnsi"/>
          <w:b/>
          <w:bCs/>
          <w:szCs w:val="22"/>
        </w:rPr>
      </w:pPr>
    </w:p>
    <w:p w14:paraId="04474F4F" w14:textId="77777777" w:rsidR="008B17F4" w:rsidRPr="00E930F3" w:rsidRDefault="008B17F4" w:rsidP="00CE7E64">
      <w:pPr>
        <w:jc w:val="center"/>
        <w:rPr>
          <w:rFonts w:asciiTheme="minorHAnsi" w:hAnsiTheme="minorHAnsi" w:cstheme="minorHAnsi"/>
          <w:b/>
          <w:bCs/>
          <w:szCs w:val="22"/>
        </w:rPr>
      </w:pPr>
    </w:p>
    <w:p w14:paraId="0745D5FE" w14:textId="77777777" w:rsidR="008B17F4" w:rsidRPr="00E930F3" w:rsidRDefault="008B17F4" w:rsidP="00CE7E64">
      <w:pPr>
        <w:jc w:val="center"/>
        <w:rPr>
          <w:rFonts w:asciiTheme="minorHAnsi" w:hAnsiTheme="minorHAnsi" w:cstheme="minorHAnsi"/>
          <w:b/>
          <w:bCs/>
          <w:szCs w:val="22"/>
        </w:rPr>
      </w:pPr>
    </w:p>
    <w:p w14:paraId="34EC680F" w14:textId="77777777" w:rsidR="008B17F4" w:rsidRPr="00E930F3" w:rsidRDefault="008B17F4" w:rsidP="00CE7E64">
      <w:pPr>
        <w:jc w:val="center"/>
        <w:rPr>
          <w:rFonts w:asciiTheme="minorHAnsi" w:hAnsiTheme="minorHAnsi" w:cstheme="minorHAnsi"/>
          <w:b/>
          <w:bCs/>
          <w:szCs w:val="22"/>
        </w:rPr>
      </w:pPr>
    </w:p>
    <w:p w14:paraId="5CCF189F" w14:textId="77777777" w:rsidR="008B17F4" w:rsidRPr="00E930F3" w:rsidRDefault="008B17F4" w:rsidP="00CE7E64">
      <w:pPr>
        <w:jc w:val="center"/>
        <w:rPr>
          <w:rFonts w:asciiTheme="minorHAnsi" w:hAnsiTheme="minorHAnsi" w:cstheme="minorHAnsi"/>
          <w:b/>
          <w:bCs/>
          <w:szCs w:val="22"/>
        </w:rPr>
      </w:pPr>
    </w:p>
    <w:p w14:paraId="15E68611" w14:textId="77777777" w:rsidR="008B17F4" w:rsidRPr="00E930F3" w:rsidRDefault="008B17F4" w:rsidP="00CE7E64">
      <w:pPr>
        <w:jc w:val="center"/>
        <w:rPr>
          <w:rFonts w:asciiTheme="minorHAnsi" w:hAnsiTheme="minorHAnsi" w:cstheme="minorHAnsi"/>
          <w:b/>
          <w:bCs/>
          <w:szCs w:val="22"/>
        </w:rPr>
      </w:pPr>
    </w:p>
    <w:p w14:paraId="1155A191" w14:textId="77777777" w:rsidR="008B17F4" w:rsidRPr="00E930F3" w:rsidRDefault="008B17F4" w:rsidP="00CE7E64">
      <w:pPr>
        <w:jc w:val="center"/>
        <w:rPr>
          <w:rFonts w:asciiTheme="minorHAnsi" w:hAnsiTheme="minorHAnsi" w:cstheme="minorHAnsi"/>
          <w:b/>
          <w:bCs/>
          <w:szCs w:val="22"/>
        </w:rPr>
      </w:pPr>
    </w:p>
    <w:p w14:paraId="0554909A" w14:textId="77777777" w:rsidR="008B17F4" w:rsidRPr="00E930F3" w:rsidRDefault="008B17F4" w:rsidP="00CE7E64">
      <w:pPr>
        <w:jc w:val="center"/>
        <w:rPr>
          <w:rFonts w:asciiTheme="minorHAnsi" w:hAnsiTheme="minorHAnsi" w:cstheme="minorHAnsi"/>
          <w:b/>
          <w:bCs/>
          <w:szCs w:val="22"/>
        </w:rPr>
      </w:pPr>
    </w:p>
    <w:p w14:paraId="56D97F32" w14:textId="77777777" w:rsidR="008B17F4" w:rsidRPr="00E930F3" w:rsidRDefault="008B17F4" w:rsidP="00CE7E64">
      <w:pPr>
        <w:jc w:val="center"/>
        <w:rPr>
          <w:rFonts w:asciiTheme="minorHAnsi" w:hAnsiTheme="minorHAnsi" w:cstheme="minorHAnsi"/>
          <w:b/>
          <w:bCs/>
          <w:szCs w:val="22"/>
        </w:rPr>
      </w:pPr>
    </w:p>
    <w:p w14:paraId="7BD79DB8" w14:textId="77777777" w:rsidR="008B17F4" w:rsidRPr="00E930F3" w:rsidRDefault="008B17F4" w:rsidP="00CE7E64">
      <w:pPr>
        <w:jc w:val="center"/>
        <w:rPr>
          <w:rFonts w:asciiTheme="minorHAnsi" w:hAnsiTheme="minorHAnsi" w:cstheme="minorHAnsi"/>
          <w:b/>
          <w:bCs/>
          <w:szCs w:val="22"/>
        </w:rPr>
      </w:pPr>
    </w:p>
    <w:p w14:paraId="0E4CB90A" w14:textId="77777777" w:rsidR="008B17F4" w:rsidRPr="00E930F3" w:rsidRDefault="008B17F4" w:rsidP="00CE7E64">
      <w:pPr>
        <w:jc w:val="center"/>
        <w:rPr>
          <w:rFonts w:asciiTheme="minorHAnsi" w:hAnsiTheme="minorHAnsi" w:cstheme="minorHAnsi"/>
          <w:b/>
          <w:bCs/>
          <w:szCs w:val="22"/>
        </w:rPr>
      </w:pPr>
    </w:p>
    <w:p w14:paraId="708F6C7D" w14:textId="77777777" w:rsidR="008B17F4" w:rsidRPr="00E930F3" w:rsidRDefault="008B17F4" w:rsidP="00CE7E64">
      <w:pPr>
        <w:jc w:val="center"/>
        <w:rPr>
          <w:rFonts w:asciiTheme="minorHAnsi" w:hAnsiTheme="minorHAnsi" w:cstheme="minorHAnsi"/>
          <w:b/>
          <w:bCs/>
          <w:szCs w:val="22"/>
        </w:rPr>
      </w:pPr>
    </w:p>
    <w:p w14:paraId="000A9323" w14:textId="77777777" w:rsidR="008B17F4" w:rsidRPr="00E930F3" w:rsidRDefault="008B17F4" w:rsidP="00CE7E64">
      <w:pPr>
        <w:jc w:val="center"/>
        <w:rPr>
          <w:rFonts w:asciiTheme="minorHAnsi" w:hAnsiTheme="minorHAnsi" w:cstheme="minorHAnsi"/>
          <w:b/>
          <w:bCs/>
          <w:szCs w:val="22"/>
        </w:rPr>
      </w:pPr>
    </w:p>
    <w:p w14:paraId="1EE09866" w14:textId="77777777" w:rsidR="008B17F4" w:rsidRPr="00E930F3" w:rsidRDefault="008B17F4" w:rsidP="00CE7E64">
      <w:pPr>
        <w:jc w:val="center"/>
        <w:rPr>
          <w:rFonts w:asciiTheme="minorHAnsi" w:hAnsiTheme="minorHAnsi" w:cstheme="minorHAnsi"/>
          <w:b/>
          <w:bCs/>
          <w:szCs w:val="22"/>
        </w:rPr>
      </w:pPr>
    </w:p>
    <w:p w14:paraId="13F5238E" w14:textId="77777777" w:rsidR="008B17F4" w:rsidRPr="00E930F3" w:rsidRDefault="008B17F4" w:rsidP="00CE7E64">
      <w:pPr>
        <w:jc w:val="center"/>
        <w:rPr>
          <w:rFonts w:asciiTheme="minorHAnsi" w:hAnsiTheme="minorHAnsi" w:cstheme="minorHAnsi"/>
          <w:b/>
          <w:bCs/>
          <w:szCs w:val="22"/>
        </w:rPr>
      </w:pPr>
    </w:p>
    <w:p w14:paraId="43A2D0E0" w14:textId="77777777" w:rsidR="008B17F4" w:rsidRPr="00E930F3" w:rsidRDefault="008B17F4" w:rsidP="00CE7E64">
      <w:pPr>
        <w:jc w:val="center"/>
        <w:rPr>
          <w:rFonts w:asciiTheme="minorHAnsi" w:hAnsiTheme="minorHAnsi" w:cstheme="minorHAnsi"/>
          <w:b/>
          <w:bCs/>
          <w:szCs w:val="22"/>
        </w:rPr>
      </w:pPr>
    </w:p>
    <w:p w14:paraId="08F2B807" w14:textId="5833F272" w:rsidR="00CE7E64" w:rsidRPr="00E813DA" w:rsidRDefault="00CE7E64" w:rsidP="00CE7E64">
      <w:pPr>
        <w:jc w:val="center"/>
        <w:rPr>
          <w:rFonts w:asciiTheme="minorHAnsi" w:hAnsiTheme="minorHAnsi" w:cstheme="minorHAnsi"/>
          <w:b/>
          <w:bCs/>
          <w:szCs w:val="22"/>
        </w:rPr>
      </w:pPr>
      <w:r w:rsidRPr="00E813DA">
        <w:rPr>
          <w:rFonts w:asciiTheme="minorHAnsi" w:hAnsiTheme="minorHAnsi" w:cstheme="minorHAnsi"/>
          <w:b/>
          <w:bCs/>
          <w:szCs w:val="22"/>
        </w:rPr>
        <w:t>INDOKOLÁS</w:t>
      </w:r>
    </w:p>
    <w:p w14:paraId="114D339B" w14:textId="77777777" w:rsidR="00E813DA" w:rsidRPr="00E813DA" w:rsidRDefault="00E813DA" w:rsidP="00E813DA">
      <w:pPr>
        <w:jc w:val="center"/>
        <w:rPr>
          <w:rFonts w:asciiTheme="minorHAnsi" w:hAnsiTheme="minorHAnsi" w:cstheme="minorHAnsi"/>
          <w:b/>
          <w:bCs/>
          <w:szCs w:val="22"/>
          <w:u w:val="single"/>
        </w:rPr>
      </w:pPr>
    </w:p>
    <w:p w14:paraId="59C18C76" w14:textId="77777777" w:rsidR="00E813DA" w:rsidRPr="00C9224E" w:rsidRDefault="00E813DA" w:rsidP="00E813DA">
      <w:pPr>
        <w:jc w:val="center"/>
        <w:rPr>
          <w:rFonts w:asciiTheme="minorHAnsi" w:hAnsiTheme="minorHAnsi" w:cstheme="minorHAnsi"/>
          <w:b/>
          <w:bCs/>
          <w:szCs w:val="22"/>
          <w:u w:val="single"/>
          <w:shd w:val="clear" w:color="auto" w:fill="FFFF00"/>
        </w:rPr>
      </w:pPr>
      <w:r w:rsidRPr="00C9224E">
        <w:rPr>
          <w:rFonts w:asciiTheme="minorHAnsi" w:hAnsiTheme="minorHAnsi" w:cstheme="minorHAnsi"/>
          <w:b/>
          <w:bCs/>
          <w:szCs w:val="22"/>
          <w:u w:val="single"/>
        </w:rPr>
        <w:t>I. FELADATELLÁTÁS ÁLTALÁNOS ÉRTÉKELÉSE</w:t>
      </w:r>
    </w:p>
    <w:p w14:paraId="71366BD2" w14:textId="77777777" w:rsidR="00E813DA" w:rsidRPr="00C9224E" w:rsidRDefault="00E813DA" w:rsidP="00E813DA">
      <w:pPr>
        <w:jc w:val="center"/>
        <w:rPr>
          <w:rFonts w:asciiTheme="minorHAnsi" w:hAnsiTheme="minorHAnsi" w:cstheme="minorHAnsi"/>
          <w:b/>
          <w:bCs/>
          <w:szCs w:val="22"/>
          <w:u w:val="single"/>
          <w:shd w:val="clear" w:color="auto" w:fill="FFFF00"/>
        </w:rPr>
      </w:pPr>
    </w:p>
    <w:p w14:paraId="7A0F8BAC" w14:textId="77777777" w:rsidR="00E813DA" w:rsidRPr="00C9224E" w:rsidRDefault="00E813DA" w:rsidP="00E813DA">
      <w:pPr>
        <w:jc w:val="both"/>
        <w:rPr>
          <w:rFonts w:asciiTheme="minorHAnsi" w:hAnsiTheme="minorHAnsi" w:cstheme="minorHAnsi"/>
          <w:szCs w:val="22"/>
          <w:shd w:val="clear" w:color="auto" w:fill="FFFF00"/>
        </w:rPr>
      </w:pPr>
      <w:r w:rsidRPr="00C9224E">
        <w:rPr>
          <w:rFonts w:asciiTheme="minorHAnsi" w:hAnsiTheme="minorHAnsi" w:cstheme="minorHAnsi"/>
          <w:szCs w:val="22"/>
        </w:rPr>
        <w:t>Szombathely Megyei Jogú Város Önkormányzata által ellátandó közszolgáltatási feladatok körét elsősorban a Magyarország helyi önkormányzatairól szóló 2011. évi CLXXXIX. törvényben szabályozottak határozzák meg.  Ezen túlmenően szakmai-ágazati törvények, rendeletek határoznak meg az Önkormányzat részére kötelezően ellátandó feladatokat. Az önként vállalt feladatok köre az önkormányzat ágazati feladatait áttekintve szinte minden területen megjelent, elsősorban a sport, és a kulturális, oktatási, egészségügy, szociális ágazat területén. Ezt támasztja alá a beszámolóban kimutatott támogatások (alapítványoknak, egyesületeknek stb.) összege is. </w:t>
      </w:r>
    </w:p>
    <w:p w14:paraId="416E3E45" w14:textId="77777777" w:rsidR="00E813DA" w:rsidRPr="00C9224E" w:rsidRDefault="00E813DA" w:rsidP="00E813DA">
      <w:pPr>
        <w:jc w:val="both"/>
        <w:rPr>
          <w:rFonts w:asciiTheme="minorHAnsi" w:hAnsiTheme="minorHAnsi" w:cstheme="minorHAnsi"/>
          <w:szCs w:val="22"/>
          <w:shd w:val="clear" w:color="auto" w:fill="FFFF00"/>
        </w:rPr>
      </w:pPr>
      <w:r w:rsidRPr="00C9224E">
        <w:rPr>
          <w:rFonts w:asciiTheme="minorHAnsi" w:hAnsiTheme="minorHAnsi" w:cstheme="minorHAnsi"/>
          <w:szCs w:val="22"/>
        </w:rPr>
        <w:t>Az Önkormányzat kötelező és önként vállalt feladatait saját költségvetési szerveivel, intézményeivel, általa alapított gazdasági társaságok, közhasznú szervezetek segítségével, valamint vásárolt közszolgáltatások révén látta el, tehát gondoskodott azon feladatok ellátásáról, melyek törvények, rendeletek által előírtak.</w:t>
      </w:r>
    </w:p>
    <w:p w14:paraId="3D57AF6A" w14:textId="77777777" w:rsidR="00E813DA" w:rsidRPr="00C9224E" w:rsidRDefault="00E813DA" w:rsidP="00E813DA">
      <w:pPr>
        <w:jc w:val="both"/>
        <w:rPr>
          <w:rFonts w:asciiTheme="minorHAnsi" w:hAnsiTheme="minorHAnsi" w:cstheme="minorHAnsi"/>
          <w:szCs w:val="22"/>
          <w:shd w:val="clear" w:color="auto" w:fill="FFFF00"/>
        </w:rPr>
      </w:pPr>
    </w:p>
    <w:p w14:paraId="67F140E2" w14:textId="77777777" w:rsidR="00E813DA" w:rsidRPr="00C9224E" w:rsidRDefault="00E813DA" w:rsidP="00E813DA">
      <w:pPr>
        <w:jc w:val="both"/>
        <w:rPr>
          <w:rFonts w:asciiTheme="minorHAnsi" w:hAnsiTheme="minorHAnsi" w:cstheme="minorHAnsi"/>
          <w:szCs w:val="22"/>
          <w:shd w:val="clear" w:color="auto" w:fill="FFFF00"/>
        </w:rPr>
      </w:pPr>
      <w:r w:rsidRPr="00C9224E">
        <w:rPr>
          <w:rFonts w:asciiTheme="minorHAnsi" w:hAnsiTheme="minorHAnsi" w:cstheme="minorHAnsi"/>
          <w:szCs w:val="22"/>
        </w:rPr>
        <w:t>A költségvetési intézmények feladatai teljes részletezettséggel az intézményi alapító okiratokban kerültek meghatározásra.</w:t>
      </w:r>
    </w:p>
    <w:p w14:paraId="2D5313F7" w14:textId="77777777" w:rsidR="00E813DA" w:rsidRPr="00C9224E" w:rsidRDefault="00E813DA" w:rsidP="00E813DA">
      <w:pPr>
        <w:jc w:val="both"/>
        <w:rPr>
          <w:rFonts w:asciiTheme="minorHAnsi" w:hAnsiTheme="minorHAnsi" w:cstheme="minorHAnsi"/>
          <w:szCs w:val="22"/>
          <w:shd w:val="clear" w:color="auto" w:fill="FFFF00"/>
        </w:rPr>
      </w:pPr>
    </w:p>
    <w:p w14:paraId="6731B9DA" w14:textId="77777777" w:rsidR="00E813DA" w:rsidRPr="00C9224E" w:rsidRDefault="00E813DA" w:rsidP="00E813DA">
      <w:pPr>
        <w:jc w:val="both"/>
        <w:rPr>
          <w:rFonts w:asciiTheme="minorHAnsi" w:hAnsiTheme="minorHAnsi" w:cstheme="minorHAnsi"/>
          <w:i/>
          <w:iCs/>
          <w:szCs w:val="22"/>
          <w:shd w:val="clear" w:color="auto" w:fill="FFFF00"/>
        </w:rPr>
      </w:pPr>
      <w:r w:rsidRPr="00C9224E">
        <w:rPr>
          <w:rFonts w:asciiTheme="minorHAnsi" w:hAnsiTheme="minorHAnsi" w:cstheme="minorHAnsi"/>
          <w:i/>
          <w:iCs/>
          <w:szCs w:val="22"/>
        </w:rPr>
        <w:t>Költségvetési szervek összetétele a következő:</w:t>
      </w:r>
    </w:p>
    <w:p w14:paraId="79B3D934" w14:textId="77777777" w:rsidR="00E813DA" w:rsidRPr="00C9224E" w:rsidRDefault="00E813DA" w:rsidP="00E813DA">
      <w:pPr>
        <w:jc w:val="both"/>
        <w:rPr>
          <w:rFonts w:asciiTheme="minorHAnsi" w:hAnsiTheme="minorHAnsi" w:cstheme="minorHAnsi"/>
          <w:szCs w:val="22"/>
          <w:shd w:val="clear" w:color="auto" w:fill="FFFF00"/>
        </w:rPr>
      </w:pPr>
      <w:r w:rsidRPr="00C9224E">
        <w:rPr>
          <w:rFonts w:asciiTheme="minorHAnsi" w:hAnsiTheme="minorHAnsi" w:cstheme="minorHAnsi"/>
          <w:szCs w:val="22"/>
        </w:rPr>
        <w:t xml:space="preserve">Szombathely Megyei Jogú Város Önkormányzata a Polgármesteri Hivatalon kívül a következő intézményeket működtette </w:t>
      </w:r>
      <w:r w:rsidRPr="00C9224E">
        <w:rPr>
          <w:rFonts w:asciiTheme="minorHAnsi" w:hAnsiTheme="minorHAnsi" w:cstheme="minorHAnsi"/>
          <w:b/>
          <w:bCs/>
          <w:szCs w:val="22"/>
          <w:u w:val="single"/>
        </w:rPr>
        <w:t>2022. január 1-jén</w:t>
      </w:r>
      <w:r w:rsidRPr="00C9224E">
        <w:rPr>
          <w:rFonts w:asciiTheme="minorHAnsi" w:hAnsiTheme="minorHAnsi" w:cstheme="minorHAnsi"/>
          <w:szCs w:val="22"/>
        </w:rPr>
        <w:t>: </w:t>
      </w:r>
    </w:p>
    <w:p w14:paraId="03A08725" w14:textId="77777777" w:rsidR="00E813DA" w:rsidRPr="00C9224E" w:rsidRDefault="00E813DA" w:rsidP="00E813DA">
      <w:pPr>
        <w:jc w:val="both"/>
        <w:rPr>
          <w:rFonts w:asciiTheme="minorHAnsi" w:hAnsiTheme="minorHAnsi" w:cstheme="minorHAnsi"/>
          <w:szCs w:val="22"/>
          <w:shd w:val="clear" w:color="auto" w:fill="FFFF00"/>
        </w:rPr>
      </w:pPr>
    </w:p>
    <w:tbl>
      <w:tblPr>
        <w:tblW w:w="0" w:type="auto"/>
        <w:tblCellMar>
          <w:left w:w="0" w:type="dxa"/>
          <w:right w:w="0" w:type="dxa"/>
        </w:tblCellMar>
        <w:tblLook w:val="00A0" w:firstRow="1" w:lastRow="0" w:firstColumn="1" w:lastColumn="0" w:noHBand="0" w:noVBand="0"/>
      </w:tblPr>
      <w:tblGrid>
        <w:gridCol w:w="4605"/>
        <w:gridCol w:w="4605"/>
      </w:tblGrid>
      <w:tr w:rsidR="00C9224E" w:rsidRPr="00C9224E" w14:paraId="0B739C55" w14:textId="77777777" w:rsidTr="00995A48">
        <w:tc>
          <w:tcPr>
            <w:tcW w:w="460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06D559B" w14:textId="77777777" w:rsidR="00E813DA" w:rsidRPr="00C9224E" w:rsidRDefault="00E813DA" w:rsidP="00E813DA">
            <w:pPr>
              <w:jc w:val="center"/>
              <w:rPr>
                <w:rFonts w:asciiTheme="minorHAnsi" w:hAnsiTheme="minorHAnsi" w:cstheme="minorHAnsi"/>
                <w:szCs w:val="22"/>
              </w:rPr>
            </w:pPr>
            <w:r w:rsidRPr="00C9224E">
              <w:rPr>
                <w:rFonts w:asciiTheme="minorHAnsi" w:hAnsiTheme="minorHAnsi" w:cstheme="minorHAnsi"/>
                <w:szCs w:val="22"/>
              </w:rPr>
              <w:t>Megnevezés</w:t>
            </w:r>
          </w:p>
        </w:tc>
        <w:tc>
          <w:tcPr>
            <w:tcW w:w="460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D79F9DE" w14:textId="77777777" w:rsidR="00E813DA" w:rsidRPr="00C9224E" w:rsidRDefault="00E813DA" w:rsidP="00E813DA">
            <w:pPr>
              <w:jc w:val="center"/>
              <w:rPr>
                <w:rFonts w:asciiTheme="minorHAnsi" w:hAnsiTheme="minorHAnsi" w:cstheme="minorHAnsi"/>
                <w:szCs w:val="22"/>
              </w:rPr>
            </w:pPr>
            <w:r w:rsidRPr="00C9224E">
              <w:rPr>
                <w:rFonts w:asciiTheme="minorHAnsi" w:hAnsiTheme="minorHAnsi" w:cstheme="minorHAnsi"/>
                <w:szCs w:val="22"/>
              </w:rPr>
              <w:t>Intézmények száma</w:t>
            </w:r>
          </w:p>
        </w:tc>
      </w:tr>
      <w:tr w:rsidR="00C9224E" w:rsidRPr="00C9224E" w14:paraId="4BDCBD0B" w14:textId="77777777" w:rsidTr="00995A48">
        <w:trPr>
          <w:trHeight w:val="652"/>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D4124D2" w14:textId="77777777" w:rsidR="00E813DA" w:rsidRPr="00C9224E" w:rsidRDefault="00E813DA" w:rsidP="00E813DA">
            <w:pPr>
              <w:jc w:val="both"/>
              <w:rPr>
                <w:rFonts w:asciiTheme="minorHAnsi" w:hAnsiTheme="minorHAnsi" w:cstheme="minorHAnsi"/>
                <w:szCs w:val="22"/>
              </w:rPr>
            </w:pPr>
            <w:r w:rsidRPr="00C9224E">
              <w:rPr>
                <w:rFonts w:asciiTheme="minorHAnsi" w:hAnsiTheme="minorHAnsi" w:cstheme="minorHAnsi"/>
                <w:szCs w:val="22"/>
              </w:rPr>
              <w:t>Óvodai ellátás</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772E721D" w14:textId="77777777" w:rsidR="00E813DA" w:rsidRPr="00C9224E" w:rsidRDefault="00E813DA" w:rsidP="00E813DA">
            <w:pPr>
              <w:jc w:val="both"/>
              <w:rPr>
                <w:rFonts w:asciiTheme="minorHAnsi" w:hAnsiTheme="minorHAnsi" w:cstheme="minorHAnsi"/>
                <w:szCs w:val="22"/>
              </w:rPr>
            </w:pPr>
            <w:r w:rsidRPr="00C9224E">
              <w:rPr>
                <w:rFonts w:asciiTheme="minorHAnsi" w:hAnsiTheme="minorHAnsi" w:cstheme="minorHAnsi"/>
                <w:szCs w:val="22"/>
              </w:rPr>
              <w:t>18 gazdasági szervezettel nem rendelkező és 1 gazdasági szervezettel rendelkező költségvetési szerv</w:t>
            </w:r>
          </w:p>
        </w:tc>
      </w:tr>
      <w:tr w:rsidR="00C9224E" w:rsidRPr="00C9224E" w14:paraId="1B064BED" w14:textId="77777777" w:rsidTr="00995A48">
        <w:trPr>
          <w:trHeight w:val="590"/>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E4D283C" w14:textId="77777777" w:rsidR="00E813DA" w:rsidRPr="00C9224E" w:rsidRDefault="00E813DA" w:rsidP="00E813DA">
            <w:pPr>
              <w:jc w:val="both"/>
              <w:rPr>
                <w:rFonts w:asciiTheme="minorHAnsi" w:hAnsiTheme="minorHAnsi" w:cstheme="minorHAnsi"/>
                <w:szCs w:val="22"/>
              </w:rPr>
            </w:pPr>
            <w:r w:rsidRPr="00C9224E">
              <w:rPr>
                <w:rFonts w:asciiTheme="minorHAnsi" w:hAnsiTheme="minorHAnsi" w:cstheme="minorHAnsi"/>
                <w:szCs w:val="22"/>
              </w:rPr>
              <w:t>Közművelődési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210D6C73" w14:textId="77777777" w:rsidR="00E813DA" w:rsidRPr="00C9224E" w:rsidRDefault="00E813DA" w:rsidP="00E813DA">
            <w:pPr>
              <w:jc w:val="both"/>
              <w:rPr>
                <w:rFonts w:asciiTheme="minorHAnsi" w:hAnsiTheme="minorHAnsi" w:cstheme="minorHAnsi"/>
                <w:szCs w:val="22"/>
              </w:rPr>
            </w:pPr>
            <w:r w:rsidRPr="00C9224E">
              <w:rPr>
                <w:rFonts w:asciiTheme="minorHAnsi" w:hAnsiTheme="minorHAnsi" w:cstheme="minorHAnsi"/>
                <w:szCs w:val="22"/>
              </w:rPr>
              <w:t xml:space="preserve">4 gazdasági szervezettel nem rendelkező költségvetési szerv </w:t>
            </w:r>
          </w:p>
        </w:tc>
      </w:tr>
      <w:tr w:rsidR="00C9224E" w:rsidRPr="00C9224E" w14:paraId="7FA27446" w14:textId="77777777" w:rsidTr="00995A48">
        <w:trPr>
          <w:trHeight w:val="696"/>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B9B75E6" w14:textId="77777777" w:rsidR="00E813DA" w:rsidRPr="00C9224E" w:rsidRDefault="00E813DA" w:rsidP="00E813DA">
            <w:pPr>
              <w:jc w:val="both"/>
              <w:rPr>
                <w:rFonts w:asciiTheme="minorHAnsi" w:hAnsiTheme="minorHAnsi" w:cstheme="minorHAnsi"/>
                <w:szCs w:val="22"/>
              </w:rPr>
            </w:pPr>
            <w:r w:rsidRPr="00C9224E">
              <w:rPr>
                <w:rFonts w:asciiTheme="minorHAnsi" w:hAnsiTheme="minorHAnsi" w:cstheme="minorHAnsi"/>
                <w:szCs w:val="22"/>
              </w:rPr>
              <w:t>Településüzemeltetési, közszolgáltatási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7606D83C" w14:textId="77777777" w:rsidR="00E813DA" w:rsidRPr="00C9224E" w:rsidRDefault="00E813DA" w:rsidP="00E813DA">
            <w:pPr>
              <w:jc w:val="both"/>
              <w:rPr>
                <w:rFonts w:asciiTheme="minorHAnsi" w:hAnsiTheme="minorHAnsi" w:cstheme="minorHAnsi"/>
                <w:szCs w:val="22"/>
              </w:rPr>
            </w:pPr>
            <w:r w:rsidRPr="00C9224E">
              <w:rPr>
                <w:rFonts w:asciiTheme="minorHAnsi" w:hAnsiTheme="minorHAnsi" w:cstheme="minorHAnsi"/>
                <w:szCs w:val="22"/>
              </w:rPr>
              <w:t xml:space="preserve">1 gazdasági szervezettel nem rendelkező költségvetési szerv </w:t>
            </w:r>
          </w:p>
        </w:tc>
      </w:tr>
      <w:tr w:rsidR="00C9224E" w:rsidRPr="00C9224E" w14:paraId="36B134CF" w14:textId="77777777" w:rsidTr="00995A48">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65392A6" w14:textId="77777777" w:rsidR="00E813DA" w:rsidRPr="00C9224E" w:rsidRDefault="00E813DA" w:rsidP="00E813DA">
            <w:pPr>
              <w:jc w:val="both"/>
              <w:rPr>
                <w:rFonts w:asciiTheme="minorHAnsi" w:hAnsiTheme="minorHAnsi" w:cstheme="minorHAnsi"/>
                <w:szCs w:val="22"/>
              </w:rPr>
            </w:pPr>
            <w:r w:rsidRPr="00C9224E">
              <w:rPr>
                <w:rFonts w:asciiTheme="minorHAnsi" w:hAnsiTheme="minorHAnsi" w:cstheme="minorHAnsi"/>
                <w:szCs w:val="22"/>
              </w:rPr>
              <w:t>Egészségügyi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1F2DAF77" w14:textId="77777777" w:rsidR="00E813DA" w:rsidRPr="00C9224E" w:rsidRDefault="00E813DA" w:rsidP="00E813DA">
            <w:pPr>
              <w:jc w:val="both"/>
              <w:rPr>
                <w:rFonts w:asciiTheme="minorHAnsi" w:hAnsiTheme="minorHAnsi" w:cstheme="minorHAnsi"/>
                <w:szCs w:val="22"/>
              </w:rPr>
            </w:pPr>
            <w:r w:rsidRPr="00C9224E">
              <w:rPr>
                <w:rFonts w:asciiTheme="minorHAnsi" w:hAnsiTheme="minorHAnsi" w:cstheme="minorHAnsi"/>
                <w:szCs w:val="22"/>
              </w:rPr>
              <w:t xml:space="preserve">1 gazdasági szervezettel rendelkező költségvetési szerv </w:t>
            </w:r>
          </w:p>
        </w:tc>
      </w:tr>
      <w:tr w:rsidR="00C9224E" w:rsidRPr="00C9224E" w14:paraId="6854220F" w14:textId="77777777" w:rsidTr="00995A48">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4743B51A" w14:textId="77777777" w:rsidR="00E813DA" w:rsidRPr="00C9224E" w:rsidRDefault="00E813DA" w:rsidP="00E813DA">
            <w:pPr>
              <w:jc w:val="both"/>
              <w:rPr>
                <w:rFonts w:asciiTheme="minorHAnsi" w:hAnsiTheme="minorHAnsi" w:cstheme="minorHAnsi"/>
                <w:szCs w:val="22"/>
              </w:rPr>
            </w:pPr>
            <w:r w:rsidRPr="00C9224E">
              <w:rPr>
                <w:rFonts w:asciiTheme="minorHAnsi" w:hAnsiTheme="minorHAnsi" w:cstheme="minorHAnsi"/>
                <w:szCs w:val="22"/>
              </w:rPr>
              <w:t>Gyermekjóléti és gyermekvédelmi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0B87805D" w14:textId="77777777" w:rsidR="00E813DA" w:rsidRPr="00C9224E" w:rsidRDefault="00E813DA" w:rsidP="00E813DA">
            <w:pPr>
              <w:jc w:val="both"/>
              <w:rPr>
                <w:rFonts w:asciiTheme="minorHAnsi" w:hAnsiTheme="minorHAnsi" w:cstheme="minorHAnsi"/>
                <w:szCs w:val="22"/>
              </w:rPr>
            </w:pPr>
            <w:r w:rsidRPr="00C9224E">
              <w:rPr>
                <w:rFonts w:asciiTheme="minorHAnsi" w:hAnsiTheme="minorHAnsi" w:cstheme="minorHAnsi"/>
                <w:szCs w:val="22"/>
              </w:rPr>
              <w:t xml:space="preserve">1 gazdasági szervezettel rendelkező költségvetési szerv </w:t>
            </w:r>
          </w:p>
        </w:tc>
      </w:tr>
      <w:tr w:rsidR="00C9224E" w:rsidRPr="00C9224E" w14:paraId="1AD240BE" w14:textId="77777777" w:rsidTr="00995A48">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EAB9514" w14:textId="77777777" w:rsidR="00E813DA" w:rsidRPr="00C9224E" w:rsidRDefault="00E813DA" w:rsidP="00E813DA">
            <w:pPr>
              <w:jc w:val="both"/>
              <w:rPr>
                <w:rFonts w:asciiTheme="minorHAnsi" w:hAnsiTheme="minorHAnsi" w:cstheme="minorHAnsi"/>
                <w:szCs w:val="22"/>
              </w:rPr>
            </w:pPr>
            <w:r w:rsidRPr="00C9224E">
              <w:rPr>
                <w:rFonts w:asciiTheme="minorHAnsi" w:hAnsiTheme="minorHAnsi" w:cstheme="minorHAnsi"/>
                <w:szCs w:val="22"/>
              </w:rPr>
              <w:t>Szociális alapellátási feladatok</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1783153B" w14:textId="77777777" w:rsidR="00E813DA" w:rsidRPr="00C9224E" w:rsidRDefault="00E813DA" w:rsidP="00E813DA">
            <w:pPr>
              <w:jc w:val="both"/>
              <w:rPr>
                <w:rFonts w:asciiTheme="minorHAnsi" w:hAnsiTheme="minorHAnsi" w:cstheme="minorHAnsi"/>
                <w:szCs w:val="22"/>
              </w:rPr>
            </w:pPr>
            <w:r w:rsidRPr="00C9224E">
              <w:rPr>
                <w:rFonts w:asciiTheme="minorHAnsi" w:hAnsiTheme="minorHAnsi" w:cstheme="minorHAnsi"/>
                <w:szCs w:val="22"/>
              </w:rPr>
              <w:t xml:space="preserve">1 gazdasági szervezettel rendelkező költségvetési szerv </w:t>
            </w:r>
          </w:p>
        </w:tc>
      </w:tr>
      <w:tr w:rsidR="00E813DA" w:rsidRPr="00C9224E" w14:paraId="40803785" w14:textId="77777777" w:rsidTr="00995A48">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F0A775E" w14:textId="77777777" w:rsidR="00E813DA" w:rsidRPr="00C9224E" w:rsidRDefault="00E813DA" w:rsidP="00E813DA">
            <w:pPr>
              <w:jc w:val="both"/>
              <w:rPr>
                <w:rFonts w:asciiTheme="minorHAnsi" w:hAnsiTheme="minorHAnsi" w:cstheme="minorHAnsi"/>
                <w:szCs w:val="22"/>
              </w:rPr>
            </w:pPr>
            <w:r w:rsidRPr="00C9224E">
              <w:rPr>
                <w:rFonts w:asciiTheme="minorHAnsi" w:hAnsiTheme="minorHAnsi" w:cstheme="minorHAnsi"/>
                <w:szCs w:val="22"/>
              </w:rPr>
              <w:t>Összesen</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1F92096C" w14:textId="77777777" w:rsidR="00E813DA" w:rsidRPr="00C9224E" w:rsidRDefault="00E813DA" w:rsidP="00E813DA">
            <w:pPr>
              <w:jc w:val="both"/>
              <w:rPr>
                <w:rFonts w:asciiTheme="minorHAnsi" w:hAnsiTheme="minorHAnsi" w:cstheme="minorHAnsi"/>
                <w:szCs w:val="22"/>
              </w:rPr>
            </w:pPr>
            <w:r w:rsidRPr="00C9224E">
              <w:rPr>
                <w:rFonts w:asciiTheme="minorHAnsi" w:hAnsiTheme="minorHAnsi" w:cstheme="minorHAnsi"/>
                <w:szCs w:val="22"/>
              </w:rPr>
              <w:t>23 gazdasági szervezettel nem rendelkező és 4 gazdasági szervezettel rendelkező költségvetési szerv</w:t>
            </w:r>
          </w:p>
        </w:tc>
      </w:tr>
    </w:tbl>
    <w:p w14:paraId="11DEC781" w14:textId="77777777" w:rsidR="00E813DA" w:rsidRPr="00C9224E" w:rsidRDefault="00E813DA" w:rsidP="00E813DA">
      <w:pPr>
        <w:jc w:val="both"/>
        <w:rPr>
          <w:rFonts w:asciiTheme="minorHAnsi" w:hAnsiTheme="minorHAnsi" w:cstheme="minorHAnsi"/>
          <w:b/>
          <w:bCs/>
          <w:i/>
          <w:iCs/>
          <w:szCs w:val="22"/>
          <w:u w:val="single"/>
          <w:shd w:val="clear" w:color="auto" w:fill="FFFF00"/>
        </w:rPr>
      </w:pPr>
    </w:p>
    <w:p w14:paraId="2A985FB4" w14:textId="77777777" w:rsidR="00E813DA" w:rsidRPr="00C9224E" w:rsidRDefault="00E813DA" w:rsidP="00E813DA">
      <w:pPr>
        <w:ind w:left="360"/>
        <w:contextualSpacing/>
        <w:jc w:val="center"/>
        <w:rPr>
          <w:rFonts w:asciiTheme="minorHAnsi" w:hAnsiTheme="minorHAnsi" w:cstheme="minorHAnsi"/>
          <w:b/>
          <w:bCs/>
          <w:szCs w:val="22"/>
          <w:u w:val="single"/>
        </w:rPr>
      </w:pPr>
    </w:p>
    <w:p w14:paraId="329C4CF1" w14:textId="6CF28E40" w:rsidR="00E813DA" w:rsidRPr="00C9224E" w:rsidRDefault="00E813DA" w:rsidP="00E813DA">
      <w:pPr>
        <w:contextualSpacing/>
        <w:jc w:val="both"/>
        <w:rPr>
          <w:rFonts w:asciiTheme="minorHAnsi" w:hAnsiTheme="minorHAnsi" w:cstheme="minorHAnsi"/>
          <w:bCs/>
          <w:szCs w:val="22"/>
        </w:rPr>
      </w:pPr>
      <w:r w:rsidRPr="00C9224E">
        <w:rPr>
          <w:rFonts w:asciiTheme="minorHAnsi" w:hAnsiTheme="minorHAnsi" w:cstheme="minorHAnsi"/>
          <w:bCs/>
          <w:szCs w:val="22"/>
        </w:rPr>
        <w:t>Szombathely Megyei Jogú Város Közgyűlése 55/2021.(VI.24.) Kgy. számú határozata alapján 2022. január 1. napjától a megszűnő AGORA Szombathelyi Kulturális Központ feladatainak ellátásával a Szombathelyi Médiaközpont Nonprofit Kft-t bíz</w:t>
      </w:r>
      <w:r w:rsidR="004B2574">
        <w:rPr>
          <w:rFonts w:asciiTheme="minorHAnsi" w:hAnsiTheme="minorHAnsi" w:cstheme="minorHAnsi"/>
          <w:bCs/>
          <w:szCs w:val="22"/>
        </w:rPr>
        <w:t>t</w:t>
      </w:r>
      <w:r w:rsidRPr="00C9224E">
        <w:rPr>
          <w:rFonts w:asciiTheme="minorHAnsi" w:hAnsiTheme="minorHAnsi" w:cstheme="minorHAnsi"/>
          <w:bCs/>
          <w:szCs w:val="22"/>
        </w:rPr>
        <w:t xml:space="preserve">a meg. Így a közművelődési feladatok ellátása önkormányzat </w:t>
      </w:r>
      <w:proofErr w:type="gramStart"/>
      <w:r w:rsidRPr="00C9224E">
        <w:rPr>
          <w:rFonts w:asciiTheme="minorHAnsi" w:hAnsiTheme="minorHAnsi" w:cstheme="minorHAnsi"/>
          <w:bCs/>
          <w:szCs w:val="22"/>
        </w:rPr>
        <w:t>által  4</w:t>
      </w:r>
      <w:proofErr w:type="gramEnd"/>
      <w:r w:rsidRPr="00C9224E">
        <w:rPr>
          <w:rFonts w:asciiTheme="minorHAnsi" w:hAnsiTheme="minorHAnsi" w:cstheme="minorHAnsi"/>
          <w:bCs/>
          <w:szCs w:val="22"/>
        </w:rPr>
        <w:t xml:space="preserve"> gazdasági szervezettel nem rendelkező intézmény működtetésével valósul meg.</w:t>
      </w:r>
    </w:p>
    <w:p w14:paraId="31407725" w14:textId="77777777" w:rsidR="00E813DA" w:rsidRPr="00C9224E" w:rsidRDefault="00E813DA" w:rsidP="00E813DA">
      <w:pPr>
        <w:ind w:left="360"/>
        <w:contextualSpacing/>
        <w:jc w:val="center"/>
        <w:rPr>
          <w:rFonts w:asciiTheme="minorHAnsi" w:hAnsiTheme="minorHAnsi" w:cstheme="minorHAnsi"/>
          <w:b/>
          <w:bCs/>
          <w:szCs w:val="22"/>
          <w:u w:val="single"/>
        </w:rPr>
      </w:pPr>
    </w:p>
    <w:p w14:paraId="112785C2" w14:textId="77777777" w:rsidR="00E813DA" w:rsidRPr="00C9224E" w:rsidRDefault="00E813DA" w:rsidP="00E813DA">
      <w:pPr>
        <w:ind w:left="360"/>
        <w:contextualSpacing/>
        <w:jc w:val="center"/>
        <w:rPr>
          <w:rFonts w:asciiTheme="minorHAnsi" w:hAnsiTheme="minorHAnsi" w:cstheme="minorHAnsi"/>
          <w:b/>
          <w:bCs/>
          <w:szCs w:val="22"/>
          <w:u w:val="single"/>
        </w:rPr>
      </w:pPr>
    </w:p>
    <w:p w14:paraId="3443299C" w14:textId="77777777" w:rsidR="00E813DA" w:rsidRPr="00C9224E" w:rsidRDefault="00E813DA" w:rsidP="00E813DA">
      <w:pPr>
        <w:jc w:val="both"/>
        <w:rPr>
          <w:rFonts w:asciiTheme="minorHAnsi" w:hAnsiTheme="minorHAnsi" w:cstheme="minorHAnsi"/>
          <w:szCs w:val="22"/>
        </w:rPr>
      </w:pPr>
      <w:r w:rsidRPr="00C9224E">
        <w:rPr>
          <w:rFonts w:asciiTheme="minorHAnsi" w:hAnsiTheme="minorHAnsi" w:cstheme="minorHAnsi"/>
          <w:szCs w:val="22"/>
        </w:rPr>
        <w:t>Szombathely Megyei Jogú Város Polgármesteri Hivatala 4 nemzetiségi önkormányzat (horvát, roma, német, szlovén), valamint 1 társulás (Nyugat-dunántúli Regionális Hulladékgazdálkodási Önkormányzati Társulás) gazdálkodásával kapcsolatos feladatokat is ellátta.</w:t>
      </w:r>
    </w:p>
    <w:p w14:paraId="0FA0201D" w14:textId="77777777" w:rsidR="00E813DA" w:rsidRPr="00C9224E" w:rsidRDefault="00E813DA" w:rsidP="00E813DA">
      <w:pPr>
        <w:jc w:val="both"/>
        <w:rPr>
          <w:rFonts w:asciiTheme="minorHAnsi" w:hAnsiTheme="minorHAnsi" w:cstheme="minorHAnsi"/>
          <w:szCs w:val="22"/>
        </w:rPr>
      </w:pPr>
      <w:r w:rsidRPr="00C9224E">
        <w:rPr>
          <w:rFonts w:asciiTheme="minorHAnsi" w:hAnsiTheme="minorHAnsi" w:cstheme="minorHAnsi"/>
          <w:szCs w:val="22"/>
        </w:rPr>
        <w:t xml:space="preserve">Szombathely Megyei Jogú Város Német Önkormányzatához 1 oktatási intézmény kapcsolódik. A többi nemzetiségi önkormányzathoz és társuláshoz költségvetési intézmény nem kapcsolódik. </w:t>
      </w:r>
    </w:p>
    <w:p w14:paraId="0CFCB53B" w14:textId="77777777" w:rsidR="00E813DA" w:rsidRPr="00C9224E" w:rsidRDefault="00E813DA" w:rsidP="00E813DA">
      <w:pPr>
        <w:jc w:val="both"/>
        <w:rPr>
          <w:rFonts w:asciiTheme="minorHAnsi" w:hAnsiTheme="minorHAnsi" w:cstheme="minorHAnsi"/>
          <w:szCs w:val="22"/>
        </w:rPr>
      </w:pPr>
      <w:r w:rsidRPr="00C9224E">
        <w:rPr>
          <w:rFonts w:asciiTheme="minorHAnsi" w:hAnsiTheme="minorHAnsi" w:cstheme="minorHAnsi"/>
          <w:szCs w:val="22"/>
        </w:rPr>
        <w:t>Szombathely Megyei Jogú Város Önkormányzata a Magyarország 2022. évi költségvetéséről szóló törvényben foglaltak szerint meghatározott központi támogatásokban részesül a település lakosságszáma alapján, mely 2022. január 1-jén 75.006 fő.</w:t>
      </w:r>
    </w:p>
    <w:p w14:paraId="327E6D47" w14:textId="77777777" w:rsidR="003B7036" w:rsidRDefault="003B7036" w:rsidP="00CC039E">
      <w:pPr>
        <w:jc w:val="center"/>
        <w:rPr>
          <w:rFonts w:asciiTheme="minorHAnsi" w:hAnsiTheme="minorHAnsi" w:cstheme="minorHAnsi"/>
          <w:b/>
          <w:bCs/>
          <w:szCs w:val="22"/>
        </w:rPr>
      </w:pPr>
    </w:p>
    <w:p w14:paraId="0A5F0ED0" w14:textId="5BB7BA99" w:rsidR="00CE7E64" w:rsidRPr="00C9224E" w:rsidRDefault="00CE7E64" w:rsidP="00CC039E">
      <w:pPr>
        <w:jc w:val="center"/>
        <w:rPr>
          <w:rFonts w:asciiTheme="minorHAnsi" w:hAnsiTheme="minorHAnsi" w:cstheme="minorHAnsi"/>
          <w:b/>
          <w:bCs/>
          <w:szCs w:val="22"/>
        </w:rPr>
      </w:pPr>
      <w:r w:rsidRPr="00C9224E">
        <w:rPr>
          <w:rFonts w:asciiTheme="minorHAnsi" w:hAnsiTheme="minorHAnsi" w:cstheme="minorHAnsi"/>
          <w:b/>
          <w:bCs/>
          <w:szCs w:val="22"/>
        </w:rPr>
        <w:lastRenderedPageBreak/>
        <w:t>I/a. PÉNZESZKÖZÖK VÁLTOZÁSA</w:t>
      </w:r>
    </w:p>
    <w:p w14:paraId="7BC80A3D" w14:textId="77777777" w:rsidR="00CE7E64" w:rsidRPr="00C9224E" w:rsidRDefault="00CE7E64" w:rsidP="00CE7E64">
      <w:pPr>
        <w:rPr>
          <w:rFonts w:asciiTheme="minorHAnsi" w:hAnsiTheme="minorHAnsi" w:cstheme="minorHAnsi"/>
          <w:szCs w:val="22"/>
        </w:rPr>
      </w:pPr>
    </w:p>
    <w:p w14:paraId="443DCDB5" w14:textId="49708BD8"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rPr>
        <w:t>Az önkormányzat pénzkészletének 202</w:t>
      </w:r>
      <w:r w:rsidR="00B131B4" w:rsidRPr="00C9224E">
        <w:rPr>
          <w:rFonts w:asciiTheme="minorHAnsi" w:hAnsiTheme="minorHAnsi" w:cstheme="minorHAnsi"/>
          <w:szCs w:val="22"/>
        </w:rPr>
        <w:t>2</w:t>
      </w:r>
      <w:r w:rsidRPr="00C9224E">
        <w:rPr>
          <w:rFonts w:asciiTheme="minorHAnsi" w:hAnsiTheme="minorHAnsi" w:cstheme="minorHAnsi"/>
          <w:szCs w:val="22"/>
        </w:rPr>
        <w:t>.</w:t>
      </w:r>
      <w:r w:rsidR="00B131B4" w:rsidRPr="00C9224E">
        <w:rPr>
          <w:rFonts w:asciiTheme="minorHAnsi" w:hAnsiTheme="minorHAnsi" w:cstheme="minorHAnsi"/>
          <w:szCs w:val="22"/>
        </w:rPr>
        <w:t xml:space="preserve"> </w:t>
      </w:r>
      <w:r w:rsidRPr="00C9224E">
        <w:rPr>
          <w:rFonts w:asciiTheme="minorHAnsi" w:hAnsiTheme="minorHAnsi" w:cstheme="minorHAnsi"/>
          <w:szCs w:val="22"/>
        </w:rPr>
        <w:t>évi változását a 19. sz. melléklet mutatja be.</w:t>
      </w:r>
      <w:bookmarkStart w:id="0" w:name="OLE_LINK1"/>
    </w:p>
    <w:bookmarkEnd w:id="0"/>
    <w:p w14:paraId="120962DC" w14:textId="302A8E61"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rPr>
        <w:t>Az önkormányzat intézmények nélküli záró pénzkészletének összege 202</w:t>
      </w:r>
      <w:r w:rsidR="0022534F" w:rsidRPr="00C9224E">
        <w:rPr>
          <w:rFonts w:asciiTheme="minorHAnsi" w:hAnsiTheme="minorHAnsi" w:cstheme="minorHAnsi"/>
          <w:szCs w:val="22"/>
        </w:rPr>
        <w:t>2</w:t>
      </w:r>
      <w:r w:rsidRPr="00C9224E">
        <w:rPr>
          <w:rFonts w:asciiTheme="minorHAnsi" w:hAnsiTheme="minorHAnsi" w:cstheme="minorHAnsi"/>
          <w:szCs w:val="22"/>
        </w:rPr>
        <w:t xml:space="preserve">. december 31-én </w:t>
      </w:r>
      <w:r w:rsidR="0022534F" w:rsidRPr="00C9224E">
        <w:rPr>
          <w:rFonts w:asciiTheme="minorHAnsi" w:hAnsiTheme="minorHAnsi" w:cstheme="minorHAnsi"/>
          <w:szCs w:val="22"/>
        </w:rPr>
        <w:t>7.254.23</w:t>
      </w:r>
      <w:r w:rsidR="00045CDC" w:rsidRPr="00C9224E">
        <w:rPr>
          <w:rFonts w:asciiTheme="minorHAnsi" w:hAnsiTheme="minorHAnsi" w:cstheme="minorHAnsi"/>
          <w:szCs w:val="22"/>
        </w:rPr>
        <w:t>1</w:t>
      </w:r>
      <w:r w:rsidRPr="00C9224E">
        <w:rPr>
          <w:rFonts w:asciiTheme="minorHAnsi" w:hAnsiTheme="minorHAnsi" w:cstheme="minorHAnsi"/>
          <w:szCs w:val="22"/>
        </w:rPr>
        <w:t xml:space="preserve"> eFt volt, ami nem csak az elszámolási számla egyenlegét mutatja, hanem az EU források finanszírozási számla és az egyéb (pl.: bérlakás elkülönített számlája, egyéb pályázatok alszámlái, munkáltatói kölcsön számlája,) alszámlákon elkülönített egyenlegeket is tartalmazza.</w:t>
      </w:r>
    </w:p>
    <w:p w14:paraId="0D225E0D" w14:textId="552CC127"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rPr>
        <w:t xml:space="preserve">Az önkormányzat elszámolási főszámlája ténylegesen ebben az időpontban </w:t>
      </w:r>
      <w:r w:rsidR="00C2197F" w:rsidRPr="00C9224E">
        <w:rPr>
          <w:rFonts w:asciiTheme="minorHAnsi" w:hAnsiTheme="minorHAnsi" w:cstheme="minorHAnsi"/>
          <w:szCs w:val="22"/>
        </w:rPr>
        <w:t>5.938.747</w:t>
      </w:r>
      <w:r w:rsidRPr="00C9224E">
        <w:rPr>
          <w:rFonts w:asciiTheme="minorHAnsi" w:hAnsiTheme="minorHAnsi" w:cstheme="minorHAnsi"/>
          <w:szCs w:val="22"/>
        </w:rPr>
        <w:t xml:space="preserve"> eFt egyenleggel, az egyéb számlái</w:t>
      </w:r>
      <w:r w:rsidR="00991D85" w:rsidRPr="00C9224E">
        <w:rPr>
          <w:rFonts w:asciiTheme="minorHAnsi" w:hAnsiTheme="minorHAnsi" w:cstheme="minorHAnsi"/>
          <w:szCs w:val="22"/>
        </w:rPr>
        <w:t xml:space="preserve"> 423.761</w:t>
      </w:r>
      <w:r w:rsidRPr="00C9224E">
        <w:rPr>
          <w:rFonts w:asciiTheme="minorHAnsi" w:hAnsiTheme="minorHAnsi" w:cstheme="minorHAnsi"/>
          <w:szCs w:val="22"/>
        </w:rPr>
        <w:t xml:space="preserve"> eFt egyenleggel zártak. A Magyar Államkincstárnál vezetett EU források finanszírozási számla egyenlege 202</w:t>
      </w:r>
      <w:r w:rsidR="00991D85" w:rsidRPr="00C9224E">
        <w:rPr>
          <w:rFonts w:asciiTheme="minorHAnsi" w:hAnsiTheme="minorHAnsi" w:cstheme="minorHAnsi"/>
          <w:szCs w:val="22"/>
        </w:rPr>
        <w:t>2.</w:t>
      </w:r>
      <w:r w:rsidRPr="00C9224E">
        <w:rPr>
          <w:rFonts w:asciiTheme="minorHAnsi" w:hAnsiTheme="minorHAnsi" w:cstheme="minorHAnsi"/>
          <w:szCs w:val="22"/>
        </w:rPr>
        <w:t xml:space="preserve"> december 31-én </w:t>
      </w:r>
      <w:r w:rsidR="00991D85" w:rsidRPr="00C9224E">
        <w:rPr>
          <w:rFonts w:asciiTheme="minorHAnsi" w:hAnsiTheme="minorHAnsi" w:cstheme="minorHAnsi"/>
          <w:szCs w:val="22"/>
        </w:rPr>
        <w:t>891.723</w:t>
      </w:r>
      <w:r w:rsidRPr="00C9224E">
        <w:rPr>
          <w:rFonts w:asciiTheme="minorHAnsi" w:hAnsiTheme="minorHAnsi" w:cstheme="minorHAnsi"/>
          <w:szCs w:val="22"/>
        </w:rPr>
        <w:t xml:space="preserve"> eFt volt, mely a TOP pályázatok 2016-2021. években lehívott, és 202</w:t>
      </w:r>
      <w:r w:rsidR="005D6679" w:rsidRPr="00C9224E">
        <w:rPr>
          <w:rFonts w:asciiTheme="minorHAnsi" w:hAnsiTheme="minorHAnsi" w:cstheme="minorHAnsi"/>
          <w:szCs w:val="22"/>
        </w:rPr>
        <w:t>2</w:t>
      </w:r>
      <w:r w:rsidRPr="00C9224E">
        <w:rPr>
          <w:rFonts w:asciiTheme="minorHAnsi" w:hAnsiTheme="minorHAnsi" w:cstheme="minorHAnsi"/>
          <w:szCs w:val="22"/>
        </w:rPr>
        <w:t>. év végéig fel nem használt támogatási előlegeit tartalmazza.</w:t>
      </w:r>
    </w:p>
    <w:p w14:paraId="7A7EE12D" w14:textId="77777777" w:rsidR="00CE7E64" w:rsidRPr="00C9224E" w:rsidRDefault="00CE7E64" w:rsidP="00CE7E64">
      <w:pPr>
        <w:jc w:val="both"/>
        <w:rPr>
          <w:rFonts w:asciiTheme="minorHAnsi" w:hAnsiTheme="minorHAnsi" w:cstheme="minorHAnsi"/>
          <w:szCs w:val="22"/>
        </w:rPr>
      </w:pPr>
    </w:p>
    <w:p w14:paraId="70916DFC" w14:textId="77777777" w:rsidR="00CE7E64" w:rsidRPr="00C9224E" w:rsidRDefault="00CE7E64" w:rsidP="00CE7E64">
      <w:pPr>
        <w:jc w:val="both"/>
        <w:rPr>
          <w:rFonts w:asciiTheme="minorHAnsi" w:hAnsiTheme="minorHAnsi" w:cstheme="minorHAnsi"/>
          <w:szCs w:val="22"/>
        </w:rPr>
      </w:pPr>
    </w:p>
    <w:p w14:paraId="16355975" w14:textId="77777777" w:rsidR="00CE7E64" w:rsidRPr="00C9224E" w:rsidRDefault="00CE7E64" w:rsidP="00CE7E64">
      <w:pPr>
        <w:jc w:val="center"/>
        <w:rPr>
          <w:rFonts w:asciiTheme="minorHAnsi" w:hAnsiTheme="minorHAnsi" w:cstheme="minorHAnsi"/>
          <w:b/>
          <w:bCs/>
          <w:szCs w:val="22"/>
          <w:u w:val="single"/>
        </w:rPr>
      </w:pPr>
      <w:r w:rsidRPr="00C9224E">
        <w:rPr>
          <w:rFonts w:asciiTheme="minorHAnsi" w:hAnsiTheme="minorHAnsi" w:cstheme="minorHAnsi"/>
          <w:b/>
          <w:bCs/>
          <w:szCs w:val="22"/>
          <w:u w:val="single"/>
        </w:rPr>
        <w:t>II. BEVÉTELI FORRÁSOK ÉS AZOK TELJESÍTÉSE</w:t>
      </w:r>
    </w:p>
    <w:p w14:paraId="17B58931" w14:textId="77777777" w:rsidR="00CE7E64" w:rsidRPr="00C9224E" w:rsidRDefault="00CE7E64" w:rsidP="00CE7E64">
      <w:pPr>
        <w:jc w:val="center"/>
        <w:rPr>
          <w:rFonts w:asciiTheme="minorHAnsi" w:hAnsiTheme="minorHAnsi" w:cstheme="minorHAnsi"/>
          <w:b/>
          <w:bCs/>
          <w:szCs w:val="22"/>
          <w:u w:val="single"/>
        </w:rPr>
      </w:pPr>
    </w:p>
    <w:p w14:paraId="2A5CCC4F" w14:textId="77777777" w:rsidR="00CE7E64" w:rsidRPr="00C9224E" w:rsidRDefault="00CE7E64" w:rsidP="00CE7E64">
      <w:pPr>
        <w:jc w:val="both"/>
        <w:rPr>
          <w:rFonts w:asciiTheme="minorHAnsi" w:hAnsiTheme="minorHAnsi" w:cstheme="minorHAnsi"/>
          <w:bCs/>
          <w:iCs/>
          <w:szCs w:val="22"/>
        </w:rPr>
      </w:pPr>
      <w:r w:rsidRPr="00C9224E">
        <w:rPr>
          <w:rFonts w:asciiTheme="minorHAnsi" w:hAnsiTheme="minorHAnsi" w:cstheme="minorHAnsi"/>
          <w:bCs/>
          <w:iCs/>
          <w:szCs w:val="22"/>
        </w:rPr>
        <w:t>Az Európai Uniós fejlesztési projektek bevételi és kiadási elszámolása a számviteli előírások szerint a könyvekben működési és felhalmozási főkönyvi bontásban szerepel mind kiadási mind bevételi oldalon az 1. melléklet szerint. Annak érdekében, hogy a projektek teljes körű költségvetése áttekinthető, átlátható legyen, a rendelet többi mellékletében a működési és felhalmozási tételek nem kerültek szétbontásra.</w:t>
      </w:r>
    </w:p>
    <w:p w14:paraId="4516AC52" w14:textId="77777777" w:rsidR="00CE7E64" w:rsidRPr="00C9224E" w:rsidRDefault="00CE7E64" w:rsidP="00CE7E64">
      <w:pPr>
        <w:jc w:val="both"/>
        <w:rPr>
          <w:rFonts w:asciiTheme="minorHAnsi" w:hAnsiTheme="minorHAnsi" w:cstheme="minorHAnsi"/>
          <w:szCs w:val="22"/>
        </w:rPr>
      </w:pPr>
    </w:p>
    <w:p w14:paraId="11DD936B" w14:textId="4B615BA1"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rPr>
        <w:t>A város 202</w:t>
      </w:r>
      <w:r w:rsidR="00C16E55" w:rsidRPr="00C9224E">
        <w:rPr>
          <w:rFonts w:asciiTheme="minorHAnsi" w:hAnsiTheme="minorHAnsi" w:cstheme="minorHAnsi"/>
          <w:szCs w:val="22"/>
        </w:rPr>
        <w:t>2</w:t>
      </w:r>
      <w:r w:rsidRPr="00C9224E">
        <w:rPr>
          <w:rFonts w:asciiTheme="minorHAnsi" w:hAnsiTheme="minorHAnsi" w:cstheme="minorHAnsi"/>
          <w:szCs w:val="22"/>
        </w:rPr>
        <w:t xml:space="preserve">. évi eredeti bevételi előirányzata </w:t>
      </w:r>
      <w:r w:rsidR="00C16E55" w:rsidRPr="00C9224E">
        <w:rPr>
          <w:rFonts w:asciiTheme="minorHAnsi" w:hAnsiTheme="minorHAnsi" w:cstheme="minorHAnsi"/>
          <w:szCs w:val="22"/>
        </w:rPr>
        <w:t xml:space="preserve">27.296.742 </w:t>
      </w:r>
      <w:r w:rsidRPr="00C9224E">
        <w:rPr>
          <w:rFonts w:asciiTheme="minorHAnsi" w:hAnsiTheme="minorHAnsi" w:cstheme="minorHAnsi"/>
          <w:szCs w:val="22"/>
        </w:rPr>
        <w:t xml:space="preserve">eFt, mely az évközi rendeletmódosítások során összességében </w:t>
      </w:r>
      <w:r w:rsidR="00C16E55" w:rsidRPr="00C9224E">
        <w:rPr>
          <w:rFonts w:asciiTheme="minorHAnsi" w:hAnsiTheme="minorHAnsi" w:cstheme="minorHAnsi"/>
          <w:szCs w:val="22"/>
        </w:rPr>
        <w:t>8.780.364</w:t>
      </w:r>
      <w:r w:rsidRPr="00C9224E">
        <w:rPr>
          <w:rFonts w:asciiTheme="minorHAnsi" w:hAnsiTheme="minorHAnsi" w:cstheme="minorHAnsi"/>
          <w:szCs w:val="22"/>
        </w:rPr>
        <w:t xml:space="preserve"> eFt-tal növekedett:</w:t>
      </w:r>
    </w:p>
    <w:p w14:paraId="7C6D2A3D" w14:textId="77777777" w:rsidR="00CE7E64" w:rsidRPr="00C9224E" w:rsidRDefault="00CE7E64" w:rsidP="00CE7E64">
      <w:pPr>
        <w:jc w:val="both"/>
        <w:rPr>
          <w:rFonts w:asciiTheme="minorHAnsi" w:hAnsiTheme="minorHAnsi" w:cstheme="minorHAnsi"/>
          <w:szCs w:val="22"/>
        </w:rPr>
      </w:pPr>
    </w:p>
    <w:p w14:paraId="02FA531C" w14:textId="77777777"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rPr>
        <w:t>A változás főbb okai:</w:t>
      </w:r>
    </w:p>
    <w:p w14:paraId="585310D8" w14:textId="77777777" w:rsidR="00CE7E64" w:rsidRPr="00C9224E" w:rsidRDefault="00CE7E64" w:rsidP="00CE7E64">
      <w:pPr>
        <w:numPr>
          <w:ilvl w:val="0"/>
          <w:numId w:val="1"/>
        </w:numPr>
        <w:tabs>
          <w:tab w:val="clear" w:pos="720"/>
          <w:tab w:val="num" w:pos="540"/>
        </w:tabs>
        <w:jc w:val="both"/>
        <w:rPr>
          <w:rFonts w:asciiTheme="minorHAnsi" w:hAnsiTheme="minorHAnsi" w:cstheme="minorHAnsi"/>
          <w:szCs w:val="22"/>
        </w:rPr>
      </w:pPr>
      <w:r w:rsidRPr="00C9224E">
        <w:rPr>
          <w:rFonts w:asciiTheme="minorHAnsi" w:hAnsiTheme="minorHAnsi" w:cstheme="minorHAnsi"/>
          <w:szCs w:val="22"/>
        </w:rPr>
        <w:t xml:space="preserve">az önkormányzati és az intézményi többletbevételek, </w:t>
      </w:r>
    </w:p>
    <w:p w14:paraId="05BA06BE" w14:textId="77777777" w:rsidR="00CE7E64" w:rsidRPr="00C9224E" w:rsidRDefault="00CE7E64" w:rsidP="00CE7E64">
      <w:pPr>
        <w:numPr>
          <w:ilvl w:val="0"/>
          <w:numId w:val="1"/>
        </w:numPr>
        <w:tabs>
          <w:tab w:val="clear" w:pos="720"/>
          <w:tab w:val="num" w:pos="540"/>
        </w:tabs>
        <w:jc w:val="both"/>
        <w:rPr>
          <w:rFonts w:asciiTheme="minorHAnsi" w:hAnsiTheme="minorHAnsi" w:cstheme="minorHAnsi"/>
          <w:szCs w:val="22"/>
        </w:rPr>
      </w:pPr>
      <w:r w:rsidRPr="00C9224E">
        <w:rPr>
          <w:rFonts w:asciiTheme="minorHAnsi" w:hAnsiTheme="minorHAnsi" w:cstheme="minorHAnsi"/>
          <w:szCs w:val="22"/>
        </w:rPr>
        <w:t>az év közben biztosított központi, és egyéb támogatások,</w:t>
      </w:r>
    </w:p>
    <w:p w14:paraId="4CA14A17" w14:textId="77777777" w:rsidR="00CE7E64" w:rsidRPr="00C9224E" w:rsidRDefault="00CE7E64" w:rsidP="00CE7E64">
      <w:pPr>
        <w:numPr>
          <w:ilvl w:val="0"/>
          <w:numId w:val="1"/>
        </w:numPr>
        <w:tabs>
          <w:tab w:val="clear" w:pos="720"/>
          <w:tab w:val="num" w:pos="540"/>
        </w:tabs>
        <w:jc w:val="both"/>
        <w:rPr>
          <w:rFonts w:asciiTheme="minorHAnsi" w:hAnsiTheme="minorHAnsi" w:cstheme="minorHAnsi"/>
          <w:szCs w:val="22"/>
        </w:rPr>
      </w:pPr>
      <w:r w:rsidRPr="00C9224E">
        <w:rPr>
          <w:rFonts w:asciiTheme="minorHAnsi" w:hAnsiTheme="minorHAnsi" w:cstheme="minorHAnsi"/>
          <w:szCs w:val="22"/>
        </w:rPr>
        <w:t>az átvett pénzeszközök összegei jelentették.</w:t>
      </w:r>
    </w:p>
    <w:p w14:paraId="62A42E7E" w14:textId="77777777" w:rsidR="00CE7E64" w:rsidRPr="00C9224E" w:rsidRDefault="00CE7E64" w:rsidP="00CE7E64">
      <w:pPr>
        <w:tabs>
          <w:tab w:val="left" w:pos="1590"/>
        </w:tabs>
        <w:jc w:val="both"/>
        <w:rPr>
          <w:rFonts w:asciiTheme="minorHAnsi" w:hAnsiTheme="minorHAnsi" w:cstheme="minorHAnsi"/>
          <w:szCs w:val="22"/>
        </w:rPr>
      </w:pPr>
      <w:r w:rsidRPr="00C9224E">
        <w:rPr>
          <w:rFonts w:asciiTheme="minorHAnsi" w:hAnsiTheme="minorHAnsi" w:cstheme="minorHAnsi"/>
          <w:szCs w:val="22"/>
        </w:rPr>
        <w:tab/>
      </w:r>
    </w:p>
    <w:p w14:paraId="4F988551" w14:textId="77777777" w:rsidR="00CE7E64" w:rsidRPr="00C9224E" w:rsidRDefault="00CE7E64" w:rsidP="00CE7E64">
      <w:pPr>
        <w:jc w:val="both"/>
        <w:rPr>
          <w:rFonts w:asciiTheme="minorHAnsi" w:hAnsiTheme="minorHAnsi" w:cstheme="minorHAnsi"/>
          <w:b/>
          <w:bCs/>
          <w:i/>
          <w:iCs/>
          <w:szCs w:val="22"/>
          <w:u w:val="single"/>
        </w:rPr>
      </w:pPr>
      <w:r w:rsidRPr="00C9224E">
        <w:rPr>
          <w:rFonts w:asciiTheme="minorHAnsi" w:hAnsiTheme="minorHAnsi" w:cstheme="minorHAnsi"/>
          <w:b/>
          <w:bCs/>
          <w:i/>
          <w:iCs/>
          <w:szCs w:val="22"/>
          <w:u w:val="single"/>
        </w:rPr>
        <w:t>Működési bevételek (3.</w:t>
      </w:r>
      <w:proofErr w:type="gramStart"/>
      <w:r w:rsidRPr="00C9224E">
        <w:rPr>
          <w:rFonts w:asciiTheme="minorHAnsi" w:hAnsiTheme="minorHAnsi" w:cstheme="minorHAnsi"/>
          <w:b/>
          <w:bCs/>
          <w:i/>
          <w:iCs/>
          <w:szCs w:val="22"/>
          <w:u w:val="single"/>
        </w:rPr>
        <w:t>sz.melléklet</w:t>
      </w:r>
      <w:proofErr w:type="gramEnd"/>
      <w:r w:rsidRPr="00C9224E">
        <w:rPr>
          <w:rFonts w:asciiTheme="minorHAnsi" w:hAnsiTheme="minorHAnsi" w:cstheme="minorHAnsi"/>
          <w:b/>
          <w:bCs/>
          <w:i/>
          <w:iCs/>
          <w:szCs w:val="22"/>
          <w:u w:val="single"/>
        </w:rPr>
        <w:t>)</w:t>
      </w:r>
    </w:p>
    <w:p w14:paraId="293F63B2" w14:textId="77777777" w:rsidR="00CE7E64" w:rsidRPr="00C9224E" w:rsidRDefault="00CE7E64" w:rsidP="00CE7E64">
      <w:pPr>
        <w:jc w:val="both"/>
        <w:rPr>
          <w:rFonts w:asciiTheme="minorHAnsi" w:hAnsiTheme="minorHAnsi" w:cstheme="minorHAnsi"/>
          <w:b/>
          <w:bCs/>
          <w:i/>
          <w:iCs/>
          <w:szCs w:val="22"/>
          <w:u w:val="single"/>
        </w:rPr>
      </w:pPr>
    </w:p>
    <w:p w14:paraId="7FE07362" w14:textId="77777777" w:rsidR="00CE7E64" w:rsidRPr="00C9224E" w:rsidRDefault="00CE7E64" w:rsidP="00CE7E64">
      <w:pPr>
        <w:jc w:val="both"/>
        <w:rPr>
          <w:rFonts w:asciiTheme="minorHAnsi" w:hAnsiTheme="minorHAnsi" w:cstheme="minorHAnsi"/>
          <w:b/>
          <w:bCs/>
          <w:i/>
          <w:iCs/>
          <w:szCs w:val="22"/>
          <w:u w:val="single"/>
        </w:rPr>
      </w:pPr>
      <w:r w:rsidRPr="00C9224E">
        <w:rPr>
          <w:rFonts w:asciiTheme="minorHAnsi" w:hAnsiTheme="minorHAnsi" w:cstheme="minorHAnsi"/>
          <w:b/>
          <w:bCs/>
          <w:i/>
          <w:iCs/>
          <w:szCs w:val="22"/>
          <w:u w:val="single"/>
        </w:rPr>
        <w:t>Működési célú támogatások államháztartáson belülről</w:t>
      </w:r>
    </w:p>
    <w:p w14:paraId="60B780FE" w14:textId="77777777" w:rsidR="00CE7E64" w:rsidRPr="00C9224E" w:rsidRDefault="00CE7E64" w:rsidP="00CE7E64">
      <w:pPr>
        <w:jc w:val="both"/>
        <w:rPr>
          <w:rFonts w:asciiTheme="minorHAnsi" w:hAnsiTheme="minorHAnsi" w:cstheme="minorHAnsi"/>
          <w:bCs/>
          <w:i/>
          <w:iCs/>
          <w:szCs w:val="22"/>
          <w:u w:val="single"/>
        </w:rPr>
      </w:pPr>
    </w:p>
    <w:p w14:paraId="7ADC7CFE" w14:textId="77777777" w:rsidR="00CE7E64" w:rsidRPr="00C9224E" w:rsidRDefault="00CE7E64" w:rsidP="00CE7E64">
      <w:pPr>
        <w:jc w:val="both"/>
        <w:rPr>
          <w:rFonts w:asciiTheme="minorHAnsi" w:hAnsiTheme="minorHAnsi" w:cstheme="minorHAnsi"/>
          <w:bCs/>
          <w:i/>
          <w:iCs/>
          <w:szCs w:val="22"/>
          <w:u w:val="single"/>
        </w:rPr>
      </w:pPr>
      <w:r w:rsidRPr="00C9224E">
        <w:rPr>
          <w:rFonts w:asciiTheme="minorHAnsi" w:hAnsiTheme="minorHAnsi" w:cstheme="minorHAnsi"/>
          <w:bCs/>
          <w:i/>
          <w:iCs/>
          <w:szCs w:val="22"/>
          <w:u w:val="single"/>
        </w:rPr>
        <w:t>Önkormányzatok működési támogatása</w:t>
      </w:r>
    </w:p>
    <w:p w14:paraId="77B40B9D" w14:textId="396027D2"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rPr>
        <w:t>A tervezett előirányzatot módosították az év közbeni igényléseken alapuló köznevelési feladatok, szociális, gyermekjóléti feladatok</w:t>
      </w:r>
      <w:r w:rsidR="003132DA" w:rsidRPr="00C9224E">
        <w:rPr>
          <w:rFonts w:asciiTheme="minorHAnsi" w:hAnsiTheme="minorHAnsi" w:cstheme="minorHAnsi"/>
          <w:szCs w:val="22"/>
        </w:rPr>
        <w:t>, gyermekétkeztetési feladatok</w:t>
      </w:r>
      <w:r w:rsidRPr="00C9224E">
        <w:rPr>
          <w:rFonts w:asciiTheme="minorHAnsi" w:hAnsiTheme="minorHAnsi" w:cstheme="minorHAnsi"/>
          <w:szCs w:val="22"/>
        </w:rPr>
        <w:t xml:space="preserve"> támogatásaként önkormányzatunkat megillető összegek, valamint a kiegészítő támogatások évközi módosításai (pl. kéményseprő ipari közszolgáltatások támogatása,</w:t>
      </w:r>
      <w:r w:rsidR="00877D2E" w:rsidRPr="00C9224E">
        <w:rPr>
          <w:rFonts w:asciiTheme="minorHAnsi" w:hAnsiTheme="minorHAnsi" w:cstheme="minorHAnsi"/>
          <w:szCs w:val="22"/>
        </w:rPr>
        <w:t xml:space="preserve"> szociális ágazati összevont pótlék</w:t>
      </w:r>
      <w:r w:rsidRPr="00C9224E">
        <w:rPr>
          <w:rFonts w:asciiTheme="minorHAnsi" w:hAnsiTheme="minorHAnsi" w:cstheme="minorHAnsi"/>
          <w:szCs w:val="22"/>
        </w:rPr>
        <w:t>).</w:t>
      </w:r>
    </w:p>
    <w:p w14:paraId="512E833D" w14:textId="77777777" w:rsidR="00CE7E64" w:rsidRPr="00C9224E" w:rsidRDefault="00CE7E64" w:rsidP="00CE7E64">
      <w:pPr>
        <w:jc w:val="both"/>
        <w:rPr>
          <w:rFonts w:asciiTheme="minorHAnsi" w:hAnsiTheme="minorHAnsi" w:cstheme="minorHAnsi"/>
          <w:szCs w:val="22"/>
        </w:rPr>
      </w:pPr>
    </w:p>
    <w:p w14:paraId="006DA916" w14:textId="77777777" w:rsidR="00CE7E64" w:rsidRPr="00C9224E" w:rsidRDefault="00CE7E64" w:rsidP="00CE7E64">
      <w:pPr>
        <w:jc w:val="both"/>
        <w:rPr>
          <w:rFonts w:asciiTheme="minorHAnsi" w:hAnsiTheme="minorHAnsi" w:cstheme="minorHAnsi"/>
          <w:i/>
          <w:iCs/>
          <w:szCs w:val="22"/>
          <w:u w:val="single"/>
        </w:rPr>
      </w:pPr>
      <w:r w:rsidRPr="00C9224E">
        <w:rPr>
          <w:rFonts w:asciiTheme="minorHAnsi" w:hAnsiTheme="minorHAnsi" w:cstheme="minorHAnsi"/>
          <w:i/>
          <w:iCs/>
          <w:szCs w:val="22"/>
          <w:u w:val="single"/>
        </w:rPr>
        <w:t>Egyéb működési célú támogatások bevételei államháztartáson belülről</w:t>
      </w:r>
    </w:p>
    <w:p w14:paraId="09FC5004" w14:textId="5884766A"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rPr>
        <w:t xml:space="preserve">Itt számoljuk el a Weöres Sándor Színház és a Mesebolt Bábszínház közös működtetési támogatását, </w:t>
      </w:r>
      <w:r w:rsidR="00DC735D" w:rsidRPr="00C9224E">
        <w:rPr>
          <w:rFonts w:asciiTheme="minorHAnsi" w:hAnsiTheme="minorHAnsi" w:cstheme="minorHAnsi"/>
          <w:szCs w:val="22"/>
        </w:rPr>
        <w:t xml:space="preserve">a Honvédelmi Minisztériumtól az Uszoda 2022. évi költségvetéséhez kapott támogatást, </w:t>
      </w:r>
      <w:r w:rsidRPr="00C9224E">
        <w:rPr>
          <w:rFonts w:asciiTheme="minorHAnsi" w:hAnsiTheme="minorHAnsi" w:cstheme="minorHAnsi"/>
          <w:szCs w:val="22"/>
        </w:rPr>
        <w:t>illetve az Európai Uniós és egyéb működési célú pályázatokhoz kapcsolódó bevételeket, melyek a támogatási szerződések szerinti lehívások ütemében érkeztek.</w:t>
      </w:r>
    </w:p>
    <w:p w14:paraId="379D2672" w14:textId="66CF804A" w:rsidR="00CE7E64" w:rsidRPr="00C9224E" w:rsidRDefault="00CE7E64" w:rsidP="00CE7E64">
      <w:pPr>
        <w:jc w:val="both"/>
        <w:rPr>
          <w:rFonts w:asciiTheme="minorHAnsi" w:hAnsiTheme="minorHAnsi" w:cstheme="minorHAnsi"/>
          <w:b/>
          <w:bCs/>
          <w:i/>
          <w:iCs/>
          <w:szCs w:val="22"/>
          <w:u w:val="single"/>
        </w:rPr>
      </w:pPr>
    </w:p>
    <w:p w14:paraId="417976DE" w14:textId="6BD1F046" w:rsidR="005B6846" w:rsidRPr="00C9224E" w:rsidRDefault="005B6846" w:rsidP="00CE7E64">
      <w:pPr>
        <w:jc w:val="both"/>
        <w:rPr>
          <w:rFonts w:asciiTheme="minorHAnsi" w:hAnsiTheme="minorHAnsi" w:cstheme="minorHAnsi"/>
          <w:b/>
          <w:bCs/>
          <w:i/>
          <w:iCs/>
          <w:szCs w:val="22"/>
          <w:u w:val="single"/>
        </w:rPr>
      </w:pPr>
    </w:p>
    <w:p w14:paraId="6FFB8E29" w14:textId="2089A7EB" w:rsidR="005B6846" w:rsidRPr="00C9224E" w:rsidRDefault="005B6846" w:rsidP="00CE7E64">
      <w:pPr>
        <w:jc w:val="both"/>
        <w:rPr>
          <w:rFonts w:asciiTheme="minorHAnsi" w:hAnsiTheme="minorHAnsi" w:cstheme="minorHAnsi"/>
          <w:b/>
          <w:bCs/>
          <w:i/>
          <w:iCs/>
          <w:szCs w:val="22"/>
          <w:u w:val="single"/>
        </w:rPr>
      </w:pPr>
    </w:p>
    <w:p w14:paraId="5BFBA0EF" w14:textId="5F59E45D" w:rsidR="005B6846" w:rsidRPr="00C9224E" w:rsidRDefault="005B6846" w:rsidP="00CE7E64">
      <w:pPr>
        <w:jc w:val="both"/>
        <w:rPr>
          <w:rFonts w:asciiTheme="minorHAnsi" w:hAnsiTheme="minorHAnsi" w:cstheme="minorHAnsi"/>
          <w:b/>
          <w:bCs/>
          <w:i/>
          <w:iCs/>
          <w:szCs w:val="22"/>
          <w:u w:val="single"/>
        </w:rPr>
      </w:pPr>
    </w:p>
    <w:p w14:paraId="169AA113" w14:textId="45220ED9" w:rsidR="005B6846" w:rsidRPr="00C9224E" w:rsidRDefault="005B6846" w:rsidP="00CE7E64">
      <w:pPr>
        <w:jc w:val="both"/>
        <w:rPr>
          <w:rFonts w:asciiTheme="minorHAnsi" w:hAnsiTheme="minorHAnsi" w:cstheme="minorHAnsi"/>
          <w:b/>
          <w:bCs/>
          <w:i/>
          <w:iCs/>
          <w:szCs w:val="22"/>
          <w:u w:val="single"/>
        </w:rPr>
      </w:pPr>
    </w:p>
    <w:p w14:paraId="46A07678" w14:textId="14EDB90E" w:rsidR="005B6846" w:rsidRPr="00C9224E" w:rsidRDefault="005B6846" w:rsidP="00CE7E64">
      <w:pPr>
        <w:jc w:val="both"/>
        <w:rPr>
          <w:rFonts w:asciiTheme="minorHAnsi" w:hAnsiTheme="minorHAnsi" w:cstheme="minorHAnsi"/>
          <w:b/>
          <w:bCs/>
          <w:i/>
          <w:iCs/>
          <w:szCs w:val="22"/>
          <w:u w:val="single"/>
        </w:rPr>
      </w:pPr>
    </w:p>
    <w:p w14:paraId="7EE1114B" w14:textId="1B6167D4" w:rsidR="005B6846" w:rsidRPr="00C9224E" w:rsidRDefault="005B6846" w:rsidP="00CE7E64">
      <w:pPr>
        <w:jc w:val="both"/>
        <w:rPr>
          <w:rFonts w:asciiTheme="minorHAnsi" w:hAnsiTheme="minorHAnsi" w:cstheme="minorHAnsi"/>
          <w:b/>
          <w:bCs/>
          <w:i/>
          <w:iCs/>
          <w:szCs w:val="22"/>
          <w:u w:val="single"/>
        </w:rPr>
      </w:pPr>
    </w:p>
    <w:p w14:paraId="02D8F3FB" w14:textId="58148DFE" w:rsidR="005B6846" w:rsidRPr="00C9224E" w:rsidRDefault="005B6846" w:rsidP="00CE7E64">
      <w:pPr>
        <w:jc w:val="both"/>
        <w:rPr>
          <w:rFonts w:asciiTheme="minorHAnsi" w:hAnsiTheme="minorHAnsi" w:cstheme="minorHAnsi"/>
          <w:b/>
          <w:bCs/>
          <w:i/>
          <w:iCs/>
          <w:szCs w:val="22"/>
          <w:u w:val="single"/>
        </w:rPr>
      </w:pPr>
    </w:p>
    <w:p w14:paraId="279830C1" w14:textId="149320AD" w:rsidR="005B6846" w:rsidRDefault="005B6846" w:rsidP="00CE7E64">
      <w:pPr>
        <w:jc w:val="both"/>
        <w:rPr>
          <w:rFonts w:asciiTheme="minorHAnsi" w:hAnsiTheme="minorHAnsi" w:cstheme="minorHAnsi"/>
          <w:b/>
          <w:bCs/>
          <w:i/>
          <w:iCs/>
          <w:szCs w:val="22"/>
          <w:highlight w:val="yellow"/>
          <w:u w:val="single"/>
        </w:rPr>
      </w:pPr>
    </w:p>
    <w:p w14:paraId="6B59480A" w14:textId="5B2D9481" w:rsidR="005B6846" w:rsidRDefault="005B6846" w:rsidP="00CE7E64">
      <w:pPr>
        <w:jc w:val="both"/>
        <w:rPr>
          <w:rFonts w:asciiTheme="minorHAnsi" w:hAnsiTheme="minorHAnsi" w:cstheme="minorHAnsi"/>
          <w:b/>
          <w:bCs/>
          <w:i/>
          <w:iCs/>
          <w:szCs w:val="22"/>
          <w:highlight w:val="yellow"/>
          <w:u w:val="single"/>
        </w:rPr>
      </w:pPr>
    </w:p>
    <w:p w14:paraId="7EA6EFDA" w14:textId="654C79FA" w:rsidR="005B6846" w:rsidRDefault="005B6846" w:rsidP="00CE7E64">
      <w:pPr>
        <w:jc w:val="both"/>
        <w:rPr>
          <w:rFonts w:asciiTheme="minorHAnsi" w:hAnsiTheme="minorHAnsi" w:cstheme="minorHAnsi"/>
          <w:b/>
          <w:bCs/>
          <w:i/>
          <w:iCs/>
          <w:szCs w:val="22"/>
          <w:highlight w:val="yellow"/>
          <w:u w:val="single"/>
        </w:rPr>
      </w:pPr>
    </w:p>
    <w:p w14:paraId="41F0485B" w14:textId="3A14B169" w:rsidR="005B6846" w:rsidRDefault="005B6846" w:rsidP="00CE7E64">
      <w:pPr>
        <w:jc w:val="both"/>
        <w:rPr>
          <w:rFonts w:asciiTheme="minorHAnsi" w:hAnsiTheme="minorHAnsi" w:cstheme="minorHAnsi"/>
          <w:b/>
          <w:bCs/>
          <w:i/>
          <w:iCs/>
          <w:szCs w:val="22"/>
          <w:highlight w:val="yellow"/>
          <w:u w:val="single"/>
        </w:rPr>
      </w:pPr>
    </w:p>
    <w:p w14:paraId="46E6E7A1" w14:textId="77777777" w:rsidR="005B6846" w:rsidRDefault="005B6846" w:rsidP="00CE7E64">
      <w:pPr>
        <w:jc w:val="both"/>
        <w:rPr>
          <w:rFonts w:asciiTheme="minorHAnsi" w:hAnsiTheme="minorHAnsi" w:cstheme="minorHAnsi"/>
          <w:b/>
          <w:bCs/>
          <w:i/>
          <w:iCs/>
          <w:szCs w:val="22"/>
          <w:highlight w:val="yellow"/>
          <w:u w:val="single"/>
        </w:rPr>
      </w:pPr>
    </w:p>
    <w:p w14:paraId="3D851BB2" w14:textId="77777777" w:rsidR="003B7036" w:rsidRPr="00E930F3" w:rsidRDefault="003B7036" w:rsidP="00CE7E64">
      <w:pPr>
        <w:jc w:val="both"/>
        <w:rPr>
          <w:rFonts w:asciiTheme="minorHAnsi" w:hAnsiTheme="minorHAnsi" w:cstheme="minorHAnsi"/>
          <w:b/>
          <w:bCs/>
          <w:i/>
          <w:iCs/>
          <w:szCs w:val="22"/>
          <w:highlight w:val="yellow"/>
          <w:u w:val="single"/>
        </w:rPr>
      </w:pPr>
    </w:p>
    <w:p w14:paraId="22D8A6BD" w14:textId="77777777" w:rsidR="00CE7E64" w:rsidRPr="00247230" w:rsidRDefault="00CE7E64" w:rsidP="00CE7E64">
      <w:pPr>
        <w:jc w:val="both"/>
        <w:rPr>
          <w:rFonts w:asciiTheme="minorHAnsi" w:hAnsiTheme="minorHAnsi" w:cstheme="minorHAnsi"/>
          <w:b/>
          <w:bCs/>
          <w:i/>
          <w:iCs/>
          <w:szCs w:val="22"/>
          <w:u w:val="single"/>
        </w:rPr>
      </w:pPr>
      <w:bookmarkStart w:id="1" w:name="_Hlk133230028"/>
      <w:r w:rsidRPr="00247230">
        <w:rPr>
          <w:rFonts w:asciiTheme="minorHAnsi" w:hAnsiTheme="minorHAnsi" w:cstheme="minorHAnsi"/>
          <w:b/>
          <w:bCs/>
          <w:i/>
          <w:iCs/>
          <w:szCs w:val="22"/>
          <w:u w:val="single"/>
        </w:rPr>
        <w:lastRenderedPageBreak/>
        <w:t>Közhatalmi bevételek</w:t>
      </w:r>
    </w:p>
    <w:p w14:paraId="6C816F2F" w14:textId="77777777" w:rsidR="00CE7E64" w:rsidRPr="00247230" w:rsidRDefault="00CE7E64" w:rsidP="00CE7E64">
      <w:pPr>
        <w:jc w:val="both"/>
        <w:rPr>
          <w:rFonts w:asciiTheme="minorHAnsi" w:hAnsiTheme="minorHAnsi" w:cstheme="minorHAnsi"/>
          <w:bCs/>
          <w:i/>
          <w:iCs/>
          <w:szCs w:val="22"/>
          <w:u w:val="single"/>
        </w:rPr>
      </w:pPr>
    </w:p>
    <w:p w14:paraId="3C9345B3" w14:textId="4B9D7E91" w:rsidR="00CE7E64" w:rsidRDefault="00CE7E64" w:rsidP="00CE7E64">
      <w:pPr>
        <w:jc w:val="both"/>
        <w:rPr>
          <w:rFonts w:asciiTheme="minorHAnsi" w:hAnsiTheme="minorHAnsi" w:cstheme="minorHAnsi"/>
          <w:szCs w:val="22"/>
        </w:rPr>
      </w:pPr>
      <w:r w:rsidRPr="00247230">
        <w:rPr>
          <w:rFonts w:asciiTheme="minorHAnsi" w:hAnsiTheme="minorHAnsi" w:cstheme="minorHAnsi"/>
          <w:szCs w:val="22"/>
        </w:rPr>
        <w:t xml:space="preserve">A helyi adóbevételeink változását (indexét) - az előző évi </w:t>
      </w:r>
      <w:r w:rsidR="00041FCB" w:rsidRPr="00247230">
        <w:rPr>
          <w:rFonts w:asciiTheme="minorHAnsi" w:hAnsiTheme="minorHAnsi" w:cstheme="minorHAnsi"/>
          <w:szCs w:val="22"/>
        </w:rPr>
        <w:t>tény adatokat</w:t>
      </w:r>
      <w:r w:rsidRPr="00247230">
        <w:rPr>
          <w:rFonts w:asciiTheme="minorHAnsi" w:hAnsiTheme="minorHAnsi" w:cstheme="minorHAnsi"/>
          <w:szCs w:val="22"/>
        </w:rPr>
        <w:t xml:space="preserve"> 100 %-nak tekintve - az alábbi táblázat mutatja be: </w:t>
      </w:r>
      <w:bookmarkStart w:id="2" w:name="_Hlk131065403"/>
    </w:p>
    <w:tbl>
      <w:tblPr>
        <w:tblW w:w="10427" w:type="dxa"/>
        <w:tblCellMar>
          <w:left w:w="70" w:type="dxa"/>
          <w:right w:w="70" w:type="dxa"/>
        </w:tblCellMar>
        <w:tblLook w:val="04A0" w:firstRow="1" w:lastRow="0" w:firstColumn="1" w:lastColumn="0" w:noHBand="0" w:noVBand="1"/>
      </w:tblPr>
      <w:tblGrid>
        <w:gridCol w:w="2159"/>
        <w:gridCol w:w="1378"/>
        <w:gridCol w:w="1378"/>
        <w:gridCol w:w="1378"/>
        <w:gridCol w:w="1378"/>
        <w:gridCol w:w="1378"/>
        <w:gridCol w:w="1378"/>
      </w:tblGrid>
      <w:tr w:rsidR="0010105F" w:rsidRPr="0010105F" w14:paraId="2F12971B" w14:textId="77777777" w:rsidTr="009B5A92">
        <w:trPr>
          <w:trHeight w:val="719"/>
        </w:trPr>
        <w:tc>
          <w:tcPr>
            <w:tcW w:w="2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BB5F3" w14:textId="77777777" w:rsidR="0010105F" w:rsidRPr="0010105F" w:rsidRDefault="0010105F" w:rsidP="0010105F">
            <w:pPr>
              <w:rPr>
                <w:rFonts w:cs="Calibri"/>
                <w:b/>
                <w:bCs/>
                <w:color w:val="000000"/>
                <w:szCs w:val="22"/>
              </w:rPr>
            </w:pPr>
            <w:r w:rsidRPr="0010105F">
              <w:rPr>
                <w:rFonts w:cs="Calibri"/>
                <w:b/>
                <w:bCs/>
                <w:color w:val="000000"/>
                <w:szCs w:val="22"/>
              </w:rPr>
              <w:t> </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14:paraId="407FFCCD" w14:textId="00D513B0" w:rsidR="0010105F" w:rsidRPr="0010105F" w:rsidRDefault="0010105F" w:rsidP="0010105F">
            <w:pPr>
              <w:jc w:val="center"/>
              <w:rPr>
                <w:rFonts w:cs="Calibri"/>
                <w:b/>
                <w:bCs/>
                <w:color w:val="000000"/>
                <w:szCs w:val="22"/>
              </w:rPr>
            </w:pPr>
            <w:r w:rsidRPr="0010105F">
              <w:rPr>
                <w:rFonts w:cs="Calibri"/>
                <w:b/>
                <w:bCs/>
                <w:color w:val="000000"/>
                <w:szCs w:val="22"/>
              </w:rPr>
              <w:t>201</w:t>
            </w:r>
            <w:r>
              <w:rPr>
                <w:rFonts w:cs="Calibri"/>
                <w:b/>
                <w:bCs/>
                <w:color w:val="000000"/>
                <w:szCs w:val="22"/>
              </w:rPr>
              <w:t>7</w:t>
            </w:r>
            <w:r w:rsidRPr="0010105F">
              <w:rPr>
                <w:rFonts w:cs="Calibri"/>
                <w:b/>
                <w:bCs/>
                <w:color w:val="000000"/>
                <w:szCs w:val="22"/>
              </w:rPr>
              <w:t>/2016</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14:paraId="09120FEE" w14:textId="77777777" w:rsidR="0010105F" w:rsidRPr="0010105F" w:rsidRDefault="0010105F" w:rsidP="0010105F">
            <w:pPr>
              <w:jc w:val="center"/>
              <w:rPr>
                <w:rFonts w:cs="Calibri"/>
                <w:b/>
                <w:bCs/>
                <w:color w:val="000000"/>
                <w:szCs w:val="22"/>
              </w:rPr>
            </w:pPr>
            <w:r w:rsidRPr="0010105F">
              <w:rPr>
                <w:rFonts w:cs="Calibri"/>
                <w:b/>
                <w:bCs/>
                <w:color w:val="000000"/>
                <w:szCs w:val="22"/>
              </w:rPr>
              <w:t>2018/2017</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14:paraId="14F9CD91" w14:textId="77777777" w:rsidR="0010105F" w:rsidRPr="0010105F" w:rsidRDefault="0010105F" w:rsidP="0010105F">
            <w:pPr>
              <w:jc w:val="center"/>
              <w:rPr>
                <w:rFonts w:cs="Calibri"/>
                <w:b/>
                <w:bCs/>
                <w:color w:val="000000"/>
                <w:szCs w:val="22"/>
              </w:rPr>
            </w:pPr>
            <w:r w:rsidRPr="0010105F">
              <w:rPr>
                <w:rFonts w:cs="Calibri"/>
                <w:b/>
                <w:bCs/>
                <w:color w:val="000000"/>
                <w:szCs w:val="22"/>
              </w:rPr>
              <w:t>2019/2018</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14:paraId="4E4FFEAE" w14:textId="77777777" w:rsidR="0010105F" w:rsidRPr="0010105F" w:rsidRDefault="0010105F" w:rsidP="0010105F">
            <w:pPr>
              <w:jc w:val="center"/>
              <w:rPr>
                <w:rFonts w:cs="Calibri"/>
                <w:b/>
                <w:bCs/>
                <w:color w:val="000000"/>
                <w:szCs w:val="22"/>
              </w:rPr>
            </w:pPr>
            <w:r w:rsidRPr="0010105F">
              <w:rPr>
                <w:rFonts w:cs="Calibri"/>
                <w:b/>
                <w:bCs/>
                <w:color w:val="000000"/>
                <w:szCs w:val="22"/>
              </w:rPr>
              <w:t>2020/2019</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14:paraId="6DEA2C3B" w14:textId="77777777" w:rsidR="0010105F" w:rsidRPr="0010105F" w:rsidRDefault="0010105F" w:rsidP="0010105F">
            <w:pPr>
              <w:jc w:val="center"/>
              <w:rPr>
                <w:rFonts w:cs="Calibri"/>
                <w:b/>
                <w:bCs/>
                <w:color w:val="000000"/>
                <w:szCs w:val="22"/>
              </w:rPr>
            </w:pPr>
            <w:r w:rsidRPr="0010105F">
              <w:rPr>
                <w:rFonts w:cs="Calibri"/>
                <w:b/>
                <w:bCs/>
                <w:color w:val="000000"/>
                <w:szCs w:val="22"/>
              </w:rPr>
              <w:t>2021/2020</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14:paraId="4BAFB72A" w14:textId="77777777" w:rsidR="0010105F" w:rsidRPr="0010105F" w:rsidRDefault="0010105F" w:rsidP="0010105F">
            <w:pPr>
              <w:jc w:val="center"/>
              <w:rPr>
                <w:rFonts w:cs="Calibri"/>
                <w:b/>
                <w:bCs/>
                <w:color w:val="000000"/>
                <w:szCs w:val="22"/>
              </w:rPr>
            </w:pPr>
            <w:r w:rsidRPr="0010105F">
              <w:rPr>
                <w:rFonts w:cs="Calibri"/>
                <w:b/>
                <w:bCs/>
                <w:color w:val="000000"/>
                <w:szCs w:val="22"/>
              </w:rPr>
              <w:t>2022/2021</w:t>
            </w:r>
          </w:p>
        </w:tc>
      </w:tr>
      <w:tr w:rsidR="0010105F" w:rsidRPr="0010105F" w14:paraId="4C621750" w14:textId="77777777" w:rsidTr="009B5A92">
        <w:trPr>
          <w:trHeight w:val="459"/>
        </w:trPr>
        <w:tc>
          <w:tcPr>
            <w:tcW w:w="2159" w:type="dxa"/>
            <w:tcBorders>
              <w:top w:val="nil"/>
              <w:left w:val="single" w:sz="4" w:space="0" w:color="auto"/>
              <w:bottom w:val="single" w:sz="4" w:space="0" w:color="auto"/>
              <w:right w:val="single" w:sz="4" w:space="0" w:color="auto"/>
            </w:tcBorders>
            <w:shd w:val="clear" w:color="auto" w:fill="auto"/>
            <w:noWrap/>
            <w:vAlign w:val="center"/>
            <w:hideMark/>
          </w:tcPr>
          <w:p w14:paraId="773BC045" w14:textId="77777777" w:rsidR="0010105F" w:rsidRPr="0010105F" w:rsidRDefault="0010105F" w:rsidP="0010105F">
            <w:pPr>
              <w:rPr>
                <w:rFonts w:cs="Calibri"/>
                <w:color w:val="000000"/>
                <w:szCs w:val="22"/>
              </w:rPr>
            </w:pPr>
            <w:r w:rsidRPr="0010105F">
              <w:rPr>
                <w:rFonts w:cs="Calibri"/>
                <w:color w:val="000000"/>
                <w:szCs w:val="22"/>
              </w:rPr>
              <w:t>Építményadó</w:t>
            </w:r>
          </w:p>
        </w:tc>
        <w:tc>
          <w:tcPr>
            <w:tcW w:w="1378" w:type="dxa"/>
            <w:tcBorders>
              <w:top w:val="nil"/>
              <w:left w:val="nil"/>
              <w:bottom w:val="single" w:sz="4" w:space="0" w:color="auto"/>
              <w:right w:val="single" w:sz="4" w:space="0" w:color="auto"/>
            </w:tcBorders>
            <w:shd w:val="clear" w:color="auto" w:fill="auto"/>
            <w:noWrap/>
            <w:vAlign w:val="center"/>
            <w:hideMark/>
          </w:tcPr>
          <w:p w14:paraId="4A4C129F" w14:textId="77777777" w:rsidR="0010105F" w:rsidRPr="0010105F" w:rsidRDefault="0010105F" w:rsidP="0010105F">
            <w:pPr>
              <w:jc w:val="right"/>
              <w:rPr>
                <w:rFonts w:cs="Calibri"/>
                <w:color w:val="000000"/>
                <w:szCs w:val="22"/>
              </w:rPr>
            </w:pPr>
            <w:r w:rsidRPr="0010105F">
              <w:rPr>
                <w:rFonts w:cs="Calibri"/>
                <w:color w:val="000000"/>
                <w:szCs w:val="22"/>
              </w:rPr>
              <w:t>98,88</w:t>
            </w:r>
          </w:p>
        </w:tc>
        <w:tc>
          <w:tcPr>
            <w:tcW w:w="1378" w:type="dxa"/>
            <w:tcBorders>
              <w:top w:val="nil"/>
              <w:left w:val="nil"/>
              <w:bottom w:val="single" w:sz="4" w:space="0" w:color="auto"/>
              <w:right w:val="single" w:sz="4" w:space="0" w:color="auto"/>
            </w:tcBorders>
            <w:shd w:val="clear" w:color="auto" w:fill="auto"/>
            <w:noWrap/>
            <w:vAlign w:val="center"/>
            <w:hideMark/>
          </w:tcPr>
          <w:p w14:paraId="63734BD4" w14:textId="77777777" w:rsidR="0010105F" w:rsidRPr="0010105F" w:rsidRDefault="0010105F" w:rsidP="0010105F">
            <w:pPr>
              <w:jc w:val="right"/>
              <w:rPr>
                <w:rFonts w:cs="Calibri"/>
                <w:color w:val="000000"/>
                <w:szCs w:val="22"/>
              </w:rPr>
            </w:pPr>
            <w:r w:rsidRPr="0010105F">
              <w:rPr>
                <w:rFonts w:cs="Calibri"/>
                <w:color w:val="000000"/>
                <w:szCs w:val="22"/>
              </w:rPr>
              <w:t>104,15</w:t>
            </w:r>
          </w:p>
        </w:tc>
        <w:tc>
          <w:tcPr>
            <w:tcW w:w="1378" w:type="dxa"/>
            <w:tcBorders>
              <w:top w:val="nil"/>
              <w:left w:val="nil"/>
              <w:bottom w:val="single" w:sz="4" w:space="0" w:color="auto"/>
              <w:right w:val="single" w:sz="4" w:space="0" w:color="auto"/>
            </w:tcBorders>
            <w:shd w:val="clear" w:color="auto" w:fill="auto"/>
            <w:noWrap/>
            <w:vAlign w:val="center"/>
            <w:hideMark/>
          </w:tcPr>
          <w:p w14:paraId="5930FDB3" w14:textId="77777777" w:rsidR="0010105F" w:rsidRPr="0010105F" w:rsidRDefault="0010105F" w:rsidP="0010105F">
            <w:pPr>
              <w:jc w:val="right"/>
              <w:rPr>
                <w:rFonts w:cs="Calibri"/>
                <w:color w:val="000000"/>
                <w:szCs w:val="22"/>
              </w:rPr>
            </w:pPr>
            <w:r w:rsidRPr="0010105F">
              <w:rPr>
                <w:rFonts w:cs="Calibri"/>
                <w:color w:val="000000"/>
                <w:szCs w:val="22"/>
              </w:rPr>
              <w:t>100,53</w:t>
            </w:r>
          </w:p>
        </w:tc>
        <w:tc>
          <w:tcPr>
            <w:tcW w:w="1378" w:type="dxa"/>
            <w:tcBorders>
              <w:top w:val="nil"/>
              <w:left w:val="nil"/>
              <w:bottom w:val="single" w:sz="4" w:space="0" w:color="auto"/>
              <w:right w:val="single" w:sz="4" w:space="0" w:color="auto"/>
            </w:tcBorders>
            <w:shd w:val="clear" w:color="auto" w:fill="auto"/>
            <w:noWrap/>
            <w:vAlign w:val="center"/>
            <w:hideMark/>
          </w:tcPr>
          <w:p w14:paraId="47819544" w14:textId="77777777" w:rsidR="0010105F" w:rsidRPr="0010105F" w:rsidRDefault="0010105F" w:rsidP="0010105F">
            <w:pPr>
              <w:jc w:val="right"/>
              <w:rPr>
                <w:rFonts w:cs="Calibri"/>
                <w:color w:val="000000"/>
                <w:szCs w:val="22"/>
              </w:rPr>
            </w:pPr>
            <w:r w:rsidRPr="0010105F">
              <w:rPr>
                <w:rFonts w:cs="Calibri"/>
                <w:color w:val="000000"/>
                <w:szCs w:val="22"/>
              </w:rPr>
              <w:t>94,49</w:t>
            </w:r>
          </w:p>
        </w:tc>
        <w:tc>
          <w:tcPr>
            <w:tcW w:w="1378" w:type="dxa"/>
            <w:tcBorders>
              <w:top w:val="nil"/>
              <w:left w:val="nil"/>
              <w:bottom w:val="single" w:sz="4" w:space="0" w:color="auto"/>
              <w:right w:val="single" w:sz="4" w:space="0" w:color="auto"/>
            </w:tcBorders>
            <w:shd w:val="clear" w:color="auto" w:fill="auto"/>
            <w:noWrap/>
            <w:vAlign w:val="center"/>
            <w:hideMark/>
          </w:tcPr>
          <w:p w14:paraId="5148385B" w14:textId="77777777" w:rsidR="0010105F" w:rsidRPr="0010105F" w:rsidRDefault="0010105F" w:rsidP="0010105F">
            <w:pPr>
              <w:jc w:val="right"/>
              <w:rPr>
                <w:rFonts w:cs="Calibri"/>
                <w:color w:val="000000"/>
                <w:szCs w:val="22"/>
              </w:rPr>
            </w:pPr>
            <w:r w:rsidRPr="0010105F">
              <w:rPr>
                <w:rFonts w:cs="Calibri"/>
                <w:color w:val="000000"/>
                <w:szCs w:val="22"/>
              </w:rPr>
              <w:t>100,74</w:t>
            </w:r>
          </w:p>
        </w:tc>
        <w:tc>
          <w:tcPr>
            <w:tcW w:w="1378" w:type="dxa"/>
            <w:tcBorders>
              <w:top w:val="nil"/>
              <w:left w:val="nil"/>
              <w:bottom w:val="single" w:sz="4" w:space="0" w:color="auto"/>
              <w:right w:val="single" w:sz="4" w:space="0" w:color="auto"/>
            </w:tcBorders>
            <w:shd w:val="clear" w:color="auto" w:fill="auto"/>
            <w:noWrap/>
            <w:vAlign w:val="center"/>
            <w:hideMark/>
          </w:tcPr>
          <w:p w14:paraId="5AA6CF0D" w14:textId="77777777" w:rsidR="0010105F" w:rsidRPr="0010105F" w:rsidRDefault="0010105F" w:rsidP="0010105F">
            <w:pPr>
              <w:jc w:val="right"/>
              <w:rPr>
                <w:rFonts w:cs="Calibri"/>
                <w:color w:val="000000"/>
                <w:szCs w:val="22"/>
              </w:rPr>
            </w:pPr>
            <w:r w:rsidRPr="0010105F">
              <w:rPr>
                <w:rFonts w:cs="Calibri"/>
                <w:color w:val="000000"/>
                <w:szCs w:val="22"/>
              </w:rPr>
              <w:t>102,33</w:t>
            </w:r>
          </w:p>
        </w:tc>
      </w:tr>
      <w:tr w:rsidR="0010105F" w:rsidRPr="0010105F" w14:paraId="1B6C4BA4" w14:textId="77777777" w:rsidTr="009B5A92">
        <w:trPr>
          <w:trHeight w:val="459"/>
        </w:trPr>
        <w:tc>
          <w:tcPr>
            <w:tcW w:w="2159" w:type="dxa"/>
            <w:tcBorders>
              <w:top w:val="nil"/>
              <w:left w:val="single" w:sz="4" w:space="0" w:color="auto"/>
              <w:bottom w:val="single" w:sz="4" w:space="0" w:color="auto"/>
              <w:right w:val="single" w:sz="4" w:space="0" w:color="auto"/>
            </w:tcBorders>
            <w:shd w:val="clear" w:color="auto" w:fill="auto"/>
            <w:noWrap/>
            <w:vAlign w:val="center"/>
            <w:hideMark/>
          </w:tcPr>
          <w:p w14:paraId="6A253FFC" w14:textId="77777777" w:rsidR="0010105F" w:rsidRPr="0010105F" w:rsidRDefault="0010105F" w:rsidP="0010105F">
            <w:pPr>
              <w:rPr>
                <w:rFonts w:cs="Calibri"/>
                <w:color w:val="000000"/>
                <w:szCs w:val="22"/>
              </w:rPr>
            </w:pPr>
            <w:r w:rsidRPr="0010105F">
              <w:rPr>
                <w:rFonts w:cs="Calibri"/>
                <w:color w:val="000000"/>
                <w:szCs w:val="22"/>
              </w:rPr>
              <w:t>Idegenforgalmi adó</w:t>
            </w:r>
          </w:p>
        </w:tc>
        <w:tc>
          <w:tcPr>
            <w:tcW w:w="1378" w:type="dxa"/>
            <w:tcBorders>
              <w:top w:val="nil"/>
              <w:left w:val="nil"/>
              <w:bottom w:val="single" w:sz="4" w:space="0" w:color="auto"/>
              <w:right w:val="single" w:sz="4" w:space="0" w:color="auto"/>
            </w:tcBorders>
            <w:shd w:val="clear" w:color="auto" w:fill="auto"/>
            <w:noWrap/>
            <w:vAlign w:val="center"/>
            <w:hideMark/>
          </w:tcPr>
          <w:p w14:paraId="3214A447" w14:textId="77777777" w:rsidR="0010105F" w:rsidRPr="0010105F" w:rsidRDefault="0010105F" w:rsidP="0010105F">
            <w:pPr>
              <w:jc w:val="right"/>
              <w:rPr>
                <w:rFonts w:cs="Calibri"/>
                <w:color w:val="000000"/>
                <w:szCs w:val="22"/>
              </w:rPr>
            </w:pPr>
            <w:r w:rsidRPr="0010105F">
              <w:rPr>
                <w:rFonts w:cs="Calibri"/>
                <w:color w:val="000000"/>
                <w:szCs w:val="22"/>
              </w:rPr>
              <w:t>115,75</w:t>
            </w:r>
          </w:p>
        </w:tc>
        <w:tc>
          <w:tcPr>
            <w:tcW w:w="1378" w:type="dxa"/>
            <w:tcBorders>
              <w:top w:val="nil"/>
              <w:left w:val="nil"/>
              <w:bottom w:val="single" w:sz="4" w:space="0" w:color="auto"/>
              <w:right w:val="single" w:sz="4" w:space="0" w:color="auto"/>
            </w:tcBorders>
            <w:shd w:val="clear" w:color="auto" w:fill="auto"/>
            <w:noWrap/>
            <w:vAlign w:val="center"/>
            <w:hideMark/>
          </w:tcPr>
          <w:p w14:paraId="5CEF09B0" w14:textId="77777777" w:rsidR="0010105F" w:rsidRPr="0010105F" w:rsidRDefault="0010105F" w:rsidP="0010105F">
            <w:pPr>
              <w:jc w:val="right"/>
              <w:rPr>
                <w:rFonts w:cs="Calibri"/>
                <w:color w:val="000000"/>
                <w:szCs w:val="22"/>
              </w:rPr>
            </w:pPr>
            <w:r w:rsidRPr="0010105F">
              <w:rPr>
                <w:rFonts w:cs="Calibri"/>
                <w:color w:val="000000"/>
                <w:szCs w:val="22"/>
              </w:rPr>
              <w:t>109,22</w:t>
            </w:r>
          </w:p>
        </w:tc>
        <w:tc>
          <w:tcPr>
            <w:tcW w:w="1378" w:type="dxa"/>
            <w:tcBorders>
              <w:top w:val="nil"/>
              <w:left w:val="nil"/>
              <w:bottom w:val="single" w:sz="4" w:space="0" w:color="auto"/>
              <w:right w:val="single" w:sz="4" w:space="0" w:color="auto"/>
            </w:tcBorders>
            <w:shd w:val="clear" w:color="auto" w:fill="auto"/>
            <w:noWrap/>
            <w:vAlign w:val="center"/>
            <w:hideMark/>
          </w:tcPr>
          <w:p w14:paraId="5953933B" w14:textId="77777777" w:rsidR="0010105F" w:rsidRPr="0010105F" w:rsidRDefault="0010105F" w:rsidP="0010105F">
            <w:pPr>
              <w:jc w:val="right"/>
              <w:rPr>
                <w:rFonts w:cs="Calibri"/>
                <w:color w:val="000000"/>
                <w:szCs w:val="22"/>
              </w:rPr>
            </w:pPr>
            <w:r w:rsidRPr="0010105F">
              <w:rPr>
                <w:rFonts w:cs="Calibri"/>
                <w:color w:val="000000"/>
                <w:szCs w:val="22"/>
              </w:rPr>
              <w:t>166,66</w:t>
            </w:r>
          </w:p>
        </w:tc>
        <w:tc>
          <w:tcPr>
            <w:tcW w:w="1378" w:type="dxa"/>
            <w:tcBorders>
              <w:top w:val="nil"/>
              <w:left w:val="nil"/>
              <w:bottom w:val="single" w:sz="4" w:space="0" w:color="auto"/>
              <w:right w:val="single" w:sz="4" w:space="0" w:color="auto"/>
            </w:tcBorders>
            <w:shd w:val="clear" w:color="auto" w:fill="auto"/>
            <w:noWrap/>
            <w:vAlign w:val="center"/>
            <w:hideMark/>
          </w:tcPr>
          <w:p w14:paraId="764426A8" w14:textId="77777777" w:rsidR="0010105F" w:rsidRPr="0010105F" w:rsidRDefault="0010105F" w:rsidP="0010105F">
            <w:pPr>
              <w:jc w:val="right"/>
              <w:rPr>
                <w:rFonts w:cs="Calibri"/>
                <w:color w:val="000000"/>
                <w:szCs w:val="22"/>
              </w:rPr>
            </w:pPr>
            <w:r w:rsidRPr="0010105F">
              <w:rPr>
                <w:rFonts w:cs="Calibri"/>
                <w:color w:val="000000"/>
                <w:szCs w:val="22"/>
              </w:rPr>
              <w:t>33,89</w:t>
            </w:r>
          </w:p>
        </w:tc>
        <w:tc>
          <w:tcPr>
            <w:tcW w:w="1378" w:type="dxa"/>
            <w:tcBorders>
              <w:top w:val="nil"/>
              <w:left w:val="nil"/>
              <w:bottom w:val="single" w:sz="4" w:space="0" w:color="auto"/>
              <w:right w:val="single" w:sz="4" w:space="0" w:color="auto"/>
            </w:tcBorders>
            <w:shd w:val="clear" w:color="auto" w:fill="auto"/>
            <w:noWrap/>
            <w:vAlign w:val="center"/>
            <w:hideMark/>
          </w:tcPr>
          <w:p w14:paraId="2F8BEE46" w14:textId="77777777" w:rsidR="0010105F" w:rsidRPr="0010105F" w:rsidRDefault="0010105F" w:rsidP="0010105F">
            <w:pPr>
              <w:jc w:val="right"/>
              <w:rPr>
                <w:rFonts w:cs="Calibri"/>
                <w:color w:val="000000"/>
                <w:szCs w:val="22"/>
              </w:rPr>
            </w:pPr>
            <w:r w:rsidRPr="0010105F">
              <w:rPr>
                <w:rFonts w:cs="Calibri"/>
                <w:color w:val="000000"/>
                <w:szCs w:val="22"/>
              </w:rPr>
              <w:t>113,48</w:t>
            </w:r>
          </w:p>
        </w:tc>
        <w:tc>
          <w:tcPr>
            <w:tcW w:w="1378" w:type="dxa"/>
            <w:tcBorders>
              <w:top w:val="nil"/>
              <w:left w:val="nil"/>
              <w:bottom w:val="single" w:sz="4" w:space="0" w:color="auto"/>
              <w:right w:val="single" w:sz="4" w:space="0" w:color="auto"/>
            </w:tcBorders>
            <w:shd w:val="clear" w:color="auto" w:fill="auto"/>
            <w:noWrap/>
            <w:vAlign w:val="center"/>
            <w:hideMark/>
          </w:tcPr>
          <w:p w14:paraId="2640B4FE" w14:textId="77777777" w:rsidR="0010105F" w:rsidRPr="0010105F" w:rsidRDefault="0010105F" w:rsidP="0010105F">
            <w:pPr>
              <w:jc w:val="right"/>
              <w:rPr>
                <w:rFonts w:cs="Calibri"/>
                <w:color w:val="000000"/>
                <w:szCs w:val="22"/>
              </w:rPr>
            </w:pPr>
            <w:r w:rsidRPr="0010105F">
              <w:rPr>
                <w:rFonts w:cs="Calibri"/>
                <w:color w:val="000000"/>
                <w:szCs w:val="22"/>
              </w:rPr>
              <w:t>228,43</w:t>
            </w:r>
          </w:p>
        </w:tc>
      </w:tr>
      <w:tr w:rsidR="0010105F" w:rsidRPr="0010105F" w14:paraId="1CCC94B5" w14:textId="77777777" w:rsidTr="009B5A92">
        <w:trPr>
          <w:trHeight w:val="459"/>
        </w:trPr>
        <w:tc>
          <w:tcPr>
            <w:tcW w:w="2159" w:type="dxa"/>
            <w:tcBorders>
              <w:top w:val="nil"/>
              <w:left w:val="single" w:sz="4" w:space="0" w:color="auto"/>
              <w:bottom w:val="single" w:sz="4" w:space="0" w:color="auto"/>
              <w:right w:val="single" w:sz="4" w:space="0" w:color="auto"/>
            </w:tcBorders>
            <w:shd w:val="clear" w:color="auto" w:fill="auto"/>
            <w:noWrap/>
            <w:vAlign w:val="center"/>
            <w:hideMark/>
          </w:tcPr>
          <w:p w14:paraId="249EA47A" w14:textId="77777777" w:rsidR="0010105F" w:rsidRPr="0010105F" w:rsidRDefault="0010105F" w:rsidP="0010105F">
            <w:pPr>
              <w:rPr>
                <w:rFonts w:cs="Calibri"/>
                <w:color w:val="000000"/>
                <w:szCs w:val="22"/>
              </w:rPr>
            </w:pPr>
            <w:r w:rsidRPr="0010105F">
              <w:rPr>
                <w:rFonts w:cs="Calibri"/>
                <w:color w:val="000000"/>
                <w:szCs w:val="22"/>
              </w:rPr>
              <w:t>Iparűzési adó</w:t>
            </w:r>
          </w:p>
        </w:tc>
        <w:tc>
          <w:tcPr>
            <w:tcW w:w="1378" w:type="dxa"/>
            <w:tcBorders>
              <w:top w:val="nil"/>
              <w:left w:val="nil"/>
              <w:bottom w:val="single" w:sz="4" w:space="0" w:color="auto"/>
              <w:right w:val="single" w:sz="4" w:space="0" w:color="auto"/>
            </w:tcBorders>
            <w:shd w:val="clear" w:color="auto" w:fill="auto"/>
            <w:noWrap/>
            <w:vAlign w:val="center"/>
            <w:hideMark/>
          </w:tcPr>
          <w:p w14:paraId="7518A440" w14:textId="77777777" w:rsidR="0010105F" w:rsidRPr="0010105F" w:rsidRDefault="0010105F" w:rsidP="0010105F">
            <w:pPr>
              <w:jc w:val="right"/>
              <w:rPr>
                <w:rFonts w:cs="Calibri"/>
                <w:color w:val="000000"/>
                <w:szCs w:val="22"/>
              </w:rPr>
            </w:pPr>
            <w:r w:rsidRPr="0010105F">
              <w:rPr>
                <w:rFonts w:cs="Calibri"/>
                <w:color w:val="000000"/>
                <w:szCs w:val="22"/>
              </w:rPr>
              <w:t>104,8</w:t>
            </w:r>
          </w:p>
        </w:tc>
        <w:tc>
          <w:tcPr>
            <w:tcW w:w="1378" w:type="dxa"/>
            <w:tcBorders>
              <w:top w:val="nil"/>
              <w:left w:val="nil"/>
              <w:bottom w:val="single" w:sz="4" w:space="0" w:color="auto"/>
              <w:right w:val="single" w:sz="4" w:space="0" w:color="auto"/>
            </w:tcBorders>
            <w:shd w:val="clear" w:color="auto" w:fill="auto"/>
            <w:noWrap/>
            <w:vAlign w:val="center"/>
            <w:hideMark/>
          </w:tcPr>
          <w:p w14:paraId="4D62137A" w14:textId="77777777" w:rsidR="0010105F" w:rsidRPr="0010105F" w:rsidRDefault="0010105F" w:rsidP="0010105F">
            <w:pPr>
              <w:jc w:val="right"/>
              <w:rPr>
                <w:rFonts w:cs="Calibri"/>
                <w:color w:val="000000"/>
                <w:szCs w:val="22"/>
              </w:rPr>
            </w:pPr>
            <w:r w:rsidRPr="0010105F">
              <w:rPr>
                <w:rFonts w:cs="Calibri"/>
                <w:color w:val="000000"/>
                <w:szCs w:val="22"/>
              </w:rPr>
              <w:t>109,78</w:t>
            </w:r>
          </w:p>
        </w:tc>
        <w:tc>
          <w:tcPr>
            <w:tcW w:w="1378" w:type="dxa"/>
            <w:tcBorders>
              <w:top w:val="nil"/>
              <w:left w:val="nil"/>
              <w:bottom w:val="single" w:sz="4" w:space="0" w:color="auto"/>
              <w:right w:val="single" w:sz="4" w:space="0" w:color="auto"/>
            </w:tcBorders>
            <w:shd w:val="clear" w:color="auto" w:fill="auto"/>
            <w:noWrap/>
            <w:vAlign w:val="center"/>
            <w:hideMark/>
          </w:tcPr>
          <w:p w14:paraId="4691FC46" w14:textId="77777777" w:rsidR="0010105F" w:rsidRPr="0010105F" w:rsidRDefault="0010105F" w:rsidP="0010105F">
            <w:pPr>
              <w:jc w:val="right"/>
              <w:rPr>
                <w:rFonts w:cs="Calibri"/>
                <w:color w:val="000000"/>
                <w:szCs w:val="22"/>
              </w:rPr>
            </w:pPr>
            <w:r w:rsidRPr="0010105F">
              <w:rPr>
                <w:rFonts w:cs="Calibri"/>
                <w:color w:val="000000"/>
                <w:szCs w:val="22"/>
              </w:rPr>
              <w:t>109,97</w:t>
            </w:r>
          </w:p>
        </w:tc>
        <w:tc>
          <w:tcPr>
            <w:tcW w:w="1378" w:type="dxa"/>
            <w:tcBorders>
              <w:top w:val="nil"/>
              <w:left w:val="nil"/>
              <w:bottom w:val="single" w:sz="4" w:space="0" w:color="auto"/>
              <w:right w:val="single" w:sz="4" w:space="0" w:color="auto"/>
            </w:tcBorders>
            <w:shd w:val="clear" w:color="auto" w:fill="auto"/>
            <w:noWrap/>
            <w:vAlign w:val="center"/>
            <w:hideMark/>
          </w:tcPr>
          <w:p w14:paraId="6987D1CF" w14:textId="77777777" w:rsidR="0010105F" w:rsidRPr="0010105F" w:rsidRDefault="0010105F" w:rsidP="0010105F">
            <w:pPr>
              <w:jc w:val="right"/>
              <w:rPr>
                <w:rFonts w:cs="Calibri"/>
                <w:color w:val="000000"/>
                <w:szCs w:val="22"/>
              </w:rPr>
            </w:pPr>
            <w:r w:rsidRPr="0010105F">
              <w:rPr>
                <w:rFonts w:cs="Calibri"/>
                <w:color w:val="000000"/>
                <w:szCs w:val="22"/>
              </w:rPr>
              <w:t>92,13</w:t>
            </w:r>
          </w:p>
        </w:tc>
        <w:tc>
          <w:tcPr>
            <w:tcW w:w="1378" w:type="dxa"/>
            <w:tcBorders>
              <w:top w:val="nil"/>
              <w:left w:val="nil"/>
              <w:bottom w:val="single" w:sz="4" w:space="0" w:color="auto"/>
              <w:right w:val="single" w:sz="4" w:space="0" w:color="auto"/>
            </w:tcBorders>
            <w:shd w:val="clear" w:color="auto" w:fill="auto"/>
            <w:noWrap/>
            <w:vAlign w:val="center"/>
            <w:hideMark/>
          </w:tcPr>
          <w:p w14:paraId="1A88DDE0" w14:textId="77777777" w:rsidR="0010105F" w:rsidRPr="0010105F" w:rsidRDefault="0010105F" w:rsidP="0010105F">
            <w:pPr>
              <w:jc w:val="right"/>
              <w:rPr>
                <w:rFonts w:cs="Calibri"/>
                <w:color w:val="000000"/>
                <w:szCs w:val="22"/>
              </w:rPr>
            </w:pPr>
            <w:r w:rsidRPr="0010105F">
              <w:rPr>
                <w:rFonts w:cs="Calibri"/>
                <w:color w:val="000000"/>
                <w:szCs w:val="22"/>
              </w:rPr>
              <w:t>95,3</w:t>
            </w:r>
          </w:p>
        </w:tc>
        <w:tc>
          <w:tcPr>
            <w:tcW w:w="1378" w:type="dxa"/>
            <w:tcBorders>
              <w:top w:val="nil"/>
              <w:left w:val="nil"/>
              <w:bottom w:val="single" w:sz="4" w:space="0" w:color="auto"/>
              <w:right w:val="single" w:sz="4" w:space="0" w:color="auto"/>
            </w:tcBorders>
            <w:shd w:val="clear" w:color="auto" w:fill="auto"/>
            <w:noWrap/>
            <w:vAlign w:val="center"/>
            <w:hideMark/>
          </w:tcPr>
          <w:p w14:paraId="0FB48E87" w14:textId="77777777" w:rsidR="0010105F" w:rsidRPr="0010105F" w:rsidRDefault="0010105F" w:rsidP="0010105F">
            <w:pPr>
              <w:jc w:val="right"/>
              <w:rPr>
                <w:rFonts w:cs="Calibri"/>
                <w:color w:val="000000"/>
                <w:szCs w:val="22"/>
              </w:rPr>
            </w:pPr>
            <w:r w:rsidRPr="0010105F">
              <w:rPr>
                <w:rFonts w:cs="Calibri"/>
                <w:color w:val="000000"/>
                <w:szCs w:val="22"/>
              </w:rPr>
              <w:t>106,15</w:t>
            </w:r>
          </w:p>
        </w:tc>
      </w:tr>
      <w:tr w:rsidR="0010105F" w:rsidRPr="0010105F" w14:paraId="286CA2E1" w14:textId="77777777" w:rsidTr="009B5A92">
        <w:trPr>
          <w:trHeight w:val="459"/>
        </w:trPr>
        <w:tc>
          <w:tcPr>
            <w:tcW w:w="2159" w:type="dxa"/>
            <w:tcBorders>
              <w:top w:val="nil"/>
              <w:left w:val="single" w:sz="4" w:space="0" w:color="auto"/>
              <w:bottom w:val="single" w:sz="4" w:space="0" w:color="auto"/>
              <w:right w:val="single" w:sz="4" w:space="0" w:color="auto"/>
            </w:tcBorders>
            <w:shd w:val="clear" w:color="auto" w:fill="auto"/>
            <w:noWrap/>
            <w:vAlign w:val="center"/>
            <w:hideMark/>
          </w:tcPr>
          <w:p w14:paraId="6F71980D" w14:textId="77777777" w:rsidR="0010105F" w:rsidRPr="0010105F" w:rsidRDefault="0010105F" w:rsidP="0010105F">
            <w:pPr>
              <w:rPr>
                <w:rFonts w:cs="Calibri"/>
                <w:b/>
                <w:bCs/>
                <w:color w:val="000000"/>
                <w:szCs w:val="22"/>
              </w:rPr>
            </w:pPr>
            <w:r w:rsidRPr="0010105F">
              <w:rPr>
                <w:rFonts w:cs="Calibri"/>
                <w:b/>
                <w:bCs/>
                <w:color w:val="000000"/>
                <w:szCs w:val="22"/>
              </w:rPr>
              <w:t>Összesen:</w:t>
            </w:r>
          </w:p>
        </w:tc>
        <w:tc>
          <w:tcPr>
            <w:tcW w:w="1378" w:type="dxa"/>
            <w:tcBorders>
              <w:top w:val="nil"/>
              <w:left w:val="nil"/>
              <w:bottom w:val="single" w:sz="4" w:space="0" w:color="auto"/>
              <w:right w:val="single" w:sz="4" w:space="0" w:color="auto"/>
            </w:tcBorders>
            <w:shd w:val="clear" w:color="auto" w:fill="auto"/>
            <w:noWrap/>
            <w:vAlign w:val="center"/>
            <w:hideMark/>
          </w:tcPr>
          <w:p w14:paraId="73E322AE" w14:textId="77777777" w:rsidR="0010105F" w:rsidRPr="0010105F" w:rsidRDefault="0010105F" w:rsidP="0010105F">
            <w:pPr>
              <w:jc w:val="right"/>
              <w:rPr>
                <w:rFonts w:cs="Calibri"/>
                <w:b/>
                <w:bCs/>
                <w:color w:val="000000"/>
                <w:szCs w:val="22"/>
              </w:rPr>
            </w:pPr>
            <w:r w:rsidRPr="0010105F">
              <w:rPr>
                <w:rFonts w:cs="Calibri"/>
                <w:b/>
                <w:bCs/>
                <w:color w:val="000000"/>
                <w:szCs w:val="22"/>
              </w:rPr>
              <w:t>104,02</w:t>
            </w:r>
          </w:p>
        </w:tc>
        <w:tc>
          <w:tcPr>
            <w:tcW w:w="1378" w:type="dxa"/>
            <w:tcBorders>
              <w:top w:val="nil"/>
              <w:left w:val="nil"/>
              <w:bottom w:val="single" w:sz="4" w:space="0" w:color="auto"/>
              <w:right w:val="single" w:sz="4" w:space="0" w:color="auto"/>
            </w:tcBorders>
            <w:shd w:val="clear" w:color="auto" w:fill="auto"/>
            <w:noWrap/>
            <w:vAlign w:val="center"/>
            <w:hideMark/>
          </w:tcPr>
          <w:p w14:paraId="6BB66611" w14:textId="77777777" w:rsidR="0010105F" w:rsidRPr="0010105F" w:rsidRDefault="0010105F" w:rsidP="0010105F">
            <w:pPr>
              <w:jc w:val="right"/>
              <w:rPr>
                <w:rFonts w:cs="Calibri"/>
                <w:b/>
                <w:bCs/>
                <w:color w:val="000000"/>
                <w:szCs w:val="22"/>
              </w:rPr>
            </w:pPr>
            <w:r w:rsidRPr="0010105F">
              <w:rPr>
                <w:rFonts w:cs="Calibri"/>
                <w:b/>
                <w:bCs/>
                <w:color w:val="000000"/>
                <w:szCs w:val="22"/>
              </w:rPr>
              <w:t>109,05</w:t>
            </w:r>
          </w:p>
        </w:tc>
        <w:tc>
          <w:tcPr>
            <w:tcW w:w="1378" w:type="dxa"/>
            <w:tcBorders>
              <w:top w:val="nil"/>
              <w:left w:val="nil"/>
              <w:bottom w:val="single" w:sz="4" w:space="0" w:color="auto"/>
              <w:right w:val="single" w:sz="4" w:space="0" w:color="auto"/>
            </w:tcBorders>
            <w:shd w:val="clear" w:color="auto" w:fill="auto"/>
            <w:noWrap/>
            <w:vAlign w:val="center"/>
            <w:hideMark/>
          </w:tcPr>
          <w:p w14:paraId="4F7699EE" w14:textId="77777777" w:rsidR="0010105F" w:rsidRPr="0010105F" w:rsidRDefault="0010105F" w:rsidP="0010105F">
            <w:pPr>
              <w:jc w:val="right"/>
              <w:rPr>
                <w:rFonts w:cs="Calibri"/>
                <w:b/>
                <w:bCs/>
                <w:color w:val="000000"/>
                <w:szCs w:val="22"/>
              </w:rPr>
            </w:pPr>
            <w:r w:rsidRPr="0010105F">
              <w:rPr>
                <w:rFonts w:cs="Calibri"/>
                <w:b/>
                <w:bCs/>
                <w:color w:val="000000"/>
                <w:szCs w:val="22"/>
              </w:rPr>
              <w:t>108,94</w:t>
            </w:r>
          </w:p>
        </w:tc>
        <w:tc>
          <w:tcPr>
            <w:tcW w:w="1378" w:type="dxa"/>
            <w:tcBorders>
              <w:top w:val="nil"/>
              <w:left w:val="nil"/>
              <w:bottom w:val="single" w:sz="4" w:space="0" w:color="auto"/>
              <w:right w:val="single" w:sz="4" w:space="0" w:color="auto"/>
            </w:tcBorders>
            <w:shd w:val="clear" w:color="auto" w:fill="auto"/>
            <w:noWrap/>
            <w:vAlign w:val="center"/>
            <w:hideMark/>
          </w:tcPr>
          <w:p w14:paraId="13FC0DC4" w14:textId="77777777" w:rsidR="0010105F" w:rsidRPr="0010105F" w:rsidRDefault="0010105F" w:rsidP="0010105F">
            <w:pPr>
              <w:jc w:val="right"/>
              <w:rPr>
                <w:rFonts w:cs="Calibri"/>
                <w:b/>
                <w:bCs/>
                <w:color w:val="000000"/>
                <w:szCs w:val="22"/>
              </w:rPr>
            </w:pPr>
            <w:r w:rsidRPr="0010105F">
              <w:rPr>
                <w:rFonts w:cs="Calibri"/>
                <w:b/>
                <w:bCs/>
                <w:color w:val="000000"/>
                <w:szCs w:val="22"/>
              </w:rPr>
              <w:t>92,2</w:t>
            </w:r>
          </w:p>
        </w:tc>
        <w:tc>
          <w:tcPr>
            <w:tcW w:w="1378" w:type="dxa"/>
            <w:tcBorders>
              <w:top w:val="nil"/>
              <w:left w:val="nil"/>
              <w:bottom w:val="single" w:sz="4" w:space="0" w:color="auto"/>
              <w:right w:val="single" w:sz="4" w:space="0" w:color="auto"/>
            </w:tcBorders>
            <w:shd w:val="clear" w:color="auto" w:fill="auto"/>
            <w:noWrap/>
            <w:vAlign w:val="center"/>
            <w:hideMark/>
          </w:tcPr>
          <w:p w14:paraId="47A8C48F" w14:textId="77777777" w:rsidR="0010105F" w:rsidRPr="0010105F" w:rsidRDefault="0010105F" w:rsidP="0010105F">
            <w:pPr>
              <w:jc w:val="right"/>
              <w:rPr>
                <w:rFonts w:cs="Calibri"/>
                <w:b/>
                <w:bCs/>
                <w:color w:val="000000"/>
                <w:szCs w:val="22"/>
              </w:rPr>
            </w:pPr>
            <w:r w:rsidRPr="0010105F">
              <w:rPr>
                <w:rFonts w:cs="Calibri"/>
                <w:b/>
                <w:bCs/>
                <w:color w:val="000000"/>
                <w:szCs w:val="22"/>
              </w:rPr>
              <w:t>95,96</w:t>
            </w:r>
          </w:p>
        </w:tc>
        <w:tc>
          <w:tcPr>
            <w:tcW w:w="1378" w:type="dxa"/>
            <w:tcBorders>
              <w:top w:val="nil"/>
              <w:left w:val="nil"/>
              <w:bottom w:val="single" w:sz="4" w:space="0" w:color="auto"/>
              <w:right w:val="single" w:sz="4" w:space="0" w:color="auto"/>
            </w:tcBorders>
            <w:shd w:val="clear" w:color="auto" w:fill="auto"/>
            <w:noWrap/>
            <w:vAlign w:val="center"/>
            <w:hideMark/>
          </w:tcPr>
          <w:p w14:paraId="3089902C" w14:textId="77777777" w:rsidR="0010105F" w:rsidRPr="0010105F" w:rsidRDefault="0010105F" w:rsidP="0010105F">
            <w:pPr>
              <w:jc w:val="right"/>
              <w:rPr>
                <w:rFonts w:cs="Calibri"/>
                <w:b/>
                <w:bCs/>
                <w:color w:val="000000"/>
                <w:szCs w:val="22"/>
              </w:rPr>
            </w:pPr>
            <w:r w:rsidRPr="0010105F">
              <w:rPr>
                <w:rFonts w:cs="Calibri"/>
                <w:b/>
                <w:bCs/>
                <w:color w:val="000000"/>
                <w:szCs w:val="22"/>
              </w:rPr>
              <w:t>105,87</w:t>
            </w:r>
          </w:p>
        </w:tc>
      </w:tr>
    </w:tbl>
    <w:p w14:paraId="336B122C" w14:textId="77777777" w:rsidR="00CE7E64" w:rsidRPr="00AE4864" w:rsidRDefault="00CE7E64" w:rsidP="00CE7E64">
      <w:pPr>
        <w:pStyle w:val="Szvegtrzs"/>
        <w:autoSpaceDE/>
        <w:autoSpaceDN/>
        <w:adjustRightInd/>
        <w:spacing w:line="240" w:lineRule="auto"/>
        <w:rPr>
          <w:rFonts w:asciiTheme="minorHAnsi" w:hAnsiTheme="minorHAnsi" w:cstheme="minorHAnsi"/>
          <w:sz w:val="22"/>
          <w:szCs w:val="22"/>
        </w:rPr>
      </w:pPr>
    </w:p>
    <w:bookmarkEnd w:id="2"/>
    <w:p w14:paraId="2DA4EC77" w14:textId="0E153F7B" w:rsidR="00CE7E64" w:rsidRPr="00EF2B3E" w:rsidRDefault="00CE7E64" w:rsidP="00CE7E64">
      <w:pPr>
        <w:pStyle w:val="Szvegtrzs"/>
        <w:rPr>
          <w:rFonts w:asciiTheme="minorHAnsi" w:hAnsiTheme="minorHAnsi" w:cstheme="minorHAnsi"/>
          <w:sz w:val="22"/>
          <w:szCs w:val="22"/>
        </w:rPr>
      </w:pPr>
      <w:r w:rsidRPr="00EF2B3E">
        <w:rPr>
          <w:rFonts w:asciiTheme="minorHAnsi" w:hAnsiTheme="minorHAnsi" w:cstheme="minorHAnsi"/>
          <w:sz w:val="22"/>
          <w:szCs w:val="22"/>
        </w:rPr>
        <w:t xml:space="preserve">A </w:t>
      </w:r>
      <w:r w:rsidRPr="00EF2B3E">
        <w:rPr>
          <w:rFonts w:asciiTheme="minorHAnsi" w:hAnsiTheme="minorHAnsi" w:cstheme="minorHAnsi"/>
          <w:b/>
          <w:bCs/>
          <w:sz w:val="22"/>
          <w:szCs w:val="22"/>
        </w:rPr>
        <w:t xml:space="preserve">helyi iparűzési adóbevétel </w:t>
      </w:r>
      <w:r w:rsidRPr="00EF2B3E">
        <w:rPr>
          <w:rFonts w:asciiTheme="minorHAnsi" w:hAnsiTheme="minorHAnsi" w:cstheme="minorHAnsi"/>
          <w:sz w:val="22"/>
          <w:szCs w:val="22"/>
        </w:rPr>
        <w:t xml:space="preserve">az előző évi tényadatokhoz képest </w:t>
      </w:r>
      <w:r w:rsidR="00470751" w:rsidRPr="00EF2B3E">
        <w:rPr>
          <w:rFonts w:asciiTheme="minorHAnsi" w:hAnsiTheme="minorHAnsi" w:cstheme="minorHAnsi"/>
          <w:sz w:val="22"/>
          <w:szCs w:val="22"/>
        </w:rPr>
        <w:t>546.696</w:t>
      </w:r>
      <w:r w:rsidRPr="00EF2B3E">
        <w:rPr>
          <w:rFonts w:asciiTheme="minorHAnsi" w:hAnsiTheme="minorHAnsi" w:cstheme="minorHAnsi"/>
          <w:sz w:val="22"/>
          <w:szCs w:val="22"/>
        </w:rPr>
        <w:t xml:space="preserve"> eFt-tal </w:t>
      </w:r>
      <w:r w:rsidR="00470751" w:rsidRPr="00EF2B3E">
        <w:rPr>
          <w:rFonts w:asciiTheme="minorHAnsi" w:hAnsiTheme="minorHAnsi" w:cstheme="minorHAnsi"/>
          <w:sz w:val="22"/>
          <w:szCs w:val="22"/>
        </w:rPr>
        <w:t>növekedett</w:t>
      </w:r>
      <w:r w:rsidRPr="00EF2B3E">
        <w:rPr>
          <w:rFonts w:asciiTheme="minorHAnsi" w:hAnsiTheme="minorHAnsi" w:cstheme="minorHAnsi"/>
          <w:sz w:val="22"/>
          <w:szCs w:val="22"/>
        </w:rPr>
        <w:t xml:space="preserve">, de az esetleges túlfizetések miatt </w:t>
      </w:r>
      <w:r w:rsidR="00470751" w:rsidRPr="00EF2B3E">
        <w:rPr>
          <w:rFonts w:asciiTheme="minorHAnsi" w:hAnsiTheme="minorHAnsi" w:cstheme="minorHAnsi"/>
          <w:sz w:val="22"/>
          <w:szCs w:val="22"/>
        </w:rPr>
        <w:t>45</w:t>
      </w:r>
      <w:r w:rsidRPr="00EF2B3E">
        <w:rPr>
          <w:rFonts w:asciiTheme="minorHAnsi" w:hAnsiTheme="minorHAnsi" w:cstheme="minorHAnsi"/>
          <w:sz w:val="22"/>
          <w:szCs w:val="22"/>
        </w:rPr>
        <w:t>0.000 eFt összegű tartalékot kellett a bevételből képeznünk, aminek a felhasználását majd a 202</w:t>
      </w:r>
      <w:r w:rsidR="00470751" w:rsidRPr="00EF2B3E">
        <w:rPr>
          <w:rFonts w:asciiTheme="minorHAnsi" w:hAnsiTheme="minorHAnsi" w:cstheme="minorHAnsi"/>
          <w:sz w:val="22"/>
          <w:szCs w:val="22"/>
        </w:rPr>
        <w:t>3</w:t>
      </w:r>
      <w:r w:rsidRPr="00EF2B3E">
        <w:rPr>
          <w:rFonts w:asciiTheme="minorHAnsi" w:hAnsiTheme="minorHAnsi" w:cstheme="minorHAnsi"/>
          <w:sz w:val="22"/>
          <w:szCs w:val="22"/>
        </w:rPr>
        <w:t>. május 31-ig történő adóbevallások befolyásolják.  Az adóbevétel változását a gazdasági növekedés, valamint a mikro</w:t>
      </w:r>
      <w:r w:rsidR="00352919">
        <w:rPr>
          <w:rFonts w:asciiTheme="minorHAnsi" w:hAnsiTheme="minorHAnsi" w:cstheme="minorHAnsi"/>
          <w:sz w:val="22"/>
          <w:szCs w:val="22"/>
        </w:rPr>
        <w:t>-</w:t>
      </w:r>
      <w:r w:rsidRPr="00EF2B3E">
        <w:rPr>
          <w:rFonts w:asciiTheme="minorHAnsi" w:hAnsiTheme="minorHAnsi" w:cstheme="minorHAnsi"/>
          <w:sz w:val="22"/>
          <w:szCs w:val="22"/>
        </w:rPr>
        <w:t xml:space="preserve">, kis- és közepes vállalkozások részére a veszélyhelyzettel összefüggésben biztosított 1%-os kedvezményes adómérték, valamint egy nagy adóerővel rendelkező vállalkozás adójának </w:t>
      </w:r>
      <w:r w:rsidR="00470751" w:rsidRPr="00EF2B3E">
        <w:rPr>
          <w:rFonts w:asciiTheme="minorHAnsi" w:hAnsiTheme="minorHAnsi" w:cstheme="minorHAnsi"/>
          <w:sz w:val="22"/>
          <w:szCs w:val="22"/>
        </w:rPr>
        <w:t xml:space="preserve">ismétlődő </w:t>
      </w:r>
      <w:r w:rsidRPr="00EF2B3E">
        <w:rPr>
          <w:rFonts w:asciiTheme="minorHAnsi" w:hAnsiTheme="minorHAnsi" w:cstheme="minorHAnsi"/>
          <w:sz w:val="22"/>
          <w:szCs w:val="22"/>
        </w:rPr>
        <w:t>mérséklődés</w:t>
      </w:r>
      <w:r w:rsidR="00470751" w:rsidRPr="00EF2B3E">
        <w:rPr>
          <w:rFonts w:asciiTheme="minorHAnsi" w:hAnsiTheme="minorHAnsi" w:cstheme="minorHAnsi"/>
          <w:sz w:val="22"/>
          <w:szCs w:val="22"/>
        </w:rPr>
        <w:t>e</w:t>
      </w:r>
      <w:r w:rsidRPr="00EF2B3E">
        <w:rPr>
          <w:rFonts w:asciiTheme="minorHAnsi" w:hAnsiTheme="minorHAnsi" w:cstheme="minorHAnsi"/>
          <w:sz w:val="22"/>
          <w:szCs w:val="22"/>
        </w:rPr>
        <w:t xml:space="preserve"> befolyásolta. </w:t>
      </w:r>
    </w:p>
    <w:p w14:paraId="2B1059D6" w14:textId="5A57EFCC" w:rsidR="00CE7E64" w:rsidRPr="00EF2B3E" w:rsidRDefault="00CE7E64" w:rsidP="00CE7E64">
      <w:pPr>
        <w:pStyle w:val="Szvegtrzs"/>
        <w:rPr>
          <w:rFonts w:asciiTheme="minorHAnsi" w:hAnsiTheme="minorHAnsi" w:cstheme="minorHAnsi"/>
          <w:sz w:val="22"/>
          <w:szCs w:val="22"/>
        </w:rPr>
      </w:pPr>
      <w:r w:rsidRPr="00EF2B3E">
        <w:rPr>
          <w:rFonts w:asciiTheme="minorHAnsi" w:hAnsiTheme="minorHAnsi" w:cstheme="minorHAnsi"/>
          <w:sz w:val="22"/>
          <w:szCs w:val="22"/>
        </w:rPr>
        <w:t xml:space="preserve">Az </w:t>
      </w:r>
      <w:r w:rsidRPr="00EF2B3E">
        <w:rPr>
          <w:rFonts w:asciiTheme="minorHAnsi" w:hAnsiTheme="minorHAnsi" w:cstheme="minorHAnsi"/>
          <w:b/>
          <w:bCs/>
          <w:sz w:val="22"/>
          <w:szCs w:val="22"/>
        </w:rPr>
        <w:t xml:space="preserve">építményadó bevétel </w:t>
      </w:r>
      <w:r w:rsidRPr="00EF2B3E">
        <w:rPr>
          <w:rFonts w:asciiTheme="minorHAnsi" w:hAnsiTheme="minorHAnsi" w:cstheme="minorHAnsi"/>
          <w:sz w:val="22"/>
          <w:szCs w:val="22"/>
        </w:rPr>
        <w:t>tekintetében a 202</w:t>
      </w:r>
      <w:r w:rsidR="00470751" w:rsidRPr="00EF2B3E">
        <w:rPr>
          <w:rFonts w:asciiTheme="minorHAnsi" w:hAnsiTheme="minorHAnsi" w:cstheme="minorHAnsi"/>
          <w:sz w:val="22"/>
          <w:szCs w:val="22"/>
        </w:rPr>
        <w:t>1</w:t>
      </w:r>
      <w:r w:rsidRPr="00EF2B3E">
        <w:rPr>
          <w:rFonts w:asciiTheme="minorHAnsi" w:hAnsiTheme="minorHAnsi" w:cstheme="minorHAnsi"/>
          <w:sz w:val="22"/>
          <w:szCs w:val="22"/>
        </w:rPr>
        <w:t xml:space="preserve">. évi teljesítési adatokhoz képest kismértékű növekedés mutatkozott. </w:t>
      </w:r>
    </w:p>
    <w:p w14:paraId="2D5340F5" w14:textId="58C95832" w:rsidR="00CE7E64" w:rsidRPr="00EF2B3E" w:rsidRDefault="00CE7E64" w:rsidP="00CE7E64">
      <w:pPr>
        <w:jc w:val="both"/>
        <w:rPr>
          <w:rFonts w:asciiTheme="minorHAnsi" w:eastAsia="Calibri" w:hAnsiTheme="minorHAnsi" w:cstheme="minorHAnsi"/>
          <w:szCs w:val="22"/>
          <w:lang w:eastAsia="en-US"/>
        </w:rPr>
      </w:pPr>
      <w:r w:rsidRPr="00EF2B3E">
        <w:rPr>
          <w:rFonts w:asciiTheme="minorHAnsi" w:eastAsia="Calibri" w:hAnsiTheme="minorHAnsi" w:cstheme="minorHAnsi"/>
          <w:szCs w:val="22"/>
          <w:lang w:eastAsia="en-US"/>
        </w:rPr>
        <w:t>A 202</w:t>
      </w:r>
      <w:r w:rsidR="00470751" w:rsidRPr="00EF2B3E">
        <w:rPr>
          <w:rFonts w:asciiTheme="minorHAnsi" w:eastAsia="Calibri" w:hAnsiTheme="minorHAnsi" w:cstheme="minorHAnsi"/>
          <w:szCs w:val="22"/>
          <w:lang w:eastAsia="en-US"/>
        </w:rPr>
        <w:t>2</w:t>
      </w:r>
      <w:r w:rsidRPr="00EF2B3E">
        <w:rPr>
          <w:rFonts w:asciiTheme="minorHAnsi" w:eastAsia="Calibri" w:hAnsiTheme="minorHAnsi" w:cstheme="minorHAnsi"/>
          <w:szCs w:val="22"/>
          <w:lang w:eastAsia="en-US"/>
        </w:rPr>
        <w:t xml:space="preserve">. adóévben </w:t>
      </w:r>
      <w:r w:rsidR="00470751" w:rsidRPr="00EF2B3E">
        <w:rPr>
          <w:rFonts w:asciiTheme="minorHAnsi" w:eastAsia="Calibri" w:hAnsiTheme="minorHAnsi" w:cstheme="minorHAnsi"/>
          <w:szCs w:val="22"/>
          <w:lang w:eastAsia="en-US"/>
        </w:rPr>
        <w:t>jóval több</w:t>
      </w:r>
      <w:r w:rsidRPr="00EF2B3E">
        <w:rPr>
          <w:rFonts w:asciiTheme="minorHAnsi" w:eastAsia="Calibri" w:hAnsiTheme="minorHAnsi" w:cstheme="minorHAnsi"/>
          <w:szCs w:val="22"/>
          <w:lang w:eastAsia="en-US"/>
        </w:rPr>
        <w:t xml:space="preserve"> </w:t>
      </w:r>
      <w:r w:rsidRPr="00EF2B3E">
        <w:rPr>
          <w:rFonts w:asciiTheme="minorHAnsi" w:eastAsia="Calibri" w:hAnsiTheme="minorHAnsi" w:cstheme="minorHAnsi"/>
          <w:b/>
          <w:szCs w:val="22"/>
          <w:lang w:eastAsia="en-US"/>
        </w:rPr>
        <w:t>idegenforgalmi adóbevételt</w:t>
      </w:r>
      <w:r w:rsidRPr="00EF2B3E">
        <w:rPr>
          <w:rFonts w:asciiTheme="minorHAnsi" w:eastAsia="Calibri" w:hAnsiTheme="minorHAnsi" w:cstheme="minorHAnsi"/>
          <w:szCs w:val="22"/>
          <w:lang w:eastAsia="en-US"/>
        </w:rPr>
        <w:t xml:space="preserve"> realizáltunk, mint 202</w:t>
      </w:r>
      <w:r w:rsidR="00470751" w:rsidRPr="00EF2B3E">
        <w:rPr>
          <w:rFonts w:asciiTheme="minorHAnsi" w:eastAsia="Calibri" w:hAnsiTheme="minorHAnsi" w:cstheme="minorHAnsi"/>
          <w:szCs w:val="22"/>
          <w:lang w:eastAsia="en-US"/>
        </w:rPr>
        <w:t>1</w:t>
      </w:r>
      <w:r w:rsidRPr="00EF2B3E">
        <w:rPr>
          <w:rFonts w:asciiTheme="minorHAnsi" w:eastAsia="Calibri" w:hAnsiTheme="minorHAnsi" w:cstheme="minorHAnsi"/>
          <w:szCs w:val="22"/>
          <w:lang w:eastAsia="en-US"/>
        </w:rPr>
        <w:t>-ban. Ennek oka, hogy a járványügyi veszélyhelyzet során alkalmazott, vonatkozó kormányrendeletek szerint a szállásadók 2020. április 26.-a és 2021 június 30.-a közötti időszakra terjedően mentesültek az idegenforgalmi adó beszedésének és megfizetésének kötelezettsége alól.</w:t>
      </w:r>
    </w:p>
    <w:bookmarkEnd w:id="1"/>
    <w:p w14:paraId="6DEFC527" w14:textId="77777777" w:rsidR="00CE7E64" w:rsidRPr="00E930F3" w:rsidRDefault="00CE7E64" w:rsidP="00CE7E64">
      <w:pPr>
        <w:jc w:val="both"/>
        <w:rPr>
          <w:rFonts w:asciiTheme="minorHAnsi" w:hAnsiTheme="minorHAnsi" w:cstheme="minorHAnsi"/>
          <w:b/>
          <w:i/>
          <w:szCs w:val="22"/>
          <w:u w:val="single"/>
        </w:rPr>
      </w:pPr>
    </w:p>
    <w:p w14:paraId="226B5451" w14:textId="77777777" w:rsidR="00CE7E64" w:rsidRPr="00C9224E" w:rsidRDefault="00CE7E64" w:rsidP="00CE7E64">
      <w:pPr>
        <w:shd w:val="clear" w:color="auto" w:fill="FFFFFF" w:themeFill="background1"/>
        <w:jc w:val="both"/>
        <w:rPr>
          <w:rFonts w:asciiTheme="minorHAnsi" w:hAnsiTheme="minorHAnsi" w:cstheme="minorHAnsi"/>
          <w:b/>
          <w:i/>
          <w:szCs w:val="22"/>
          <w:u w:val="single"/>
        </w:rPr>
      </w:pPr>
      <w:r w:rsidRPr="00C9224E">
        <w:rPr>
          <w:rFonts w:asciiTheme="minorHAnsi" w:hAnsiTheme="minorHAnsi" w:cstheme="minorHAnsi"/>
          <w:b/>
          <w:i/>
          <w:szCs w:val="22"/>
          <w:u w:val="single"/>
        </w:rPr>
        <w:t>Működési bevételek:</w:t>
      </w:r>
    </w:p>
    <w:p w14:paraId="0A8E77AD" w14:textId="77777777" w:rsidR="00CE7E64" w:rsidRPr="00C9224E" w:rsidRDefault="00CE7E64" w:rsidP="00CE7E64">
      <w:pPr>
        <w:shd w:val="clear" w:color="auto" w:fill="FFFFFF" w:themeFill="background1"/>
        <w:jc w:val="both"/>
        <w:rPr>
          <w:rFonts w:asciiTheme="minorHAnsi" w:hAnsiTheme="minorHAnsi" w:cstheme="minorHAnsi"/>
          <w:szCs w:val="22"/>
        </w:rPr>
      </w:pPr>
      <w:r w:rsidRPr="00C9224E">
        <w:rPr>
          <w:rFonts w:asciiTheme="minorHAnsi" w:hAnsiTheme="minorHAnsi" w:cstheme="minorHAnsi"/>
          <w:szCs w:val="22"/>
        </w:rPr>
        <w:t>Az önkormányzatnál a működési bevételek jelentős hányadát a bérletidíj bevételek képezik. Itt számoljuk el az önkormányzati helyiségek és lakások bérleti díját, a víziközmű és szennyvízközmű használati díjbevételét, valamint a közterület-foglalási és parkolás gazdálkodási bevételeket is.</w:t>
      </w:r>
    </w:p>
    <w:p w14:paraId="1691EFEE" w14:textId="77777777" w:rsidR="00CE7E64" w:rsidRPr="00C9224E" w:rsidRDefault="00CE7E64" w:rsidP="00CE7E64">
      <w:pPr>
        <w:jc w:val="both"/>
        <w:rPr>
          <w:rFonts w:asciiTheme="minorHAnsi" w:hAnsiTheme="minorHAnsi" w:cstheme="minorHAnsi"/>
          <w:szCs w:val="22"/>
        </w:rPr>
      </w:pPr>
    </w:p>
    <w:p w14:paraId="77AE4D42" w14:textId="77777777"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b/>
          <w:i/>
          <w:szCs w:val="22"/>
          <w:u w:val="single"/>
        </w:rPr>
        <w:t>Működési célú átvett pénzeszközök</w:t>
      </w:r>
    </w:p>
    <w:p w14:paraId="74D6C7F9" w14:textId="77777777"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rPr>
        <w:t xml:space="preserve">Működési célú átvett pénzeszközök között számoljuk el az államháztartáson kívüli szervezetektől kapott működési célú támogatásokat, illetve a nyújtott kölcsönök visszatérüléseit. </w:t>
      </w:r>
    </w:p>
    <w:p w14:paraId="6EC283FB" w14:textId="77777777" w:rsidR="00CE7E64" w:rsidRPr="00C9224E" w:rsidRDefault="00CE7E64" w:rsidP="00CE7E64">
      <w:pPr>
        <w:jc w:val="both"/>
        <w:rPr>
          <w:rFonts w:asciiTheme="minorHAnsi" w:hAnsiTheme="minorHAnsi" w:cstheme="minorHAnsi"/>
          <w:szCs w:val="22"/>
        </w:rPr>
      </w:pPr>
    </w:p>
    <w:p w14:paraId="374E1D02" w14:textId="77777777" w:rsidR="00CE7E64" w:rsidRPr="00C9224E" w:rsidRDefault="00CE7E64" w:rsidP="00CE7E64">
      <w:pPr>
        <w:jc w:val="both"/>
        <w:rPr>
          <w:rFonts w:asciiTheme="minorHAnsi" w:hAnsiTheme="minorHAnsi" w:cstheme="minorHAnsi"/>
          <w:b/>
          <w:bCs/>
          <w:i/>
          <w:iCs/>
          <w:szCs w:val="22"/>
          <w:u w:val="single"/>
        </w:rPr>
      </w:pPr>
      <w:r w:rsidRPr="00C9224E">
        <w:rPr>
          <w:rFonts w:asciiTheme="minorHAnsi" w:hAnsiTheme="minorHAnsi" w:cstheme="minorHAnsi"/>
          <w:b/>
          <w:bCs/>
          <w:i/>
          <w:iCs/>
          <w:szCs w:val="22"/>
          <w:u w:val="single"/>
        </w:rPr>
        <w:t>Felhalmozási bevételek (17.</w:t>
      </w:r>
      <w:proofErr w:type="gramStart"/>
      <w:r w:rsidRPr="00C9224E">
        <w:rPr>
          <w:rFonts w:asciiTheme="minorHAnsi" w:hAnsiTheme="minorHAnsi" w:cstheme="minorHAnsi"/>
          <w:b/>
          <w:bCs/>
          <w:i/>
          <w:iCs/>
          <w:szCs w:val="22"/>
          <w:u w:val="single"/>
        </w:rPr>
        <w:t>sz.melléklet</w:t>
      </w:r>
      <w:proofErr w:type="gramEnd"/>
      <w:r w:rsidRPr="00C9224E">
        <w:rPr>
          <w:rFonts w:asciiTheme="minorHAnsi" w:hAnsiTheme="minorHAnsi" w:cstheme="minorHAnsi"/>
          <w:b/>
          <w:bCs/>
          <w:i/>
          <w:iCs/>
          <w:szCs w:val="22"/>
          <w:u w:val="single"/>
        </w:rPr>
        <w:t>)</w:t>
      </w:r>
    </w:p>
    <w:p w14:paraId="4ABBB410" w14:textId="77777777" w:rsidR="00CE7E64" w:rsidRPr="00C9224E" w:rsidRDefault="00CE7E64" w:rsidP="00CE7E64">
      <w:pPr>
        <w:jc w:val="both"/>
        <w:rPr>
          <w:rFonts w:asciiTheme="minorHAnsi" w:hAnsiTheme="minorHAnsi" w:cstheme="minorHAnsi"/>
          <w:b/>
          <w:bCs/>
          <w:i/>
          <w:iCs/>
          <w:szCs w:val="22"/>
          <w:u w:val="single"/>
        </w:rPr>
      </w:pPr>
    </w:p>
    <w:p w14:paraId="1DF79797" w14:textId="77777777" w:rsidR="00CE7E64" w:rsidRPr="00C9224E" w:rsidRDefault="00CE7E64" w:rsidP="00CE7E64">
      <w:pPr>
        <w:jc w:val="both"/>
        <w:rPr>
          <w:rFonts w:asciiTheme="minorHAnsi" w:hAnsiTheme="minorHAnsi" w:cstheme="minorHAnsi"/>
          <w:b/>
          <w:bCs/>
          <w:i/>
          <w:iCs/>
          <w:szCs w:val="22"/>
          <w:u w:val="single"/>
        </w:rPr>
      </w:pPr>
      <w:r w:rsidRPr="00C9224E">
        <w:rPr>
          <w:rFonts w:asciiTheme="minorHAnsi" w:hAnsiTheme="minorHAnsi" w:cstheme="minorHAnsi"/>
          <w:b/>
          <w:bCs/>
          <w:i/>
          <w:iCs/>
          <w:szCs w:val="22"/>
          <w:u w:val="single"/>
        </w:rPr>
        <w:t>Felhalmozási célú támogatások államháztartáson belülről</w:t>
      </w:r>
    </w:p>
    <w:p w14:paraId="72C67CE4" w14:textId="3CDC0BA7" w:rsidR="00CE7E64" w:rsidRPr="00C9224E" w:rsidRDefault="00CE7E64" w:rsidP="00CE7E64">
      <w:pPr>
        <w:jc w:val="both"/>
        <w:rPr>
          <w:rFonts w:asciiTheme="minorHAnsi" w:hAnsiTheme="minorHAnsi" w:cstheme="minorHAnsi"/>
          <w:bCs/>
          <w:szCs w:val="22"/>
        </w:rPr>
      </w:pPr>
      <w:r w:rsidRPr="00C9224E">
        <w:rPr>
          <w:rFonts w:asciiTheme="minorHAnsi" w:hAnsiTheme="minorHAnsi" w:cstheme="minorHAnsi"/>
          <w:bCs/>
          <w:szCs w:val="22"/>
        </w:rPr>
        <w:t>Az Európai Uniós pályázatokhoz kapcsolódó felhalmozási célú támogatások a projektek megvalósulási ütemének megfelelően és a támogatási szerződésekben foglaltak szerint kerültek lehívásra. 202</w:t>
      </w:r>
      <w:r w:rsidR="00D64176" w:rsidRPr="00C9224E">
        <w:rPr>
          <w:rFonts w:asciiTheme="minorHAnsi" w:hAnsiTheme="minorHAnsi" w:cstheme="minorHAnsi"/>
          <w:bCs/>
          <w:szCs w:val="22"/>
        </w:rPr>
        <w:t>2</w:t>
      </w:r>
      <w:r w:rsidRPr="00C9224E">
        <w:rPr>
          <w:rFonts w:asciiTheme="minorHAnsi" w:hAnsiTheme="minorHAnsi" w:cstheme="minorHAnsi"/>
          <w:bCs/>
          <w:szCs w:val="22"/>
        </w:rPr>
        <w:t xml:space="preserve">.év során e tétel az önkormányzatnál </w:t>
      </w:r>
      <w:r w:rsidR="00D64176" w:rsidRPr="00C9224E">
        <w:rPr>
          <w:rFonts w:asciiTheme="minorHAnsi" w:hAnsiTheme="minorHAnsi" w:cstheme="minorHAnsi"/>
          <w:bCs/>
          <w:szCs w:val="22"/>
        </w:rPr>
        <w:t>630.500</w:t>
      </w:r>
      <w:r w:rsidRPr="00C9224E">
        <w:rPr>
          <w:rFonts w:asciiTheme="minorHAnsi" w:hAnsiTheme="minorHAnsi" w:cstheme="minorHAnsi"/>
          <w:bCs/>
          <w:szCs w:val="22"/>
        </w:rPr>
        <w:t xml:space="preserve"> eFt összeget jelentett.</w:t>
      </w:r>
    </w:p>
    <w:p w14:paraId="43B21CE1" w14:textId="77777777" w:rsidR="00CE7E64" w:rsidRPr="00AE4864" w:rsidRDefault="00CE7E64" w:rsidP="00CE7E64">
      <w:pPr>
        <w:jc w:val="both"/>
        <w:rPr>
          <w:rFonts w:asciiTheme="minorHAnsi" w:hAnsiTheme="minorHAnsi" w:cstheme="minorHAnsi"/>
          <w:b/>
          <w:bCs/>
          <w:i/>
          <w:iCs/>
          <w:szCs w:val="22"/>
          <w:u w:val="single"/>
        </w:rPr>
      </w:pPr>
    </w:p>
    <w:p w14:paraId="230ACCDD" w14:textId="77777777" w:rsidR="00CE7E64" w:rsidRPr="00C9224E" w:rsidRDefault="00CE7E64" w:rsidP="00CE7E64">
      <w:pPr>
        <w:jc w:val="both"/>
        <w:rPr>
          <w:rFonts w:asciiTheme="minorHAnsi" w:hAnsiTheme="minorHAnsi" w:cstheme="minorHAnsi"/>
          <w:b/>
          <w:bCs/>
          <w:i/>
          <w:iCs/>
          <w:szCs w:val="22"/>
        </w:rPr>
      </w:pPr>
      <w:r w:rsidRPr="00C9224E">
        <w:rPr>
          <w:rFonts w:asciiTheme="minorHAnsi" w:hAnsiTheme="minorHAnsi" w:cstheme="minorHAnsi"/>
          <w:b/>
          <w:bCs/>
          <w:i/>
          <w:iCs/>
          <w:szCs w:val="22"/>
          <w:u w:val="single"/>
        </w:rPr>
        <w:t>Felhalmozási bevételek</w:t>
      </w:r>
    </w:p>
    <w:p w14:paraId="70620E0D" w14:textId="6CBFA0F0"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rPr>
        <w:t>Az önk</w:t>
      </w:r>
      <w:r w:rsidRPr="00C9224E">
        <w:rPr>
          <w:rFonts w:asciiTheme="minorHAnsi" w:hAnsiTheme="minorHAnsi" w:cstheme="minorHAnsi"/>
          <w:bCs/>
          <w:szCs w:val="22"/>
        </w:rPr>
        <w:t>ormányzati lakások, ingatlanok értékesítéséből pályáztatás során befolyt bevétel 1.</w:t>
      </w:r>
      <w:r w:rsidR="00D64176" w:rsidRPr="00C9224E">
        <w:rPr>
          <w:rFonts w:asciiTheme="minorHAnsi" w:hAnsiTheme="minorHAnsi" w:cstheme="minorHAnsi"/>
          <w:bCs/>
          <w:szCs w:val="22"/>
        </w:rPr>
        <w:t>087.166</w:t>
      </w:r>
      <w:r w:rsidRPr="00C9224E">
        <w:rPr>
          <w:rFonts w:asciiTheme="minorHAnsi" w:hAnsiTheme="minorHAnsi" w:cstheme="minorHAnsi"/>
          <w:bCs/>
          <w:szCs w:val="22"/>
        </w:rPr>
        <w:t xml:space="preserve"> eFt. </w:t>
      </w:r>
      <w:r w:rsidRPr="00C9224E">
        <w:rPr>
          <w:rFonts w:asciiTheme="minorHAnsi" w:hAnsiTheme="minorHAnsi" w:cstheme="minorHAnsi"/>
          <w:szCs w:val="22"/>
        </w:rPr>
        <w:t>Az ingatlanértékesítés bevételei elsősorban a</w:t>
      </w:r>
      <w:r w:rsidRPr="00C9224E">
        <w:rPr>
          <w:rFonts w:asciiTheme="minorHAnsi" w:hAnsiTheme="minorHAnsi" w:cstheme="minorHAnsi"/>
          <w:color w:val="FF0000"/>
          <w:szCs w:val="22"/>
        </w:rPr>
        <w:t xml:space="preserve"> </w:t>
      </w:r>
      <w:r w:rsidRPr="00C9224E">
        <w:rPr>
          <w:rFonts w:asciiTheme="minorHAnsi" w:hAnsiTheme="minorHAnsi" w:cstheme="minorHAnsi"/>
          <w:szCs w:val="22"/>
        </w:rPr>
        <w:t>02089/</w:t>
      </w:r>
      <w:r w:rsidR="0033548B" w:rsidRPr="00C9224E">
        <w:rPr>
          <w:rFonts w:asciiTheme="minorHAnsi" w:hAnsiTheme="minorHAnsi" w:cstheme="minorHAnsi"/>
          <w:szCs w:val="22"/>
        </w:rPr>
        <w:t>5</w:t>
      </w:r>
      <w:r w:rsidRPr="00C9224E">
        <w:rPr>
          <w:rFonts w:asciiTheme="minorHAnsi" w:hAnsiTheme="minorHAnsi" w:cstheme="minorHAnsi"/>
          <w:szCs w:val="22"/>
        </w:rPr>
        <w:t xml:space="preserve"> hrsz-ú kivett telephely (északi iparterület),</w:t>
      </w:r>
      <w:r w:rsidR="00BE78D6" w:rsidRPr="00C9224E">
        <w:rPr>
          <w:rFonts w:asciiTheme="minorHAnsi" w:hAnsiTheme="minorHAnsi" w:cstheme="minorHAnsi"/>
          <w:szCs w:val="22"/>
        </w:rPr>
        <w:t xml:space="preserve"> 2689/4 hrsz-ú kivett beépítetlen terület, 6128 hrsz-ú </w:t>
      </w:r>
      <w:r w:rsidR="00D56AD8" w:rsidRPr="00C9224E">
        <w:rPr>
          <w:rFonts w:asciiTheme="minorHAnsi" w:hAnsiTheme="minorHAnsi" w:cstheme="minorHAnsi"/>
          <w:szCs w:val="22"/>
        </w:rPr>
        <w:t>Szily János u. 42.sz. alatti</w:t>
      </w:r>
      <w:r w:rsidR="00BE78D6" w:rsidRPr="00C9224E">
        <w:rPr>
          <w:rFonts w:asciiTheme="minorHAnsi" w:hAnsiTheme="minorHAnsi" w:cstheme="minorHAnsi"/>
          <w:szCs w:val="22"/>
        </w:rPr>
        <w:t xml:space="preserve"> irodaház, 120/55,</w:t>
      </w:r>
      <w:r w:rsidR="00D56AD8" w:rsidRPr="00C9224E">
        <w:rPr>
          <w:rFonts w:asciiTheme="minorHAnsi" w:hAnsiTheme="minorHAnsi" w:cstheme="minorHAnsi"/>
          <w:szCs w:val="22"/>
        </w:rPr>
        <w:t xml:space="preserve"> - 56</w:t>
      </w:r>
      <w:r w:rsidR="00BE78D6" w:rsidRPr="00C9224E">
        <w:rPr>
          <w:rFonts w:asciiTheme="minorHAnsi" w:hAnsiTheme="minorHAnsi" w:cstheme="minorHAnsi"/>
          <w:szCs w:val="22"/>
        </w:rPr>
        <w:t xml:space="preserve"> hrsz-ú kivett beépítetlen terület</w:t>
      </w:r>
      <w:r w:rsidR="00D71454" w:rsidRPr="00C9224E">
        <w:rPr>
          <w:rFonts w:asciiTheme="minorHAnsi" w:hAnsiTheme="minorHAnsi" w:cstheme="minorHAnsi"/>
          <w:szCs w:val="22"/>
        </w:rPr>
        <w:t>ek</w:t>
      </w:r>
      <w:r w:rsidR="00897969" w:rsidRPr="00C9224E">
        <w:rPr>
          <w:rFonts w:asciiTheme="minorHAnsi" w:hAnsiTheme="minorHAnsi" w:cstheme="minorHAnsi"/>
          <w:szCs w:val="22"/>
        </w:rPr>
        <w:t>, 2164/13 hrsz-ú</w:t>
      </w:r>
      <w:r w:rsidR="006177BE" w:rsidRPr="00C9224E">
        <w:rPr>
          <w:rFonts w:asciiTheme="minorHAnsi" w:hAnsiTheme="minorHAnsi" w:cstheme="minorHAnsi"/>
          <w:szCs w:val="22"/>
        </w:rPr>
        <w:t xml:space="preserve"> és</w:t>
      </w:r>
      <w:r w:rsidR="00897969" w:rsidRPr="00C9224E">
        <w:rPr>
          <w:rFonts w:asciiTheme="minorHAnsi" w:hAnsiTheme="minorHAnsi" w:cstheme="minorHAnsi"/>
          <w:szCs w:val="22"/>
        </w:rPr>
        <w:t xml:space="preserve"> 2163/1 hrsz-ú </w:t>
      </w:r>
      <w:r w:rsidR="004F1C8D" w:rsidRPr="00C9224E">
        <w:rPr>
          <w:rFonts w:asciiTheme="minorHAnsi" w:hAnsiTheme="minorHAnsi" w:cstheme="minorHAnsi"/>
          <w:szCs w:val="22"/>
        </w:rPr>
        <w:t>(</w:t>
      </w:r>
      <w:r w:rsidR="006177BE" w:rsidRPr="00C9224E">
        <w:rPr>
          <w:rFonts w:asciiTheme="minorHAnsi" w:hAnsiTheme="minorHAnsi" w:cstheme="minorHAnsi"/>
          <w:szCs w:val="22"/>
        </w:rPr>
        <w:t>11—es Huszár út</w:t>
      </w:r>
      <w:r w:rsidR="004F1C8D" w:rsidRPr="00C9224E">
        <w:rPr>
          <w:rFonts w:asciiTheme="minorHAnsi" w:hAnsiTheme="minorHAnsi" w:cstheme="minorHAnsi"/>
          <w:szCs w:val="22"/>
        </w:rPr>
        <w:t xml:space="preserve"> – Laktanya) ingatlanok,</w:t>
      </w:r>
      <w:r w:rsidR="00897969" w:rsidRPr="00C9224E">
        <w:rPr>
          <w:rFonts w:asciiTheme="minorHAnsi" w:hAnsiTheme="minorHAnsi" w:cstheme="minorHAnsi"/>
          <w:szCs w:val="22"/>
        </w:rPr>
        <w:t xml:space="preserve"> </w:t>
      </w:r>
      <w:r w:rsidRPr="00C9224E">
        <w:rPr>
          <w:rFonts w:asciiTheme="minorHAnsi" w:hAnsiTheme="minorHAnsi" w:cstheme="minorHAnsi"/>
          <w:szCs w:val="22"/>
        </w:rPr>
        <w:t>az 5487/32</w:t>
      </w:r>
      <w:r w:rsidR="00D56AD8" w:rsidRPr="00C9224E">
        <w:rPr>
          <w:rFonts w:asciiTheme="minorHAnsi" w:hAnsiTheme="minorHAnsi" w:cstheme="minorHAnsi"/>
          <w:szCs w:val="22"/>
        </w:rPr>
        <w:t>, -33</w:t>
      </w:r>
      <w:r w:rsidRPr="00C9224E">
        <w:rPr>
          <w:rFonts w:asciiTheme="minorHAnsi" w:hAnsiTheme="minorHAnsi" w:cstheme="minorHAnsi"/>
          <w:szCs w:val="22"/>
        </w:rPr>
        <w:t xml:space="preserve"> hrsz-ú Szt. László király u. ingatlanok</w:t>
      </w:r>
      <w:r w:rsidR="00D71454" w:rsidRPr="00C9224E">
        <w:rPr>
          <w:rFonts w:asciiTheme="minorHAnsi" w:hAnsiTheme="minorHAnsi" w:cstheme="minorHAnsi"/>
          <w:szCs w:val="22"/>
        </w:rPr>
        <w:t xml:space="preserve">, garázsok, egyéb helyiségek </w:t>
      </w:r>
      <w:r w:rsidRPr="00C9224E">
        <w:rPr>
          <w:rFonts w:asciiTheme="minorHAnsi" w:hAnsiTheme="minorHAnsi" w:cstheme="minorHAnsi"/>
          <w:szCs w:val="22"/>
        </w:rPr>
        <w:t>értékesítéséből adódtak.</w:t>
      </w:r>
    </w:p>
    <w:p w14:paraId="7CC20BC5" w14:textId="77777777" w:rsidR="00CE7E64" w:rsidRPr="00AE4864" w:rsidRDefault="00CE7E64" w:rsidP="00CE7E64">
      <w:pPr>
        <w:pStyle w:val="Szvegtrzs"/>
        <w:tabs>
          <w:tab w:val="left" w:pos="3645"/>
        </w:tabs>
        <w:rPr>
          <w:rFonts w:asciiTheme="minorHAnsi" w:hAnsiTheme="minorHAnsi" w:cstheme="minorHAnsi"/>
          <w:sz w:val="22"/>
          <w:szCs w:val="22"/>
        </w:rPr>
      </w:pPr>
      <w:r w:rsidRPr="00AE4864">
        <w:rPr>
          <w:rFonts w:asciiTheme="minorHAnsi" w:hAnsiTheme="minorHAnsi" w:cstheme="minorHAnsi"/>
          <w:sz w:val="22"/>
          <w:szCs w:val="22"/>
        </w:rPr>
        <w:tab/>
      </w:r>
    </w:p>
    <w:p w14:paraId="3B4A78EE" w14:textId="77777777"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b/>
          <w:bCs/>
          <w:i/>
          <w:szCs w:val="22"/>
          <w:u w:val="single"/>
        </w:rPr>
        <w:t>Felhalmozási célú átvett pénzeszközök</w:t>
      </w:r>
      <w:r w:rsidRPr="00C9224E">
        <w:rPr>
          <w:rFonts w:asciiTheme="minorHAnsi" w:hAnsiTheme="minorHAnsi" w:cstheme="minorHAnsi"/>
          <w:szCs w:val="22"/>
        </w:rPr>
        <w:t xml:space="preserve"> között számoljuk el a felhalmozási célra nyújtott kölcsönök visszatérüléseit, a felhalmozási célú pályázatokra államháztartáson kívüli támogatótól beérkezett bevételeket, valamint az önkormányzat által nyújtott támogatások elszámolása során visszatérítendő összegeket.</w:t>
      </w:r>
    </w:p>
    <w:p w14:paraId="330E1FBF" w14:textId="77777777" w:rsidR="00CE7E64" w:rsidRPr="00C9224E" w:rsidRDefault="00CE7E64" w:rsidP="00CE7E64">
      <w:pPr>
        <w:jc w:val="both"/>
        <w:rPr>
          <w:rFonts w:asciiTheme="minorHAnsi" w:hAnsiTheme="minorHAnsi" w:cstheme="minorHAnsi"/>
          <w:szCs w:val="22"/>
        </w:rPr>
      </w:pPr>
    </w:p>
    <w:p w14:paraId="23B94CA5" w14:textId="77777777" w:rsidR="00304B61" w:rsidRDefault="00304B61" w:rsidP="00C57A2B">
      <w:pPr>
        <w:jc w:val="center"/>
        <w:rPr>
          <w:rFonts w:asciiTheme="minorHAnsi" w:hAnsiTheme="minorHAnsi" w:cstheme="minorHAnsi"/>
          <w:b/>
          <w:bCs/>
          <w:szCs w:val="22"/>
          <w:u w:val="single"/>
        </w:rPr>
      </w:pPr>
    </w:p>
    <w:p w14:paraId="141A386F" w14:textId="77777777" w:rsidR="00304B61" w:rsidRDefault="00304B61" w:rsidP="00C57A2B">
      <w:pPr>
        <w:jc w:val="center"/>
        <w:rPr>
          <w:rFonts w:asciiTheme="minorHAnsi" w:hAnsiTheme="minorHAnsi" w:cstheme="minorHAnsi"/>
          <w:b/>
          <w:bCs/>
          <w:szCs w:val="22"/>
          <w:u w:val="single"/>
        </w:rPr>
      </w:pPr>
    </w:p>
    <w:p w14:paraId="0F74B4A8" w14:textId="77777777" w:rsidR="003B7036" w:rsidRDefault="003B7036" w:rsidP="00C57A2B">
      <w:pPr>
        <w:jc w:val="center"/>
        <w:rPr>
          <w:rFonts w:asciiTheme="minorHAnsi" w:hAnsiTheme="minorHAnsi" w:cstheme="minorHAnsi"/>
          <w:b/>
          <w:bCs/>
          <w:szCs w:val="22"/>
          <w:u w:val="single"/>
        </w:rPr>
      </w:pPr>
    </w:p>
    <w:p w14:paraId="45E7A54D" w14:textId="16BE0D8B" w:rsidR="00CE7E64" w:rsidRPr="00C9224E" w:rsidRDefault="00CE7E64" w:rsidP="00C57A2B">
      <w:pPr>
        <w:jc w:val="center"/>
        <w:rPr>
          <w:rFonts w:asciiTheme="minorHAnsi" w:hAnsiTheme="minorHAnsi" w:cstheme="minorHAnsi"/>
          <w:b/>
          <w:bCs/>
          <w:szCs w:val="22"/>
          <w:u w:val="single"/>
        </w:rPr>
      </w:pPr>
      <w:r w:rsidRPr="00C9224E">
        <w:rPr>
          <w:rFonts w:asciiTheme="minorHAnsi" w:hAnsiTheme="minorHAnsi" w:cstheme="minorHAnsi"/>
          <w:b/>
          <w:bCs/>
          <w:szCs w:val="22"/>
          <w:u w:val="single"/>
        </w:rPr>
        <w:lastRenderedPageBreak/>
        <w:t>III. KIADÁSOK ALAKULÁSA</w:t>
      </w:r>
    </w:p>
    <w:p w14:paraId="62BD5A6E" w14:textId="77777777" w:rsidR="00CE7E64" w:rsidRPr="00C9224E" w:rsidRDefault="00CE7E64" w:rsidP="00CE7E64">
      <w:pPr>
        <w:jc w:val="center"/>
        <w:rPr>
          <w:rFonts w:asciiTheme="minorHAnsi" w:hAnsiTheme="minorHAnsi" w:cstheme="minorHAnsi"/>
          <w:b/>
          <w:bCs/>
          <w:szCs w:val="22"/>
          <w:u w:val="single"/>
        </w:rPr>
      </w:pPr>
    </w:p>
    <w:p w14:paraId="49EAB9FC" w14:textId="77777777" w:rsidR="00CE7E64" w:rsidRPr="00C9224E" w:rsidRDefault="00CE7E64" w:rsidP="00CE7E64">
      <w:pPr>
        <w:pStyle w:val="Szvegtrzs"/>
        <w:autoSpaceDE/>
        <w:autoSpaceDN/>
        <w:adjustRightInd/>
        <w:spacing w:line="240" w:lineRule="auto"/>
        <w:rPr>
          <w:rFonts w:asciiTheme="minorHAnsi" w:hAnsiTheme="minorHAnsi" w:cstheme="minorHAnsi"/>
          <w:b/>
          <w:bCs/>
          <w:sz w:val="22"/>
          <w:szCs w:val="22"/>
          <w:u w:val="single"/>
        </w:rPr>
      </w:pPr>
      <w:r w:rsidRPr="00C9224E">
        <w:rPr>
          <w:rFonts w:asciiTheme="minorHAnsi" w:hAnsiTheme="minorHAnsi" w:cstheme="minorHAnsi"/>
          <w:b/>
          <w:bCs/>
          <w:sz w:val="22"/>
          <w:szCs w:val="22"/>
          <w:u w:val="single"/>
        </w:rPr>
        <w:t>ÁGAZATI KIADÁSOK</w:t>
      </w:r>
    </w:p>
    <w:p w14:paraId="4CEDE2DF" w14:textId="77777777" w:rsidR="00CE7E64" w:rsidRPr="00C9224E" w:rsidRDefault="00CE7E64" w:rsidP="00CE7E64">
      <w:pPr>
        <w:jc w:val="both"/>
        <w:rPr>
          <w:rFonts w:asciiTheme="minorHAnsi" w:hAnsiTheme="minorHAnsi" w:cstheme="minorHAnsi"/>
          <w:b/>
          <w:bCs/>
          <w:szCs w:val="22"/>
          <w:u w:val="single"/>
        </w:rPr>
      </w:pPr>
    </w:p>
    <w:p w14:paraId="5D25552F" w14:textId="77777777" w:rsidR="00CE7E64" w:rsidRPr="00C9224E" w:rsidRDefault="00CE7E64" w:rsidP="00CE7E64">
      <w:pPr>
        <w:jc w:val="both"/>
        <w:rPr>
          <w:rFonts w:asciiTheme="minorHAnsi" w:hAnsiTheme="minorHAnsi" w:cstheme="minorHAnsi"/>
          <w:b/>
          <w:bCs/>
          <w:i/>
          <w:iCs/>
          <w:szCs w:val="22"/>
          <w:u w:val="single"/>
        </w:rPr>
      </w:pPr>
      <w:r w:rsidRPr="00C9224E">
        <w:rPr>
          <w:rFonts w:asciiTheme="minorHAnsi" w:hAnsiTheme="minorHAnsi" w:cstheme="minorHAnsi"/>
          <w:b/>
          <w:bCs/>
          <w:i/>
          <w:iCs/>
          <w:szCs w:val="22"/>
          <w:u w:val="single"/>
        </w:rPr>
        <w:t>Oktatási ágazat kiadásai (8.</w:t>
      </w:r>
      <w:proofErr w:type="gramStart"/>
      <w:r w:rsidRPr="00C9224E">
        <w:rPr>
          <w:rFonts w:asciiTheme="minorHAnsi" w:hAnsiTheme="minorHAnsi" w:cstheme="minorHAnsi"/>
          <w:b/>
          <w:bCs/>
          <w:i/>
          <w:iCs/>
          <w:szCs w:val="22"/>
          <w:u w:val="single"/>
        </w:rPr>
        <w:t>sz.melléklet</w:t>
      </w:r>
      <w:proofErr w:type="gramEnd"/>
      <w:r w:rsidRPr="00C9224E">
        <w:rPr>
          <w:rFonts w:asciiTheme="minorHAnsi" w:hAnsiTheme="minorHAnsi" w:cstheme="minorHAnsi"/>
          <w:b/>
          <w:bCs/>
          <w:i/>
          <w:iCs/>
          <w:szCs w:val="22"/>
          <w:u w:val="single"/>
        </w:rPr>
        <w:t>)</w:t>
      </w:r>
    </w:p>
    <w:p w14:paraId="7C41D38C" w14:textId="3360CDC0" w:rsidR="00CE7E64" w:rsidRPr="00C9224E" w:rsidRDefault="00CE7E64" w:rsidP="00CE7E64">
      <w:pPr>
        <w:pStyle w:val="Szvegtrzs"/>
        <w:rPr>
          <w:rFonts w:asciiTheme="minorHAnsi" w:hAnsiTheme="minorHAnsi" w:cstheme="minorHAnsi"/>
          <w:sz w:val="22"/>
          <w:szCs w:val="22"/>
        </w:rPr>
      </w:pPr>
      <w:r w:rsidRPr="00C9224E">
        <w:rPr>
          <w:rFonts w:asciiTheme="minorHAnsi" w:hAnsiTheme="minorHAnsi" w:cstheme="minorHAnsi"/>
          <w:sz w:val="22"/>
          <w:szCs w:val="22"/>
        </w:rPr>
        <w:t>Szombathely Megyei Jogú Város Közgyűlése 202</w:t>
      </w:r>
      <w:r w:rsidR="00D47439" w:rsidRPr="00C9224E">
        <w:rPr>
          <w:rFonts w:asciiTheme="minorHAnsi" w:hAnsiTheme="minorHAnsi" w:cstheme="minorHAnsi"/>
          <w:sz w:val="22"/>
          <w:szCs w:val="22"/>
        </w:rPr>
        <w:t>2</w:t>
      </w:r>
      <w:r w:rsidRPr="00C9224E">
        <w:rPr>
          <w:rFonts w:asciiTheme="minorHAnsi" w:hAnsiTheme="minorHAnsi" w:cstheme="minorHAnsi"/>
          <w:sz w:val="22"/>
          <w:szCs w:val="22"/>
        </w:rPr>
        <w:t xml:space="preserve">. évre vonatkozóan – az óvodák, valamint a Szombathelyi Köznevelési GAMESZ működtetésén túl – az oktatási ágazat eredeti előirányzatát </w:t>
      </w:r>
      <w:r w:rsidR="00D47439" w:rsidRPr="00C9224E">
        <w:rPr>
          <w:rFonts w:asciiTheme="minorHAnsi" w:hAnsiTheme="minorHAnsi" w:cstheme="minorHAnsi"/>
          <w:sz w:val="22"/>
          <w:szCs w:val="22"/>
        </w:rPr>
        <w:t>88.592</w:t>
      </w:r>
      <w:r w:rsidRPr="00C9224E">
        <w:rPr>
          <w:rFonts w:asciiTheme="minorHAnsi" w:hAnsiTheme="minorHAnsi" w:cstheme="minorHAnsi"/>
          <w:sz w:val="22"/>
          <w:szCs w:val="22"/>
        </w:rPr>
        <w:t xml:space="preserve"> eFt összegben határozta meg, amelyből 30.000 e Ft volt az óvodák karbantartására fordítható összeg. A 202</w:t>
      </w:r>
      <w:r w:rsidR="00D47439" w:rsidRPr="00C9224E">
        <w:rPr>
          <w:rFonts w:asciiTheme="minorHAnsi" w:hAnsiTheme="minorHAnsi" w:cstheme="minorHAnsi"/>
          <w:sz w:val="22"/>
          <w:szCs w:val="22"/>
        </w:rPr>
        <w:t>1</w:t>
      </w:r>
      <w:r w:rsidRPr="00C9224E">
        <w:rPr>
          <w:rFonts w:asciiTheme="minorHAnsi" w:hAnsiTheme="minorHAnsi" w:cstheme="minorHAnsi"/>
          <w:sz w:val="22"/>
          <w:szCs w:val="22"/>
        </w:rPr>
        <w:t xml:space="preserve">. évi pénzmaradvány jóváhagyásával, valamint a költségvetési rendelet módosításakor </w:t>
      </w:r>
      <w:r w:rsidR="00D47439" w:rsidRPr="00C9224E">
        <w:rPr>
          <w:rFonts w:asciiTheme="minorHAnsi" w:hAnsiTheme="minorHAnsi" w:cstheme="minorHAnsi"/>
          <w:sz w:val="22"/>
          <w:szCs w:val="22"/>
        </w:rPr>
        <w:t>97.859</w:t>
      </w:r>
      <w:r w:rsidRPr="00C9224E">
        <w:rPr>
          <w:rFonts w:asciiTheme="minorHAnsi" w:hAnsiTheme="minorHAnsi" w:cstheme="minorHAnsi"/>
          <w:sz w:val="22"/>
          <w:szCs w:val="22"/>
        </w:rPr>
        <w:t xml:space="preserve"> e Ft-ra nőtt a rendelkezésre álló összeg.</w:t>
      </w:r>
    </w:p>
    <w:p w14:paraId="045D9C25" w14:textId="2E611850"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rPr>
        <w:t xml:space="preserve">Az oktatási kiadásokban szereplő tételek törvény, önkormányzati rendelet, </w:t>
      </w:r>
      <w:r w:rsidR="00C57A2B" w:rsidRPr="00C9224E">
        <w:rPr>
          <w:rFonts w:asciiTheme="minorHAnsi" w:hAnsiTheme="minorHAnsi" w:cstheme="minorHAnsi"/>
          <w:szCs w:val="22"/>
        </w:rPr>
        <w:t>közgyűlési,</w:t>
      </w:r>
      <w:r w:rsidRPr="00C9224E">
        <w:rPr>
          <w:rFonts w:asciiTheme="minorHAnsi" w:hAnsiTheme="minorHAnsi" w:cstheme="minorHAnsi"/>
          <w:szCs w:val="22"/>
        </w:rPr>
        <w:t xml:space="preserve"> illetve bizottsági határozatok, továbbá fennálló szerződések alapján kerültek tervezésre és felhasználásra. </w:t>
      </w:r>
    </w:p>
    <w:p w14:paraId="163BFBB4" w14:textId="77777777" w:rsidR="00CE7E64" w:rsidRPr="00C9224E" w:rsidRDefault="00CE7E64" w:rsidP="00CE7E64">
      <w:pPr>
        <w:jc w:val="both"/>
        <w:rPr>
          <w:rFonts w:asciiTheme="minorHAnsi" w:hAnsiTheme="minorHAnsi" w:cstheme="minorHAnsi"/>
          <w:szCs w:val="22"/>
        </w:rPr>
      </w:pPr>
    </w:p>
    <w:p w14:paraId="1633EE14" w14:textId="77777777" w:rsidR="00CE7E64" w:rsidRPr="00C9224E" w:rsidRDefault="00CE7E64" w:rsidP="00CE7E64">
      <w:pPr>
        <w:jc w:val="both"/>
        <w:rPr>
          <w:rFonts w:asciiTheme="minorHAnsi" w:hAnsiTheme="minorHAnsi" w:cstheme="minorHAnsi"/>
          <w:b/>
          <w:bCs/>
          <w:i/>
          <w:iCs/>
          <w:szCs w:val="22"/>
          <w:u w:val="single"/>
        </w:rPr>
      </w:pPr>
      <w:r w:rsidRPr="00C9224E">
        <w:rPr>
          <w:rFonts w:asciiTheme="minorHAnsi" w:hAnsiTheme="minorHAnsi" w:cstheme="minorHAnsi"/>
          <w:b/>
          <w:bCs/>
          <w:i/>
          <w:iCs/>
          <w:szCs w:val="22"/>
          <w:u w:val="single"/>
        </w:rPr>
        <w:t>Kulturális ágazat, média kiadásai (9.</w:t>
      </w:r>
      <w:proofErr w:type="gramStart"/>
      <w:r w:rsidRPr="00C9224E">
        <w:rPr>
          <w:rFonts w:asciiTheme="minorHAnsi" w:hAnsiTheme="minorHAnsi" w:cstheme="minorHAnsi"/>
          <w:b/>
          <w:bCs/>
          <w:i/>
          <w:iCs/>
          <w:szCs w:val="22"/>
          <w:u w:val="single"/>
        </w:rPr>
        <w:t>sz.melléklet</w:t>
      </w:r>
      <w:proofErr w:type="gramEnd"/>
      <w:r w:rsidRPr="00C9224E">
        <w:rPr>
          <w:rFonts w:asciiTheme="minorHAnsi" w:hAnsiTheme="minorHAnsi" w:cstheme="minorHAnsi"/>
          <w:b/>
          <w:bCs/>
          <w:i/>
          <w:iCs/>
          <w:szCs w:val="22"/>
          <w:u w:val="single"/>
        </w:rPr>
        <w:t>)</w:t>
      </w:r>
    </w:p>
    <w:p w14:paraId="614125E4" w14:textId="335EFB8B" w:rsidR="00CE7E64" w:rsidRPr="00C9224E" w:rsidRDefault="00CE7E64" w:rsidP="00CE7E64">
      <w:pPr>
        <w:pStyle w:val="Szvegtrzs"/>
        <w:rPr>
          <w:rFonts w:asciiTheme="minorHAnsi" w:hAnsiTheme="minorHAnsi" w:cstheme="minorHAnsi"/>
          <w:sz w:val="22"/>
          <w:szCs w:val="22"/>
        </w:rPr>
      </w:pPr>
      <w:r w:rsidRPr="00C9224E">
        <w:rPr>
          <w:rFonts w:asciiTheme="minorHAnsi" w:hAnsiTheme="minorHAnsi" w:cstheme="minorHAnsi"/>
          <w:sz w:val="22"/>
          <w:szCs w:val="22"/>
        </w:rPr>
        <w:t>A Kulturális ágazat, média kiadásaira 202</w:t>
      </w:r>
      <w:r w:rsidR="00B15133" w:rsidRPr="00C9224E">
        <w:rPr>
          <w:rFonts w:asciiTheme="minorHAnsi" w:hAnsiTheme="minorHAnsi" w:cstheme="minorHAnsi"/>
          <w:sz w:val="22"/>
          <w:szCs w:val="22"/>
        </w:rPr>
        <w:t>2</w:t>
      </w:r>
      <w:r w:rsidRPr="00C9224E">
        <w:rPr>
          <w:rFonts w:asciiTheme="minorHAnsi" w:hAnsiTheme="minorHAnsi" w:cstheme="minorHAnsi"/>
          <w:sz w:val="22"/>
          <w:szCs w:val="22"/>
        </w:rPr>
        <w:t xml:space="preserve">. évre vonatkozóan </w:t>
      </w:r>
      <w:r w:rsidR="00B15133" w:rsidRPr="00C9224E">
        <w:rPr>
          <w:rFonts w:asciiTheme="minorHAnsi" w:hAnsiTheme="minorHAnsi" w:cstheme="minorHAnsi"/>
          <w:sz w:val="22"/>
          <w:szCs w:val="22"/>
        </w:rPr>
        <w:t>3.490.029</w:t>
      </w:r>
      <w:r w:rsidRPr="00C9224E">
        <w:rPr>
          <w:rFonts w:asciiTheme="minorHAnsi" w:hAnsiTheme="minorHAnsi" w:cstheme="minorHAnsi"/>
          <w:sz w:val="22"/>
          <w:szCs w:val="22"/>
        </w:rPr>
        <w:t xml:space="preserve"> e Ft-ot biztosított az </w:t>
      </w:r>
      <w:r w:rsidRPr="00C9224E">
        <w:rPr>
          <w:rFonts w:asciiTheme="minorHAnsi" w:hAnsiTheme="minorHAnsi" w:cstheme="minorHAnsi"/>
          <w:color w:val="000000" w:themeColor="text1"/>
          <w:sz w:val="22"/>
          <w:szCs w:val="22"/>
        </w:rPr>
        <w:t>Önkormányzat</w:t>
      </w:r>
      <w:r w:rsidR="00BB5D4F">
        <w:rPr>
          <w:rFonts w:asciiTheme="minorHAnsi" w:hAnsiTheme="minorHAnsi" w:cstheme="minorHAnsi"/>
          <w:color w:val="000000" w:themeColor="text1"/>
          <w:sz w:val="22"/>
          <w:szCs w:val="22"/>
        </w:rPr>
        <w:t>.</w:t>
      </w:r>
      <w:r w:rsidRPr="00C9224E">
        <w:rPr>
          <w:rFonts w:asciiTheme="minorHAnsi" w:hAnsiTheme="minorHAnsi" w:cstheme="minorHAnsi"/>
          <w:color w:val="FF0000"/>
          <w:sz w:val="22"/>
          <w:szCs w:val="22"/>
        </w:rPr>
        <w:t xml:space="preserve"> </w:t>
      </w:r>
    </w:p>
    <w:p w14:paraId="1B57979D" w14:textId="5C191B5E" w:rsidR="00CE7E64" w:rsidRPr="00C9224E" w:rsidRDefault="00CE7E64" w:rsidP="00CE7E64">
      <w:pPr>
        <w:pStyle w:val="Szvegtrzs"/>
        <w:rPr>
          <w:rFonts w:asciiTheme="minorHAnsi" w:hAnsiTheme="minorHAnsi" w:cstheme="minorHAnsi"/>
          <w:b/>
          <w:sz w:val="22"/>
          <w:szCs w:val="22"/>
        </w:rPr>
      </w:pPr>
      <w:r w:rsidRPr="00C9224E">
        <w:rPr>
          <w:rFonts w:asciiTheme="minorHAnsi" w:hAnsiTheme="minorHAnsi" w:cstheme="minorHAnsi"/>
          <w:sz w:val="22"/>
          <w:szCs w:val="22"/>
          <w:u w:val="single"/>
        </w:rPr>
        <w:t>Nem önkormányzati szervezetek</w:t>
      </w:r>
      <w:r w:rsidRPr="00C9224E">
        <w:rPr>
          <w:rFonts w:asciiTheme="minorHAnsi" w:hAnsiTheme="minorHAnsi" w:cstheme="minorHAnsi"/>
          <w:sz w:val="22"/>
          <w:szCs w:val="22"/>
        </w:rPr>
        <w:t xml:space="preserve"> támogatására 202</w:t>
      </w:r>
      <w:r w:rsidR="001179B1" w:rsidRPr="00C9224E">
        <w:rPr>
          <w:rFonts w:asciiTheme="minorHAnsi" w:hAnsiTheme="minorHAnsi" w:cstheme="minorHAnsi"/>
          <w:sz w:val="22"/>
          <w:szCs w:val="22"/>
        </w:rPr>
        <w:t>2</w:t>
      </w:r>
      <w:r w:rsidRPr="00C9224E">
        <w:rPr>
          <w:rFonts w:asciiTheme="minorHAnsi" w:hAnsiTheme="minorHAnsi" w:cstheme="minorHAnsi"/>
          <w:sz w:val="22"/>
          <w:szCs w:val="22"/>
        </w:rPr>
        <w:t xml:space="preserve">. évben </w:t>
      </w:r>
      <w:r w:rsidR="001179B1" w:rsidRPr="00C9224E">
        <w:rPr>
          <w:rFonts w:asciiTheme="minorHAnsi" w:hAnsiTheme="minorHAnsi" w:cstheme="minorHAnsi"/>
          <w:sz w:val="22"/>
          <w:szCs w:val="22"/>
        </w:rPr>
        <w:t>74.287</w:t>
      </w:r>
      <w:r w:rsidRPr="00C9224E">
        <w:rPr>
          <w:rFonts w:asciiTheme="minorHAnsi" w:hAnsiTheme="minorHAnsi" w:cstheme="minorHAnsi"/>
          <w:sz w:val="22"/>
          <w:szCs w:val="22"/>
        </w:rPr>
        <w:t xml:space="preserve"> eFt előirányzott támogatási összeg megállapodás alapján </w:t>
      </w:r>
      <w:r w:rsidR="001179B1" w:rsidRPr="00C9224E">
        <w:rPr>
          <w:rFonts w:asciiTheme="minorHAnsi" w:hAnsiTheme="minorHAnsi" w:cstheme="minorHAnsi"/>
          <w:sz w:val="22"/>
          <w:szCs w:val="22"/>
        </w:rPr>
        <w:t>95,32</w:t>
      </w:r>
      <w:r w:rsidRPr="00C9224E">
        <w:rPr>
          <w:rFonts w:asciiTheme="minorHAnsi" w:hAnsiTheme="minorHAnsi" w:cstheme="minorHAnsi"/>
          <w:sz w:val="22"/>
          <w:szCs w:val="22"/>
        </w:rPr>
        <w:t xml:space="preserve"> %-ban kiutalásra került.</w:t>
      </w:r>
    </w:p>
    <w:p w14:paraId="0A601836" w14:textId="7214D654" w:rsidR="00CE7E64" w:rsidRPr="00C9224E" w:rsidRDefault="00CE7E64" w:rsidP="00CE7E64">
      <w:pPr>
        <w:pStyle w:val="Szvegtrzs"/>
        <w:rPr>
          <w:rFonts w:asciiTheme="minorHAnsi" w:hAnsiTheme="minorHAnsi" w:cstheme="minorHAnsi"/>
          <w:sz w:val="22"/>
          <w:szCs w:val="22"/>
        </w:rPr>
      </w:pPr>
      <w:r w:rsidRPr="00C9224E">
        <w:rPr>
          <w:rFonts w:asciiTheme="minorHAnsi" w:hAnsiTheme="minorHAnsi" w:cstheme="minorHAnsi"/>
          <w:sz w:val="22"/>
          <w:szCs w:val="22"/>
        </w:rPr>
        <w:t>202</w:t>
      </w:r>
      <w:r w:rsidR="001179B1" w:rsidRPr="00C9224E">
        <w:rPr>
          <w:rFonts w:asciiTheme="minorHAnsi" w:hAnsiTheme="minorHAnsi" w:cstheme="minorHAnsi"/>
          <w:sz w:val="22"/>
          <w:szCs w:val="22"/>
        </w:rPr>
        <w:t>2</w:t>
      </w:r>
      <w:r w:rsidRPr="00C9224E">
        <w:rPr>
          <w:rFonts w:asciiTheme="minorHAnsi" w:hAnsiTheme="minorHAnsi" w:cstheme="minorHAnsi"/>
          <w:sz w:val="22"/>
          <w:szCs w:val="22"/>
        </w:rPr>
        <w:t>. évben a kulturális ágazat kiadásai közül a „Kulturális és civil alap”, továbbá a „Városi nagyrendezvények” tételsorokról a Kulturális, Oktatási és Civil Bizottság volt jogosult dönteni.</w:t>
      </w:r>
    </w:p>
    <w:p w14:paraId="238D8F9C" w14:textId="77777777" w:rsidR="00CE7E64" w:rsidRPr="00C9224E" w:rsidRDefault="00CE7E64" w:rsidP="00CE7E64">
      <w:pPr>
        <w:pStyle w:val="Szvegtrzs"/>
        <w:rPr>
          <w:rFonts w:asciiTheme="minorHAnsi" w:hAnsiTheme="minorHAnsi" w:cstheme="minorHAnsi"/>
          <w:sz w:val="22"/>
          <w:szCs w:val="22"/>
        </w:rPr>
      </w:pPr>
      <w:r w:rsidRPr="00C9224E">
        <w:rPr>
          <w:rFonts w:asciiTheme="minorHAnsi" w:hAnsiTheme="minorHAnsi" w:cstheme="minorHAnsi"/>
          <w:sz w:val="22"/>
          <w:szCs w:val="22"/>
        </w:rPr>
        <w:t xml:space="preserve">A Kulturális ágazat, média kiadásokra biztosított előirányzatok felhasználása az áthúzódó kifizetéseket is figyelembe véve megtörtént. </w:t>
      </w:r>
    </w:p>
    <w:p w14:paraId="08CB0BCC" w14:textId="77777777" w:rsidR="00CE7E64" w:rsidRPr="00C9224E" w:rsidRDefault="00CE7E64" w:rsidP="00CE7E64">
      <w:pPr>
        <w:pStyle w:val="Szvegtrzs"/>
        <w:rPr>
          <w:rFonts w:asciiTheme="minorHAnsi" w:hAnsiTheme="minorHAnsi" w:cstheme="minorHAnsi"/>
          <w:sz w:val="22"/>
          <w:szCs w:val="22"/>
        </w:rPr>
      </w:pPr>
    </w:p>
    <w:p w14:paraId="70904675" w14:textId="77777777" w:rsidR="00CE7E64" w:rsidRPr="00C9224E" w:rsidRDefault="00CE7E64" w:rsidP="00CE7E64">
      <w:pPr>
        <w:jc w:val="both"/>
        <w:rPr>
          <w:rFonts w:asciiTheme="minorHAnsi" w:hAnsiTheme="minorHAnsi" w:cstheme="minorHAnsi"/>
          <w:b/>
          <w:bCs/>
          <w:i/>
          <w:iCs/>
          <w:szCs w:val="22"/>
          <w:u w:val="single"/>
        </w:rPr>
      </w:pPr>
      <w:r w:rsidRPr="00C9224E">
        <w:rPr>
          <w:rFonts w:asciiTheme="minorHAnsi" w:hAnsiTheme="minorHAnsi" w:cstheme="minorHAnsi"/>
          <w:b/>
          <w:bCs/>
          <w:i/>
          <w:iCs/>
          <w:szCs w:val="22"/>
          <w:u w:val="single"/>
        </w:rPr>
        <w:t>Szociális ágazat kiadásai (10.</w:t>
      </w:r>
      <w:proofErr w:type="gramStart"/>
      <w:r w:rsidRPr="00C9224E">
        <w:rPr>
          <w:rFonts w:asciiTheme="minorHAnsi" w:hAnsiTheme="minorHAnsi" w:cstheme="minorHAnsi"/>
          <w:b/>
          <w:bCs/>
          <w:i/>
          <w:iCs/>
          <w:szCs w:val="22"/>
          <w:u w:val="single"/>
        </w:rPr>
        <w:t>sz.melléklet</w:t>
      </w:r>
      <w:proofErr w:type="gramEnd"/>
      <w:r w:rsidRPr="00C9224E">
        <w:rPr>
          <w:rFonts w:asciiTheme="minorHAnsi" w:hAnsiTheme="minorHAnsi" w:cstheme="minorHAnsi"/>
          <w:b/>
          <w:bCs/>
          <w:i/>
          <w:iCs/>
          <w:szCs w:val="22"/>
          <w:u w:val="single"/>
        </w:rPr>
        <w:t>)</w:t>
      </w:r>
    </w:p>
    <w:p w14:paraId="69EBDCEE" w14:textId="5A2D4714" w:rsidR="00CE7E64" w:rsidRPr="00C9224E" w:rsidRDefault="00CE7E64" w:rsidP="00CE7E64">
      <w:pPr>
        <w:pStyle w:val="Szvegtrzs"/>
        <w:rPr>
          <w:rFonts w:asciiTheme="minorHAnsi" w:hAnsiTheme="minorHAnsi" w:cstheme="minorHAnsi"/>
          <w:sz w:val="22"/>
          <w:szCs w:val="22"/>
        </w:rPr>
      </w:pPr>
      <w:r w:rsidRPr="00C9224E">
        <w:rPr>
          <w:rFonts w:asciiTheme="minorHAnsi" w:hAnsiTheme="minorHAnsi" w:cstheme="minorHAnsi"/>
          <w:sz w:val="22"/>
          <w:szCs w:val="22"/>
        </w:rPr>
        <w:t xml:space="preserve">Az önkormányzati bevételekkel fedezett szociális kiadásokra a Pálos Károly Szociális Szolgáltató Központ és Gyermekjóléti Szolgálat támogatásán kívül módosított előirányzatként </w:t>
      </w:r>
      <w:r w:rsidR="00EF4ECA" w:rsidRPr="00C9224E">
        <w:rPr>
          <w:rFonts w:asciiTheme="minorHAnsi" w:hAnsiTheme="minorHAnsi" w:cstheme="minorHAnsi"/>
          <w:sz w:val="22"/>
          <w:szCs w:val="22"/>
        </w:rPr>
        <w:t>556.058</w:t>
      </w:r>
      <w:r w:rsidRPr="00C9224E">
        <w:rPr>
          <w:rFonts w:asciiTheme="minorHAnsi" w:hAnsiTheme="minorHAnsi" w:cstheme="minorHAnsi"/>
          <w:sz w:val="22"/>
          <w:szCs w:val="22"/>
        </w:rPr>
        <w:t xml:space="preserve"> eFt állt rendelkezésre, a teljesítés év végéig </w:t>
      </w:r>
      <w:r w:rsidR="00EF4ECA" w:rsidRPr="00C9224E">
        <w:rPr>
          <w:rFonts w:asciiTheme="minorHAnsi" w:hAnsiTheme="minorHAnsi" w:cstheme="minorHAnsi"/>
          <w:sz w:val="22"/>
          <w:szCs w:val="22"/>
        </w:rPr>
        <w:t>70,99</w:t>
      </w:r>
      <w:r w:rsidRPr="00C9224E">
        <w:rPr>
          <w:rFonts w:asciiTheme="minorHAnsi" w:hAnsiTheme="minorHAnsi" w:cstheme="minorHAnsi"/>
          <w:sz w:val="22"/>
          <w:szCs w:val="22"/>
        </w:rPr>
        <w:t xml:space="preserve"> %.</w:t>
      </w:r>
    </w:p>
    <w:p w14:paraId="18877BFE" w14:textId="77777777" w:rsidR="00CE7E64" w:rsidRPr="00C9224E" w:rsidRDefault="00CE7E64" w:rsidP="00CE7E64">
      <w:pPr>
        <w:pStyle w:val="Szvegtrzs"/>
        <w:rPr>
          <w:rFonts w:asciiTheme="minorHAnsi" w:hAnsiTheme="minorHAnsi" w:cstheme="minorHAnsi"/>
          <w:sz w:val="22"/>
          <w:szCs w:val="22"/>
        </w:rPr>
      </w:pPr>
      <w:r w:rsidRPr="00C9224E">
        <w:rPr>
          <w:rFonts w:asciiTheme="minorHAnsi" w:hAnsiTheme="minorHAnsi" w:cstheme="minorHAnsi"/>
          <w:sz w:val="22"/>
          <w:szCs w:val="22"/>
        </w:rPr>
        <w:t>Önkormányzati támogatásból biztosított segélykeretből a szociálisan rászorult állampolgárok érdekeit és jogos igényeit szem előtt tartva, a központi és a helyi szakmai irányelveknek, rendeleteknek megfelelően gazdálkodva szociális ellátásokat folyósítottunk.</w:t>
      </w:r>
    </w:p>
    <w:p w14:paraId="20AC7779" w14:textId="77777777" w:rsidR="00CE7E64" w:rsidRPr="00C9224E" w:rsidRDefault="00CE7E64" w:rsidP="00CE7E64">
      <w:pPr>
        <w:pStyle w:val="Szvegtrzs"/>
        <w:rPr>
          <w:rFonts w:asciiTheme="minorHAnsi" w:hAnsiTheme="minorHAnsi" w:cstheme="minorHAnsi"/>
          <w:sz w:val="22"/>
          <w:szCs w:val="22"/>
        </w:rPr>
      </w:pPr>
    </w:p>
    <w:p w14:paraId="08DE3DB3" w14:textId="77777777" w:rsidR="00CE7E64" w:rsidRPr="00C9224E" w:rsidRDefault="00CE7E64" w:rsidP="00CE7E64">
      <w:pPr>
        <w:jc w:val="both"/>
        <w:rPr>
          <w:rFonts w:asciiTheme="minorHAnsi" w:hAnsiTheme="minorHAnsi" w:cstheme="minorHAnsi"/>
          <w:b/>
          <w:bCs/>
          <w:i/>
          <w:iCs/>
          <w:szCs w:val="22"/>
          <w:u w:val="single"/>
        </w:rPr>
      </w:pPr>
      <w:r w:rsidRPr="00C9224E">
        <w:rPr>
          <w:rFonts w:asciiTheme="minorHAnsi" w:hAnsiTheme="minorHAnsi" w:cstheme="minorHAnsi"/>
          <w:b/>
          <w:bCs/>
          <w:i/>
          <w:iCs/>
          <w:szCs w:val="22"/>
          <w:u w:val="single"/>
        </w:rPr>
        <w:t>Egészségügyi ágazat kiadásai (11.</w:t>
      </w:r>
      <w:proofErr w:type="gramStart"/>
      <w:r w:rsidRPr="00C9224E">
        <w:rPr>
          <w:rFonts w:asciiTheme="minorHAnsi" w:hAnsiTheme="minorHAnsi" w:cstheme="minorHAnsi"/>
          <w:b/>
          <w:bCs/>
          <w:i/>
          <w:iCs/>
          <w:szCs w:val="22"/>
          <w:u w:val="single"/>
        </w:rPr>
        <w:t>sz.melléklet</w:t>
      </w:r>
      <w:proofErr w:type="gramEnd"/>
      <w:r w:rsidRPr="00C9224E">
        <w:rPr>
          <w:rFonts w:asciiTheme="minorHAnsi" w:hAnsiTheme="minorHAnsi" w:cstheme="minorHAnsi"/>
          <w:b/>
          <w:bCs/>
          <w:i/>
          <w:iCs/>
          <w:szCs w:val="22"/>
          <w:u w:val="single"/>
        </w:rPr>
        <w:t>)</w:t>
      </w:r>
    </w:p>
    <w:p w14:paraId="50F1A7DC" w14:textId="08881B48" w:rsidR="00CE7E64" w:rsidRPr="00C9224E" w:rsidRDefault="00CE7E64" w:rsidP="00CE7E64">
      <w:pPr>
        <w:pStyle w:val="Szvegtrzs"/>
        <w:rPr>
          <w:rFonts w:asciiTheme="minorHAnsi" w:hAnsiTheme="minorHAnsi" w:cstheme="minorHAnsi"/>
          <w:sz w:val="22"/>
          <w:szCs w:val="22"/>
        </w:rPr>
      </w:pPr>
      <w:r w:rsidRPr="00C9224E">
        <w:rPr>
          <w:rFonts w:asciiTheme="minorHAnsi" w:hAnsiTheme="minorHAnsi" w:cstheme="minorHAnsi"/>
          <w:sz w:val="22"/>
          <w:szCs w:val="22"/>
        </w:rPr>
        <w:t xml:space="preserve">A Szombathelyi Egészségügyi és Kulturális Intézmények GESZ támogatásán kívül módosított előirányzatként </w:t>
      </w:r>
      <w:r w:rsidR="00F96B0A" w:rsidRPr="00C9224E">
        <w:rPr>
          <w:rFonts w:asciiTheme="minorHAnsi" w:hAnsiTheme="minorHAnsi" w:cstheme="minorHAnsi"/>
          <w:sz w:val="22"/>
          <w:szCs w:val="22"/>
        </w:rPr>
        <w:t>53.424</w:t>
      </w:r>
      <w:r w:rsidRPr="00C9224E">
        <w:rPr>
          <w:rFonts w:asciiTheme="minorHAnsi" w:hAnsiTheme="minorHAnsi" w:cstheme="minorHAnsi"/>
          <w:sz w:val="22"/>
          <w:szCs w:val="22"/>
        </w:rPr>
        <w:t xml:space="preserve"> eFt állt rendelkezésre, mely összeg év végéig 9</w:t>
      </w:r>
      <w:r w:rsidR="00F96B0A" w:rsidRPr="00C9224E">
        <w:rPr>
          <w:rFonts w:asciiTheme="minorHAnsi" w:hAnsiTheme="minorHAnsi" w:cstheme="minorHAnsi"/>
          <w:sz w:val="22"/>
          <w:szCs w:val="22"/>
        </w:rPr>
        <w:t>4,86</w:t>
      </w:r>
      <w:r w:rsidRPr="00C9224E">
        <w:rPr>
          <w:rFonts w:asciiTheme="minorHAnsi" w:hAnsiTheme="minorHAnsi" w:cstheme="minorHAnsi"/>
          <w:sz w:val="22"/>
          <w:szCs w:val="22"/>
        </w:rPr>
        <w:t xml:space="preserve"> %-ban felhasználásra került. </w:t>
      </w:r>
    </w:p>
    <w:p w14:paraId="61C186BA" w14:textId="77777777" w:rsidR="00CE7E64" w:rsidRPr="00C9224E" w:rsidRDefault="00CE7E64" w:rsidP="00CE7E64">
      <w:pPr>
        <w:pStyle w:val="Szvegtrzs"/>
        <w:rPr>
          <w:rFonts w:asciiTheme="minorHAnsi" w:hAnsiTheme="minorHAnsi" w:cstheme="minorHAnsi"/>
          <w:sz w:val="22"/>
          <w:szCs w:val="22"/>
        </w:rPr>
      </w:pPr>
    </w:p>
    <w:p w14:paraId="585A654F" w14:textId="77777777" w:rsidR="00CE7E64" w:rsidRPr="00C9224E" w:rsidRDefault="00CE7E64" w:rsidP="00CE7E64">
      <w:pPr>
        <w:pStyle w:val="Szvegtrzs"/>
        <w:autoSpaceDE/>
        <w:autoSpaceDN/>
        <w:adjustRightInd/>
        <w:spacing w:line="240" w:lineRule="auto"/>
        <w:rPr>
          <w:rFonts w:asciiTheme="minorHAnsi" w:hAnsiTheme="minorHAnsi" w:cstheme="minorHAnsi"/>
          <w:b/>
          <w:bCs/>
          <w:i/>
          <w:iCs/>
          <w:sz w:val="22"/>
          <w:szCs w:val="22"/>
          <w:u w:val="single"/>
        </w:rPr>
      </w:pPr>
      <w:r w:rsidRPr="00C9224E">
        <w:rPr>
          <w:rFonts w:asciiTheme="minorHAnsi" w:hAnsiTheme="minorHAnsi" w:cstheme="minorHAnsi"/>
          <w:b/>
          <w:bCs/>
          <w:i/>
          <w:iCs/>
          <w:sz w:val="22"/>
          <w:szCs w:val="22"/>
          <w:u w:val="single"/>
        </w:rPr>
        <w:t>Gyermekvédelmi ágazat kiadásai (12.</w:t>
      </w:r>
      <w:proofErr w:type="gramStart"/>
      <w:r w:rsidRPr="00C9224E">
        <w:rPr>
          <w:rFonts w:asciiTheme="minorHAnsi" w:hAnsiTheme="minorHAnsi" w:cstheme="minorHAnsi"/>
          <w:b/>
          <w:bCs/>
          <w:i/>
          <w:iCs/>
          <w:sz w:val="22"/>
          <w:szCs w:val="22"/>
          <w:u w:val="single"/>
        </w:rPr>
        <w:t>sz.melléklet</w:t>
      </w:r>
      <w:proofErr w:type="gramEnd"/>
      <w:r w:rsidRPr="00C9224E">
        <w:rPr>
          <w:rFonts w:asciiTheme="minorHAnsi" w:hAnsiTheme="minorHAnsi" w:cstheme="minorHAnsi"/>
          <w:b/>
          <w:bCs/>
          <w:i/>
          <w:iCs/>
          <w:sz w:val="22"/>
          <w:szCs w:val="22"/>
          <w:u w:val="single"/>
        </w:rPr>
        <w:t>)</w:t>
      </w:r>
    </w:p>
    <w:p w14:paraId="1EED7C71" w14:textId="6B8D2889"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rPr>
        <w:t>A Szombathelyi Egyesített Bölcsődei Intézmény működési és felhalmozási kiadásokra biztosított támogatásán kívül 3.54</w:t>
      </w:r>
      <w:r w:rsidR="00C074A3" w:rsidRPr="00C9224E">
        <w:rPr>
          <w:rFonts w:asciiTheme="minorHAnsi" w:hAnsiTheme="minorHAnsi" w:cstheme="minorHAnsi"/>
          <w:szCs w:val="22"/>
        </w:rPr>
        <w:t>1</w:t>
      </w:r>
      <w:r w:rsidRPr="00C9224E">
        <w:rPr>
          <w:rFonts w:asciiTheme="minorHAnsi" w:hAnsiTheme="minorHAnsi" w:cstheme="minorHAnsi"/>
          <w:szCs w:val="22"/>
        </w:rPr>
        <w:t xml:space="preserve"> eFt állt rendelkezésre.</w:t>
      </w:r>
    </w:p>
    <w:p w14:paraId="17CBAE61" w14:textId="4A2062B4" w:rsidR="00CE7E64" w:rsidRPr="00C9224E" w:rsidRDefault="00CE7E64" w:rsidP="00CE7E64">
      <w:pPr>
        <w:contextualSpacing/>
        <w:jc w:val="both"/>
        <w:rPr>
          <w:rFonts w:asciiTheme="minorHAnsi" w:hAnsiTheme="minorHAnsi" w:cstheme="minorHAnsi"/>
          <w:bCs/>
          <w:szCs w:val="22"/>
        </w:rPr>
      </w:pPr>
      <w:r w:rsidRPr="00C9224E">
        <w:rPr>
          <w:rFonts w:asciiTheme="minorHAnsi" w:hAnsiTheme="minorHAnsi" w:cstheme="minorHAnsi"/>
          <w:bCs/>
          <w:szCs w:val="22"/>
        </w:rPr>
        <w:t>A Közgyűlés 3.000 e Ft támogatást biztosított az SOS Gyermekfalu Magyarországi Alapítvány támogatására, mely összeg 202</w:t>
      </w:r>
      <w:r w:rsidR="00A75A61" w:rsidRPr="00C9224E">
        <w:rPr>
          <w:rFonts w:asciiTheme="minorHAnsi" w:hAnsiTheme="minorHAnsi" w:cstheme="minorHAnsi"/>
          <w:bCs/>
          <w:szCs w:val="22"/>
        </w:rPr>
        <w:t>2</w:t>
      </w:r>
      <w:r w:rsidRPr="00C9224E">
        <w:rPr>
          <w:rFonts w:asciiTheme="minorHAnsi" w:hAnsiTheme="minorHAnsi" w:cstheme="minorHAnsi"/>
          <w:bCs/>
          <w:szCs w:val="22"/>
        </w:rPr>
        <w:t xml:space="preserve">. december végéig teljes összegben kiutalásra került. </w:t>
      </w:r>
    </w:p>
    <w:p w14:paraId="5DB6BB02" w14:textId="77777777" w:rsidR="00EC27CB" w:rsidRPr="00C9224E" w:rsidRDefault="00EC27CB" w:rsidP="00CE7E64">
      <w:pPr>
        <w:jc w:val="both"/>
        <w:rPr>
          <w:rFonts w:asciiTheme="minorHAnsi" w:hAnsiTheme="minorHAnsi" w:cstheme="minorHAnsi"/>
          <w:b/>
          <w:bCs/>
          <w:i/>
          <w:iCs/>
          <w:szCs w:val="22"/>
          <w:u w:val="single"/>
        </w:rPr>
      </w:pPr>
    </w:p>
    <w:p w14:paraId="142D7BE9" w14:textId="48DCE7D5" w:rsidR="00CE7E64" w:rsidRPr="00C9224E" w:rsidRDefault="00CE7E64" w:rsidP="00CE7E64">
      <w:pPr>
        <w:jc w:val="both"/>
        <w:rPr>
          <w:rFonts w:asciiTheme="minorHAnsi" w:hAnsiTheme="minorHAnsi" w:cstheme="minorHAnsi"/>
          <w:b/>
          <w:bCs/>
          <w:i/>
          <w:iCs/>
          <w:szCs w:val="22"/>
          <w:u w:val="single"/>
        </w:rPr>
      </w:pPr>
      <w:r w:rsidRPr="00C9224E">
        <w:rPr>
          <w:rFonts w:asciiTheme="minorHAnsi" w:hAnsiTheme="minorHAnsi" w:cstheme="minorHAnsi"/>
          <w:b/>
          <w:bCs/>
          <w:i/>
          <w:iCs/>
          <w:szCs w:val="22"/>
          <w:u w:val="single"/>
        </w:rPr>
        <w:t xml:space="preserve">Egyéb más ágazathoz nem sorolható intézmények és feladatok kiadásai (13. sz. melléklet) </w:t>
      </w:r>
    </w:p>
    <w:p w14:paraId="2FF74D0C" w14:textId="77777777" w:rsidR="00CE7E64" w:rsidRPr="00C9224E" w:rsidRDefault="00CE7E64" w:rsidP="00CE7E64">
      <w:pPr>
        <w:pStyle w:val="Szvegtrzs2"/>
        <w:jc w:val="both"/>
        <w:rPr>
          <w:rFonts w:asciiTheme="minorHAnsi" w:hAnsiTheme="minorHAnsi" w:cstheme="minorHAnsi"/>
          <w:sz w:val="22"/>
          <w:szCs w:val="22"/>
        </w:rPr>
      </w:pPr>
      <w:r w:rsidRPr="00C9224E">
        <w:rPr>
          <w:rFonts w:asciiTheme="minorHAnsi" w:hAnsiTheme="minorHAnsi" w:cstheme="minorHAnsi"/>
          <w:sz w:val="22"/>
          <w:szCs w:val="22"/>
        </w:rPr>
        <w:t xml:space="preserve">A </w:t>
      </w:r>
      <w:r w:rsidRPr="00C9224E">
        <w:rPr>
          <w:rFonts w:asciiTheme="minorHAnsi" w:hAnsiTheme="minorHAnsi" w:cstheme="minorHAnsi"/>
          <w:sz w:val="22"/>
          <w:szCs w:val="22"/>
          <w:u w:val="single"/>
        </w:rPr>
        <w:t>Parkolásgazdálkodási kiadás</w:t>
      </w:r>
      <w:r w:rsidRPr="00C9224E">
        <w:rPr>
          <w:rFonts w:asciiTheme="minorHAnsi" w:hAnsiTheme="minorHAnsi" w:cstheme="minorHAnsi"/>
          <w:sz w:val="22"/>
          <w:szCs w:val="22"/>
        </w:rPr>
        <w:t xml:space="preserve"> előirányzatából a megkötött szerződés és a hatályos jogszabályok szerint fizettük a parkolás üzemeltetését.</w:t>
      </w:r>
    </w:p>
    <w:p w14:paraId="3D539010" w14:textId="77777777" w:rsidR="00CE7E64" w:rsidRPr="00C9224E" w:rsidRDefault="00CE7E64" w:rsidP="00CE7E64">
      <w:pPr>
        <w:pStyle w:val="Szvegtrzs2"/>
        <w:jc w:val="both"/>
        <w:rPr>
          <w:rFonts w:asciiTheme="minorHAnsi" w:hAnsiTheme="minorHAnsi" w:cstheme="minorHAnsi"/>
          <w:sz w:val="22"/>
          <w:szCs w:val="22"/>
        </w:rPr>
      </w:pPr>
      <w:r w:rsidRPr="00C9224E">
        <w:rPr>
          <w:rFonts w:asciiTheme="minorHAnsi" w:hAnsiTheme="minorHAnsi" w:cstheme="minorHAnsi"/>
          <w:sz w:val="22"/>
          <w:szCs w:val="22"/>
        </w:rPr>
        <w:t xml:space="preserve">Az </w:t>
      </w:r>
      <w:r w:rsidRPr="00C9224E">
        <w:rPr>
          <w:rFonts w:asciiTheme="minorHAnsi" w:hAnsiTheme="minorHAnsi" w:cstheme="minorHAnsi"/>
          <w:sz w:val="22"/>
          <w:szCs w:val="22"/>
          <w:u w:val="single"/>
        </w:rPr>
        <w:t>Áfa befizetések</w:t>
      </w:r>
      <w:r w:rsidRPr="00C9224E">
        <w:rPr>
          <w:rFonts w:asciiTheme="minorHAnsi" w:hAnsiTheme="minorHAnsi" w:cstheme="minorHAnsi"/>
          <w:sz w:val="22"/>
          <w:szCs w:val="22"/>
        </w:rPr>
        <w:t xml:space="preserve"> tételsoron az Áfa bevallásoknak megfelelően a kiszámlázott Áfa befizetések, a fordított Áfa befizetések és az Áfa visszaigénylések egyenleg adata szerepel. </w:t>
      </w:r>
    </w:p>
    <w:p w14:paraId="49CA9353" w14:textId="77777777" w:rsidR="00CE7E64" w:rsidRPr="00C9224E" w:rsidRDefault="00CE7E64" w:rsidP="00CE7E64">
      <w:pPr>
        <w:pStyle w:val="Szvegtrzs2"/>
        <w:jc w:val="both"/>
        <w:rPr>
          <w:rFonts w:asciiTheme="minorHAnsi" w:hAnsiTheme="minorHAnsi" w:cstheme="minorHAnsi"/>
          <w:sz w:val="22"/>
          <w:szCs w:val="22"/>
        </w:rPr>
      </w:pPr>
      <w:r w:rsidRPr="00C9224E">
        <w:rPr>
          <w:rFonts w:asciiTheme="minorHAnsi" w:hAnsiTheme="minorHAnsi" w:cstheme="minorHAnsi"/>
          <w:sz w:val="22"/>
          <w:szCs w:val="22"/>
        </w:rPr>
        <w:t>A költségvetési rendeletben a projektek megvalósításához kapcsolódó fordított áfa befizetések előirányzata az adott projekt egységes kezelése miatt a felhalmozási táblázatban került külön soron nevesítésre, az Áfa visszaigénylések előirányzata pedig a működési bevételek között szerepel. A költségvetési táblázatokban az Áfa bevallás jellegéből adódóan ezeken a tételsorokon nem szerepel teljesítés adat.</w:t>
      </w:r>
    </w:p>
    <w:p w14:paraId="7B82A500" w14:textId="0DB81C02" w:rsidR="00CE7E64" w:rsidRPr="00C9224E" w:rsidRDefault="00CE7E64" w:rsidP="00CE7E64">
      <w:pPr>
        <w:pStyle w:val="Szvegtrzs2"/>
        <w:jc w:val="both"/>
        <w:rPr>
          <w:rFonts w:asciiTheme="minorHAnsi" w:hAnsiTheme="minorHAnsi" w:cstheme="minorHAnsi"/>
          <w:sz w:val="22"/>
          <w:szCs w:val="22"/>
        </w:rPr>
      </w:pPr>
      <w:r w:rsidRPr="00C9224E">
        <w:rPr>
          <w:rFonts w:asciiTheme="minorHAnsi" w:hAnsiTheme="minorHAnsi" w:cstheme="minorHAnsi"/>
          <w:sz w:val="22"/>
          <w:szCs w:val="22"/>
        </w:rPr>
        <w:t xml:space="preserve">A </w:t>
      </w:r>
      <w:r w:rsidRPr="00C9224E">
        <w:rPr>
          <w:rFonts w:asciiTheme="minorHAnsi" w:hAnsiTheme="minorHAnsi" w:cstheme="minorHAnsi"/>
          <w:sz w:val="22"/>
          <w:szCs w:val="22"/>
          <w:u w:val="single"/>
        </w:rPr>
        <w:t>Lakás és helyiségüzemeltetés</w:t>
      </w:r>
      <w:r w:rsidRPr="00C9224E">
        <w:rPr>
          <w:rFonts w:asciiTheme="minorHAnsi" w:hAnsiTheme="minorHAnsi" w:cstheme="minorHAnsi"/>
          <w:sz w:val="22"/>
          <w:szCs w:val="22"/>
        </w:rPr>
        <w:t xml:space="preserve"> feladatait üzemeltetési szerződés alapján a SZOVA Zrt. látja el. A költségvetésben az elszámolás során könyvelt kiadások várható túlteljesítésével veszteségpótlás címen számoltunk. A 202</w:t>
      </w:r>
      <w:r w:rsidR="00E83F2F" w:rsidRPr="00C9224E">
        <w:rPr>
          <w:rFonts w:asciiTheme="minorHAnsi" w:hAnsiTheme="minorHAnsi" w:cstheme="minorHAnsi"/>
          <w:sz w:val="22"/>
          <w:szCs w:val="22"/>
        </w:rPr>
        <w:t>2</w:t>
      </w:r>
      <w:r w:rsidRPr="00C9224E">
        <w:rPr>
          <w:rFonts w:asciiTheme="minorHAnsi" w:hAnsiTheme="minorHAnsi" w:cstheme="minorHAnsi"/>
          <w:sz w:val="22"/>
          <w:szCs w:val="22"/>
        </w:rPr>
        <w:t>. évre vonatkozó üzemeltetés során keletkezett pénzforgalmi hiányt az önkormányzat május 31. napjáig téríti meg a SZOVA Zrt. részére a 451/2015.(XII.10.) Kgy.sz.határozat alapján.</w:t>
      </w:r>
    </w:p>
    <w:p w14:paraId="5E00E6A3" w14:textId="0493809D" w:rsidR="00CE7E64" w:rsidRPr="00C9224E" w:rsidRDefault="00CE7E64" w:rsidP="00CE7E64">
      <w:pPr>
        <w:jc w:val="both"/>
        <w:rPr>
          <w:rFonts w:asciiTheme="minorHAnsi" w:hAnsiTheme="minorHAnsi" w:cstheme="minorHAnsi"/>
          <w:szCs w:val="22"/>
          <w:u w:val="single"/>
        </w:rPr>
      </w:pPr>
      <w:r w:rsidRPr="00C9224E">
        <w:rPr>
          <w:rFonts w:asciiTheme="minorHAnsi" w:hAnsiTheme="minorHAnsi" w:cstheme="minorHAnsi"/>
          <w:szCs w:val="22"/>
          <w:u w:val="single"/>
        </w:rPr>
        <w:t>A Választott tisztségviselők juttatásai</w:t>
      </w:r>
      <w:r w:rsidRPr="00C9224E">
        <w:rPr>
          <w:rFonts w:asciiTheme="minorHAnsi" w:hAnsiTheme="minorHAnsi" w:cstheme="minorHAnsi"/>
          <w:szCs w:val="22"/>
        </w:rPr>
        <w:t xml:space="preserve"> tételből került kifizetésre a polgármester, alpolgármesterek, képviselők és bizottsági tagok részére a 202</w:t>
      </w:r>
      <w:r w:rsidR="00667CE7" w:rsidRPr="00C9224E">
        <w:rPr>
          <w:rFonts w:asciiTheme="minorHAnsi" w:hAnsiTheme="minorHAnsi" w:cstheme="minorHAnsi"/>
          <w:szCs w:val="22"/>
        </w:rPr>
        <w:t>2</w:t>
      </w:r>
      <w:r w:rsidRPr="00C9224E">
        <w:rPr>
          <w:rFonts w:asciiTheme="minorHAnsi" w:hAnsiTheme="minorHAnsi" w:cstheme="minorHAnsi"/>
          <w:szCs w:val="22"/>
        </w:rPr>
        <w:t>. évi illetmény, cafetéria juttatások és kiküldetés költsége.</w:t>
      </w:r>
    </w:p>
    <w:p w14:paraId="639CDBF2" w14:textId="7FBFDB5E"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u w:val="single"/>
        </w:rPr>
        <w:t>Savaria Városfejlesztési Nonprofit Kft.</w:t>
      </w:r>
      <w:r w:rsidRPr="00C9224E">
        <w:rPr>
          <w:rFonts w:asciiTheme="minorHAnsi" w:hAnsiTheme="minorHAnsi" w:cstheme="minorHAnsi"/>
          <w:szCs w:val="22"/>
        </w:rPr>
        <w:t xml:space="preserve"> tulajdonosi támogatásként </w:t>
      </w:r>
      <w:r w:rsidR="00414B04" w:rsidRPr="00C9224E">
        <w:rPr>
          <w:rFonts w:asciiTheme="minorHAnsi" w:hAnsiTheme="minorHAnsi" w:cstheme="minorHAnsi"/>
          <w:szCs w:val="22"/>
        </w:rPr>
        <w:t>50</w:t>
      </w:r>
      <w:r w:rsidRPr="00C9224E">
        <w:rPr>
          <w:rFonts w:asciiTheme="minorHAnsi" w:hAnsiTheme="minorHAnsi" w:cstheme="minorHAnsi"/>
          <w:szCs w:val="22"/>
        </w:rPr>
        <w:t>.000 eFt működési támogatást kapott</w:t>
      </w:r>
      <w:r w:rsidR="00414B04" w:rsidRPr="00C9224E">
        <w:rPr>
          <w:rFonts w:asciiTheme="minorHAnsi" w:hAnsiTheme="minorHAnsi" w:cstheme="minorHAnsi"/>
          <w:szCs w:val="22"/>
        </w:rPr>
        <w:t>.</w:t>
      </w:r>
    </w:p>
    <w:p w14:paraId="2DAA01C6" w14:textId="77777777" w:rsidR="003B7036" w:rsidRDefault="003B7036" w:rsidP="00CE7E64">
      <w:pPr>
        <w:jc w:val="both"/>
        <w:rPr>
          <w:rFonts w:asciiTheme="minorHAnsi" w:hAnsiTheme="minorHAnsi" w:cstheme="minorHAnsi"/>
          <w:szCs w:val="22"/>
        </w:rPr>
      </w:pPr>
    </w:p>
    <w:p w14:paraId="13AEBFDD" w14:textId="311FD7E4"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rPr>
        <w:lastRenderedPageBreak/>
        <w:t xml:space="preserve">Az önkormányzat a </w:t>
      </w:r>
      <w:r w:rsidRPr="00C9224E">
        <w:rPr>
          <w:rFonts w:asciiTheme="minorHAnsi" w:hAnsiTheme="minorHAnsi" w:cstheme="minorHAnsi"/>
          <w:szCs w:val="22"/>
          <w:u w:val="single"/>
        </w:rPr>
        <w:t>Szolidaritási adó</w:t>
      </w:r>
      <w:r w:rsidRPr="00C9224E">
        <w:rPr>
          <w:rFonts w:asciiTheme="minorHAnsi" w:hAnsiTheme="minorHAnsi" w:cstheme="minorHAnsi"/>
          <w:szCs w:val="22"/>
        </w:rPr>
        <w:t xml:space="preserve"> befizetési kötelezettségének eleget tett 2.</w:t>
      </w:r>
      <w:r w:rsidR="00653B68" w:rsidRPr="00C9224E">
        <w:rPr>
          <w:rFonts w:asciiTheme="minorHAnsi" w:hAnsiTheme="minorHAnsi" w:cstheme="minorHAnsi"/>
          <w:szCs w:val="22"/>
        </w:rPr>
        <w:t>679.640</w:t>
      </w:r>
      <w:r w:rsidRPr="00C9224E">
        <w:rPr>
          <w:rFonts w:asciiTheme="minorHAnsi" w:hAnsiTheme="minorHAnsi" w:cstheme="minorHAnsi"/>
          <w:szCs w:val="22"/>
        </w:rPr>
        <w:t xml:space="preserve"> eFt összegben.</w:t>
      </w:r>
    </w:p>
    <w:p w14:paraId="320338CF" w14:textId="77777777"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u w:val="single"/>
        </w:rPr>
        <w:t>Rendőrség</w:t>
      </w:r>
      <w:r w:rsidRPr="00C9224E">
        <w:rPr>
          <w:rFonts w:asciiTheme="minorHAnsi" w:hAnsiTheme="minorHAnsi" w:cstheme="minorHAnsi"/>
          <w:szCs w:val="22"/>
        </w:rPr>
        <w:t xml:space="preserve"> támogatására 6.000 eFt került kiutalásra a Szombathely közbiztonságának javítására.</w:t>
      </w:r>
    </w:p>
    <w:p w14:paraId="40A72787" w14:textId="77777777"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u w:val="single"/>
        </w:rPr>
        <w:t>Polgárőr szervezetek</w:t>
      </w:r>
      <w:r w:rsidRPr="00C9224E">
        <w:rPr>
          <w:rFonts w:asciiTheme="minorHAnsi" w:hAnsiTheme="minorHAnsi" w:cstheme="minorHAnsi"/>
          <w:szCs w:val="22"/>
        </w:rPr>
        <w:t xml:space="preserve"> részére 2.000 e Ft került kifizetésre a polgárőr szervezetek alaptámogatására és az éves beszámoló alapján eredményességi támogatásra.</w:t>
      </w:r>
    </w:p>
    <w:p w14:paraId="67A44713" w14:textId="0ADF8340"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u w:val="single"/>
        </w:rPr>
        <w:t>Vas Megyei Katasztrófavédelmi Igazgatóság</w:t>
      </w:r>
      <w:r w:rsidRPr="00C9224E">
        <w:rPr>
          <w:rFonts w:asciiTheme="minorHAnsi" w:hAnsiTheme="minorHAnsi" w:cstheme="minorHAnsi"/>
          <w:szCs w:val="22"/>
        </w:rPr>
        <w:t xml:space="preserve"> – Tűzoltóság támogatása tételsorról </w:t>
      </w:r>
      <w:r w:rsidR="00C4098B" w:rsidRPr="00C9224E">
        <w:rPr>
          <w:rFonts w:asciiTheme="minorHAnsi" w:hAnsiTheme="minorHAnsi" w:cstheme="minorHAnsi"/>
          <w:szCs w:val="22"/>
        </w:rPr>
        <w:t>2.000</w:t>
      </w:r>
      <w:r w:rsidRPr="00C9224E">
        <w:rPr>
          <w:rFonts w:asciiTheme="minorHAnsi" w:hAnsiTheme="minorHAnsi" w:cstheme="minorHAnsi"/>
          <w:szCs w:val="22"/>
        </w:rPr>
        <w:t xml:space="preserve"> eFt előirányzat kifizetésre került.</w:t>
      </w:r>
    </w:p>
    <w:p w14:paraId="2447865C" w14:textId="68059434"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u w:val="single"/>
        </w:rPr>
        <w:t>ELTE</w:t>
      </w:r>
      <w:r w:rsidRPr="00C9224E">
        <w:rPr>
          <w:rFonts w:asciiTheme="minorHAnsi" w:hAnsiTheme="minorHAnsi" w:cstheme="minorHAnsi"/>
          <w:szCs w:val="22"/>
        </w:rPr>
        <w:t xml:space="preserve"> részére folyósított támogatással a duális gépészképzés</w:t>
      </w:r>
      <w:r w:rsidR="00DF3D20" w:rsidRPr="00C9224E">
        <w:rPr>
          <w:rFonts w:asciiTheme="minorHAnsi" w:hAnsiTheme="minorHAnsi" w:cstheme="minorHAnsi"/>
          <w:szCs w:val="22"/>
        </w:rPr>
        <w:t xml:space="preserve"> </w:t>
      </w:r>
      <w:r w:rsidRPr="00C9224E">
        <w:rPr>
          <w:rFonts w:asciiTheme="minorHAnsi" w:hAnsiTheme="minorHAnsi" w:cstheme="minorHAnsi"/>
          <w:szCs w:val="22"/>
        </w:rPr>
        <w:t>fenntartása érdekében járult hozzá önkormányzatunk. A 202</w:t>
      </w:r>
      <w:r w:rsidR="00DF3D20" w:rsidRPr="00C9224E">
        <w:rPr>
          <w:rFonts w:asciiTheme="minorHAnsi" w:hAnsiTheme="minorHAnsi" w:cstheme="minorHAnsi"/>
          <w:szCs w:val="22"/>
        </w:rPr>
        <w:t>2</w:t>
      </w:r>
      <w:r w:rsidRPr="00C9224E">
        <w:rPr>
          <w:rFonts w:asciiTheme="minorHAnsi" w:hAnsiTheme="minorHAnsi" w:cstheme="minorHAnsi"/>
          <w:szCs w:val="22"/>
        </w:rPr>
        <w:t xml:space="preserve">. évre járó 130.000 eFt támogatási összeg teljes egészében kiutalásra került. </w:t>
      </w:r>
    </w:p>
    <w:p w14:paraId="66FA44D2" w14:textId="77777777" w:rsidR="00CE7E64" w:rsidRPr="00C9224E" w:rsidRDefault="00CE7E64" w:rsidP="00CE7E64">
      <w:pPr>
        <w:pStyle w:val="Szvegtrzs2"/>
        <w:jc w:val="both"/>
        <w:rPr>
          <w:rFonts w:asciiTheme="minorHAnsi" w:hAnsiTheme="minorHAnsi" w:cstheme="minorHAnsi"/>
          <w:sz w:val="22"/>
          <w:szCs w:val="22"/>
        </w:rPr>
      </w:pPr>
      <w:r w:rsidRPr="00C9224E">
        <w:rPr>
          <w:rFonts w:asciiTheme="minorHAnsi" w:hAnsiTheme="minorHAnsi" w:cstheme="minorHAnsi"/>
          <w:sz w:val="22"/>
          <w:szCs w:val="22"/>
          <w:u w:val="single"/>
        </w:rPr>
        <w:t xml:space="preserve">Erdőgazdálkodási költségek </w:t>
      </w:r>
      <w:r w:rsidRPr="00C9224E">
        <w:rPr>
          <w:rFonts w:asciiTheme="minorHAnsi" w:hAnsiTheme="minorHAnsi" w:cstheme="minorHAnsi"/>
          <w:sz w:val="22"/>
          <w:szCs w:val="22"/>
        </w:rPr>
        <w:t>tétel terhére a megkötött szerződés szerinti munkák kerültek megrendelésre, kifizetésre.</w:t>
      </w:r>
    </w:p>
    <w:p w14:paraId="2A2F1E7B" w14:textId="77777777"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u w:val="single"/>
        </w:rPr>
        <w:t>Közbeszerzési kiadások tételből</w:t>
      </w:r>
      <w:r w:rsidRPr="00C9224E">
        <w:rPr>
          <w:rFonts w:asciiTheme="minorHAnsi" w:hAnsiTheme="minorHAnsi" w:cstheme="minorHAnsi"/>
          <w:szCs w:val="22"/>
        </w:rPr>
        <w:t xml:space="preserve"> a teljesítés a szerződésnek és a jogszabályoknak megfelelően történt.</w:t>
      </w:r>
    </w:p>
    <w:p w14:paraId="5A6201C1" w14:textId="35684886" w:rsidR="00D52D1E" w:rsidRPr="00C9224E" w:rsidRDefault="00D52D1E" w:rsidP="00D52D1E">
      <w:pPr>
        <w:jc w:val="both"/>
        <w:rPr>
          <w:rFonts w:cs="Calibri"/>
          <w:szCs w:val="22"/>
        </w:rPr>
      </w:pPr>
      <w:r w:rsidRPr="00C9224E">
        <w:rPr>
          <w:rFonts w:cs="Calibri"/>
          <w:szCs w:val="22"/>
          <w:u w:val="single"/>
        </w:rPr>
        <w:t>A Tervezések hatósági díja lejáró engedélyekhez, egyéb díjak</w:t>
      </w:r>
      <w:r w:rsidRPr="00C9224E">
        <w:rPr>
          <w:rFonts w:cs="Calibri"/>
          <w:szCs w:val="22"/>
        </w:rPr>
        <w:t xml:space="preserve"> előirányzatáról fizettünk ki az Arany-patak vízgyűjtőjéhez tartozó csapadékvíz elvezető rendszer vízjogi üzemeltetési engedélyének beszerzéséhez szükséges tervdokumentáció díját, tűzcsap vízhozam mérését</w:t>
      </w:r>
      <w:r w:rsidR="00587049" w:rsidRPr="00C9224E">
        <w:rPr>
          <w:rFonts w:cs="Calibri"/>
          <w:szCs w:val="22"/>
        </w:rPr>
        <w:t>,</w:t>
      </w:r>
      <w:r w:rsidRPr="00C9224E">
        <w:rPr>
          <w:rFonts w:cs="Calibri"/>
          <w:szCs w:val="22"/>
        </w:rPr>
        <w:t xml:space="preserve"> hatósági díjakat.</w:t>
      </w:r>
    </w:p>
    <w:p w14:paraId="634A283F" w14:textId="6DC44D4E"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u w:val="single"/>
        </w:rPr>
        <w:t xml:space="preserve">Vagyongazdálkodási kiadások </w:t>
      </w:r>
      <w:r w:rsidRPr="00C9224E">
        <w:rPr>
          <w:rFonts w:asciiTheme="minorHAnsi" w:hAnsiTheme="minorHAnsi" w:cstheme="minorHAnsi"/>
          <w:szCs w:val="22"/>
        </w:rPr>
        <w:t xml:space="preserve">(szakértők igénybevétele, ügyvédi munkadíj, egyéb kiadások) előirányzatából </w:t>
      </w:r>
      <w:r w:rsidR="00416038" w:rsidRPr="00C9224E">
        <w:rPr>
          <w:rFonts w:asciiTheme="minorHAnsi" w:hAnsiTheme="minorHAnsi" w:cstheme="minorHAnsi"/>
          <w:szCs w:val="22"/>
        </w:rPr>
        <w:t>12.868</w:t>
      </w:r>
      <w:r w:rsidRPr="00C9224E">
        <w:rPr>
          <w:rFonts w:asciiTheme="minorHAnsi" w:hAnsiTheme="minorHAnsi" w:cstheme="minorHAnsi"/>
          <w:szCs w:val="22"/>
        </w:rPr>
        <w:t xml:space="preserve"> eFt került kifizetésre, értékbecslésekre, telekalakításokhoz, kisajátítási eljáráshoz szükséges vázrajzok készítésére, illetve az azzal kapcsolatos eljárási díjakra.</w:t>
      </w:r>
    </w:p>
    <w:p w14:paraId="2EF6F44C" w14:textId="686A79EF"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rPr>
        <w:t xml:space="preserve">A </w:t>
      </w:r>
      <w:r w:rsidRPr="00C9224E">
        <w:rPr>
          <w:rFonts w:asciiTheme="minorHAnsi" w:hAnsiTheme="minorHAnsi" w:cstheme="minorHAnsi"/>
          <w:szCs w:val="22"/>
          <w:u w:val="single"/>
        </w:rPr>
        <w:t>vásárok, karácsonyi díszkivilágítás</w:t>
      </w:r>
      <w:r w:rsidRPr="00C9224E">
        <w:rPr>
          <w:rFonts w:asciiTheme="minorHAnsi" w:hAnsiTheme="minorHAnsi" w:cstheme="minorHAnsi"/>
          <w:szCs w:val="22"/>
        </w:rPr>
        <w:t xml:space="preserve"> tételsorról kerültek kifizetésre a Halottak Napi megemlékezéssel kapcsolatos költségek, továbbá a 202</w:t>
      </w:r>
      <w:r w:rsidR="00BE6F62" w:rsidRPr="00C9224E">
        <w:rPr>
          <w:rFonts w:asciiTheme="minorHAnsi" w:hAnsiTheme="minorHAnsi" w:cstheme="minorHAnsi"/>
          <w:szCs w:val="22"/>
        </w:rPr>
        <w:t>1</w:t>
      </w:r>
      <w:r w:rsidRPr="00C9224E">
        <w:rPr>
          <w:rFonts w:asciiTheme="minorHAnsi" w:hAnsiTheme="minorHAnsi" w:cstheme="minorHAnsi"/>
          <w:szCs w:val="22"/>
        </w:rPr>
        <w:t>. évi Adventi vásárból a 202</w:t>
      </w:r>
      <w:r w:rsidR="00BE6F62" w:rsidRPr="00C9224E">
        <w:rPr>
          <w:rFonts w:asciiTheme="minorHAnsi" w:hAnsiTheme="minorHAnsi" w:cstheme="minorHAnsi"/>
          <w:szCs w:val="22"/>
        </w:rPr>
        <w:t>2</w:t>
      </w:r>
      <w:r w:rsidRPr="00C9224E">
        <w:rPr>
          <w:rFonts w:asciiTheme="minorHAnsi" w:hAnsiTheme="minorHAnsi" w:cstheme="minorHAnsi"/>
          <w:szCs w:val="22"/>
        </w:rPr>
        <w:t>. évre áthúzódó kifizetések, illetve a 202</w:t>
      </w:r>
      <w:r w:rsidR="00BE6F62" w:rsidRPr="00C9224E">
        <w:rPr>
          <w:rFonts w:asciiTheme="minorHAnsi" w:hAnsiTheme="minorHAnsi" w:cstheme="minorHAnsi"/>
          <w:szCs w:val="22"/>
        </w:rPr>
        <w:t>2</w:t>
      </w:r>
      <w:r w:rsidRPr="00C9224E">
        <w:rPr>
          <w:rFonts w:asciiTheme="minorHAnsi" w:hAnsiTheme="minorHAnsi" w:cstheme="minorHAnsi"/>
          <w:szCs w:val="22"/>
        </w:rPr>
        <w:t>. évi Adventi időszakkal kapcsolatos kiadások. A 202</w:t>
      </w:r>
      <w:r w:rsidR="00BE6F62" w:rsidRPr="00C9224E">
        <w:rPr>
          <w:rFonts w:asciiTheme="minorHAnsi" w:hAnsiTheme="minorHAnsi" w:cstheme="minorHAnsi"/>
          <w:szCs w:val="22"/>
        </w:rPr>
        <w:t>2</w:t>
      </w:r>
      <w:r w:rsidRPr="00C9224E">
        <w:rPr>
          <w:rFonts w:asciiTheme="minorHAnsi" w:hAnsiTheme="minorHAnsi" w:cstheme="minorHAnsi"/>
          <w:szCs w:val="22"/>
        </w:rPr>
        <w:t>.évi Adventi vásár kiadásainak nagy része az év vége miatt áthúzódik a 202</w:t>
      </w:r>
      <w:r w:rsidR="00BE6F62" w:rsidRPr="00C9224E">
        <w:rPr>
          <w:rFonts w:asciiTheme="minorHAnsi" w:hAnsiTheme="minorHAnsi" w:cstheme="minorHAnsi"/>
          <w:szCs w:val="22"/>
        </w:rPr>
        <w:t>3</w:t>
      </w:r>
      <w:r w:rsidRPr="00C9224E">
        <w:rPr>
          <w:rFonts w:asciiTheme="minorHAnsi" w:hAnsiTheme="minorHAnsi" w:cstheme="minorHAnsi"/>
          <w:szCs w:val="22"/>
        </w:rPr>
        <w:t xml:space="preserve">.évre. </w:t>
      </w:r>
    </w:p>
    <w:p w14:paraId="5306C14E" w14:textId="4314ED09"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rPr>
        <w:t xml:space="preserve">Az </w:t>
      </w:r>
      <w:r w:rsidRPr="00C9224E">
        <w:rPr>
          <w:rFonts w:asciiTheme="minorHAnsi" w:hAnsiTheme="minorHAnsi" w:cstheme="minorHAnsi"/>
          <w:szCs w:val="22"/>
          <w:u w:val="single"/>
        </w:rPr>
        <w:t>egyéb kiadások, informatikai kiadások tételsorok</w:t>
      </w:r>
      <w:r w:rsidRPr="00C9224E">
        <w:rPr>
          <w:rFonts w:asciiTheme="minorHAnsi" w:hAnsiTheme="minorHAnsi" w:cstheme="minorHAnsi"/>
          <w:szCs w:val="22"/>
        </w:rPr>
        <w:t xml:space="preserve"> a szerződésekben és </w:t>
      </w:r>
      <w:r w:rsidRPr="00C9224E">
        <w:rPr>
          <w:rFonts w:asciiTheme="minorHAnsi" w:hAnsiTheme="minorHAnsi" w:cstheme="minorHAnsi"/>
          <w:color w:val="000000" w:themeColor="text1"/>
          <w:szCs w:val="22"/>
        </w:rPr>
        <w:t>kötelezettségvállalásokban foglaltaknak megfelelően kerültek kiutalásra, az áthúzódó kötelezettségvállalások összegeit a 202</w:t>
      </w:r>
      <w:r w:rsidR="00A26203" w:rsidRPr="00C9224E">
        <w:rPr>
          <w:rFonts w:asciiTheme="minorHAnsi" w:hAnsiTheme="minorHAnsi" w:cstheme="minorHAnsi"/>
          <w:color w:val="000000" w:themeColor="text1"/>
          <w:szCs w:val="22"/>
        </w:rPr>
        <w:t>2</w:t>
      </w:r>
      <w:r w:rsidRPr="00C9224E">
        <w:rPr>
          <w:rFonts w:asciiTheme="minorHAnsi" w:hAnsiTheme="minorHAnsi" w:cstheme="minorHAnsi"/>
          <w:color w:val="000000" w:themeColor="text1"/>
          <w:szCs w:val="22"/>
        </w:rPr>
        <w:t xml:space="preserve">.évi maradvány </w:t>
      </w:r>
      <w:r w:rsidRPr="00C9224E">
        <w:rPr>
          <w:rFonts w:asciiTheme="minorHAnsi" w:hAnsiTheme="minorHAnsi" w:cstheme="minorHAnsi"/>
          <w:szCs w:val="22"/>
        </w:rPr>
        <w:t>elszámolásról szóló előterjesztésben szerepeltetjük.</w:t>
      </w:r>
    </w:p>
    <w:p w14:paraId="4532A1EE" w14:textId="77777777" w:rsidR="00CE7E64" w:rsidRPr="00C9224E" w:rsidRDefault="00CE7E64" w:rsidP="00CE7E64">
      <w:pPr>
        <w:jc w:val="both"/>
        <w:rPr>
          <w:rFonts w:asciiTheme="minorHAnsi" w:hAnsiTheme="minorHAnsi" w:cstheme="minorHAnsi"/>
          <w:szCs w:val="22"/>
        </w:rPr>
      </w:pPr>
    </w:p>
    <w:p w14:paraId="427B0413" w14:textId="3F51F98D" w:rsidR="00CE7E64" w:rsidRPr="00C9224E" w:rsidRDefault="00CE7E64" w:rsidP="00CE7E64">
      <w:pPr>
        <w:pStyle w:val="Cmsor2"/>
        <w:spacing w:before="0"/>
        <w:rPr>
          <w:rFonts w:asciiTheme="minorHAnsi" w:hAnsiTheme="minorHAnsi" w:cstheme="minorHAnsi"/>
          <w:i/>
          <w:iCs/>
          <w:color w:val="auto"/>
          <w:sz w:val="22"/>
          <w:szCs w:val="22"/>
          <w:u w:val="single"/>
        </w:rPr>
      </w:pPr>
      <w:r w:rsidRPr="00C9224E">
        <w:rPr>
          <w:rFonts w:asciiTheme="minorHAnsi" w:hAnsiTheme="minorHAnsi" w:cstheme="minorHAnsi"/>
          <w:i/>
          <w:iCs/>
          <w:color w:val="auto"/>
          <w:sz w:val="22"/>
          <w:szCs w:val="22"/>
          <w:u w:val="single"/>
        </w:rPr>
        <w:t>Sport ágazat kiadásai (14.</w:t>
      </w:r>
      <w:proofErr w:type="gramStart"/>
      <w:r w:rsidRPr="00C9224E">
        <w:rPr>
          <w:rFonts w:asciiTheme="minorHAnsi" w:hAnsiTheme="minorHAnsi" w:cstheme="minorHAnsi"/>
          <w:i/>
          <w:iCs/>
          <w:color w:val="auto"/>
          <w:sz w:val="22"/>
          <w:szCs w:val="22"/>
          <w:u w:val="single"/>
        </w:rPr>
        <w:t>sz.melléklet</w:t>
      </w:r>
      <w:proofErr w:type="gramEnd"/>
      <w:r w:rsidRPr="00C9224E">
        <w:rPr>
          <w:rFonts w:asciiTheme="minorHAnsi" w:hAnsiTheme="minorHAnsi" w:cstheme="minorHAnsi"/>
          <w:i/>
          <w:iCs/>
          <w:color w:val="auto"/>
          <w:sz w:val="22"/>
          <w:szCs w:val="22"/>
          <w:u w:val="single"/>
        </w:rPr>
        <w:t>)</w:t>
      </w:r>
    </w:p>
    <w:p w14:paraId="7432E4C1" w14:textId="6F693EDC" w:rsidR="003C6F6A" w:rsidRPr="00C9224E" w:rsidRDefault="003C6F6A" w:rsidP="00D64176">
      <w:pPr>
        <w:jc w:val="both"/>
        <w:rPr>
          <w:rFonts w:asciiTheme="minorHAnsi" w:hAnsiTheme="minorHAnsi" w:cstheme="minorHAnsi"/>
          <w:szCs w:val="22"/>
        </w:rPr>
      </w:pPr>
      <w:r w:rsidRPr="00C9224E">
        <w:rPr>
          <w:rFonts w:asciiTheme="minorHAnsi" w:hAnsiTheme="minorHAnsi" w:cstheme="minorHAnsi"/>
          <w:szCs w:val="22"/>
        </w:rPr>
        <w:t>Szombathely Megyei Jogú Város Önkormányzata mindenkori költségvetési rendelete minden évben biztosít támogatást a szombathelyi székhellyel rendelkező, a város területén működő sportszervezetek részére. Az elmúlt években kialakult sportfinanszírozási struktúra, valamint a jelenlegi gazdasági helyzet eredményeként szükségessé vált egy sportfinanszírozási rendszer kialakítása. A sportfinanszírozási rendszert Szombathely Megyei Jogú Város Közgyűlésének hatáskörében eljárva Szombathely Megyei Jogú Város polgármestere a 22/2021. (II.25.) PM. számú határozatával jóváhagyta.  A sportfinanszírozási rendszer többek között meghatározza a támogatottak körét és sorrendjét, valamint konkrét finanszírozási szempontokat határoz meg.</w:t>
      </w:r>
    </w:p>
    <w:p w14:paraId="1C9375F3" w14:textId="046BF894" w:rsidR="003C6F6A" w:rsidRPr="00C9224E" w:rsidRDefault="003C6F6A" w:rsidP="00D64176">
      <w:pPr>
        <w:jc w:val="both"/>
        <w:rPr>
          <w:rFonts w:asciiTheme="minorHAnsi" w:hAnsiTheme="minorHAnsi" w:cstheme="minorHAnsi"/>
          <w:szCs w:val="22"/>
        </w:rPr>
      </w:pPr>
      <w:r w:rsidRPr="00C9224E">
        <w:rPr>
          <w:rFonts w:asciiTheme="minorHAnsi" w:hAnsiTheme="minorHAnsi" w:cstheme="minorHAnsi"/>
          <w:szCs w:val="22"/>
        </w:rPr>
        <w:t xml:space="preserve">Szombathely Megyei Jogú Város Közgyűlése a 2022. évben </w:t>
      </w:r>
      <w:r w:rsidR="00B71329" w:rsidRPr="00C9224E">
        <w:rPr>
          <w:rFonts w:asciiTheme="minorHAnsi" w:hAnsiTheme="minorHAnsi" w:cstheme="minorHAnsi"/>
          <w:szCs w:val="22"/>
        </w:rPr>
        <w:t>929.533</w:t>
      </w:r>
      <w:r w:rsidRPr="00C9224E">
        <w:rPr>
          <w:rFonts w:asciiTheme="minorHAnsi" w:hAnsiTheme="minorHAnsi" w:cstheme="minorHAnsi"/>
          <w:szCs w:val="22"/>
        </w:rPr>
        <w:t xml:space="preserve"> e Ft-ot biztosított a sport ágazat kiadásaira, melyből 250.000 e Ft a Szombathelyi Sportközpont és Sportiskola Nonprofit Kft. működéséhez biztosított Önkormányzati támogatás. </w:t>
      </w:r>
    </w:p>
    <w:p w14:paraId="6020BDFF" w14:textId="77777777" w:rsidR="003C6F6A" w:rsidRPr="00C9224E" w:rsidRDefault="003C6F6A" w:rsidP="00D64176">
      <w:pPr>
        <w:pStyle w:val="Szvegtrzs21"/>
        <w:shd w:val="clear" w:color="auto" w:fill="auto"/>
        <w:tabs>
          <w:tab w:val="left" w:pos="2161"/>
          <w:tab w:val="left" w:pos="4191"/>
          <w:tab w:val="left" w:pos="9072"/>
        </w:tabs>
        <w:spacing w:before="0" w:after="0" w:line="240" w:lineRule="auto"/>
        <w:ind w:right="-1" w:firstLine="0"/>
        <w:rPr>
          <w:rStyle w:val="Szvegtrzs20"/>
          <w:rFonts w:asciiTheme="minorHAnsi" w:hAnsiTheme="minorHAnsi" w:cstheme="minorHAnsi"/>
          <w:color w:val="000000"/>
          <w:szCs w:val="22"/>
        </w:rPr>
      </w:pPr>
      <w:r w:rsidRPr="00C9224E">
        <w:rPr>
          <w:rFonts w:asciiTheme="minorHAnsi" w:hAnsiTheme="minorHAnsi" w:cstheme="minorHAnsi"/>
          <w:szCs w:val="22"/>
        </w:rPr>
        <w:t xml:space="preserve">A sportkifizetésekre Szombathely Megyei Jogú Város sportfinanszírozási rendszere, Szombathely Megyei Jogú Város Önkormányzata Közgyűlésének költségvetési rendelete, a Városstratégiai, Idegenforgalmi és Sport Bizottság határozatai alapján, kizárólag szerződéskötést követően került sor. </w:t>
      </w:r>
    </w:p>
    <w:p w14:paraId="3C572BD1" w14:textId="77777777" w:rsidR="003C6F6A" w:rsidRPr="00C9224E" w:rsidRDefault="003C6F6A" w:rsidP="00D64176">
      <w:pPr>
        <w:pStyle w:val="Szvegtrzs21"/>
        <w:shd w:val="clear" w:color="auto" w:fill="auto"/>
        <w:tabs>
          <w:tab w:val="left" w:pos="2161"/>
          <w:tab w:val="left" w:pos="4191"/>
          <w:tab w:val="left" w:pos="9072"/>
        </w:tabs>
        <w:spacing w:before="0" w:after="0" w:line="240" w:lineRule="auto"/>
        <w:ind w:right="-1" w:firstLine="0"/>
        <w:rPr>
          <w:rStyle w:val="Szvegtrzs20"/>
          <w:rFonts w:asciiTheme="minorHAnsi" w:hAnsiTheme="minorHAnsi" w:cstheme="minorHAnsi"/>
          <w:color w:val="000000"/>
          <w:szCs w:val="22"/>
        </w:rPr>
      </w:pPr>
      <w:r w:rsidRPr="00C9224E">
        <w:rPr>
          <w:rFonts w:asciiTheme="minorHAnsi" w:hAnsiTheme="minorHAnsi" w:cstheme="minorHAnsi"/>
          <w:szCs w:val="22"/>
        </w:rPr>
        <w:t xml:space="preserve">A nagyobb összegű támogatások a sportszervezetekkel egyeztetett ütemezés szerint történtek, ilyenek például: a Szombathelyi Sportközpont és Sportiskola Nonprofit Kft., FALCO KC Kft., Szombathelyi Kézilabda Klub és Akadémia. Az Önkormányzat </w:t>
      </w:r>
      <w:r w:rsidRPr="00C9224E">
        <w:rPr>
          <w:rStyle w:val="Szvegtrzs20"/>
          <w:rFonts w:asciiTheme="minorHAnsi" w:hAnsiTheme="minorHAnsi" w:cstheme="minorHAnsi"/>
          <w:color w:val="000000"/>
          <w:szCs w:val="22"/>
        </w:rPr>
        <w:t xml:space="preserve">kiemelten támogatja a város számára rendkívüli értéket jelentő, hosszú idő óta rendszeresen kiemelkedő eredményeket elérő, valamint a nagy sporttársadalmi jelentőséggel bíró sportszervezeteket, illetve azok szakosztályait, mint például a </w:t>
      </w:r>
      <w:r w:rsidRPr="00C9224E">
        <w:rPr>
          <w:rFonts w:asciiTheme="minorHAnsi" w:hAnsiTheme="minorHAnsi" w:cstheme="minorHAnsi"/>
          <w:szCs w:val="22"/>
        </w:rPr>
        <w:t xml:space="preserve">Szombathelyi MÁV Haladás VSE, Szombathelyi Dobó SE, </w:t>
      </w:r>
      <w:r w:rsidRPr="00C9224E">
        <w:rPr>
          <w:rStyle w:val="Szvegtrzs20"/>
          <w:rFonts w:asciiTheme="minorHAnsi" w:hAnsiTheme="minorHAnsi" w:cstheme="minorHAnsi"/>
          <w:color w:val="000000"/>
          <w:szCs w:val="22"/>
        </w:rPr>
        <w:t xml:space="preserve">Delfin Sportiskolai Sportegyesület, </w:t>
      </w:r>
      <w:r w:rsidRPr="00C9224E">
        <w:rPr>
          <w:rFonts w:asciiTheme="minorHAnsi" w:hAnsiTheme="minorHAnsi" w:cstheme="minorHAnsi"/>
          <w:bCs/>
          <w:szCs w:val="22"/>
        </w:rPr>
        <w:t>Szombathelyi Egyetemi Sportegyesület</w:t>
      </w:r>
      <w:r w:rsidRPr="00C9224E">
        <w:rPr>
          <w:rFonts w:asciiTheme="minorHAnsi" w:hAnsiTheme="minorHAnsi" w:cstheme="minorHAnsi"/>
          <w:szCs w:val="22"/>
        </w:rPr>
        <w:t>.</w:t>
      </w:r>
    </w:p>
    <w:p w14:paraId="57746222" w14:textId="11086616" w:rsidR="003C6F6A" w:rsidRPr="00C9224E" w:rsidRDefault="003C6F6A" w:rsidP="00D64176">
      <w:pPr>
        <w:jc w:val="both"/>
        <w:rPr>
          <w:rFonts w:asciiTheme="minorHAnsi" w:hAnsiTheme="minorHAnsi" w:cstheme="minorHAnsi"/>
          <w:szCs w:val="22"/>
        </w:rPr>
      </w:pPr>
      <w:r w:rsidRPr="00C9224E">
        <w:rPr>
          <w:rFonts w:asciiTheme="minorHAnsi" w:hAnsiTheme="minorHAnsi" w:cstheme="minorHAnsi"/>
          <w:szCs w:val="22"/>
        </w:rPr>
        <w:t>A Szombathelyi Szabadidősport Szövetség a benyújtott éves programja alapján kapott támogatást. A Szövetség a Városi Kispályás Labdarúgó Bajnokság és a Városi Tekebajnokság révén a sportolni vágyó lakosság – nagyságrendileg 1000-1200 fő – sportolását biztosítja heti rendszerességgel.</w:t>
      </w:r>
    </w:p>
    <w:p w14:paraId="0A41229A" w14:textId="0B442251" w:rsidR="005B2470" w:rsidRPr="00C9224E" w:rsidRDefault="005B2470" w:rsidP="00D64176">
      <w:pPr>
        <w:jc w:val="both"/>
        <w:rPr>
          <w:rFonts w:asciiTheme="minorHAnsi" w:hAnsiTheme="minorHAnsi" w:cstheme="minorHAnsi"/>
          <w:szCs w:val="22"/>
        </w:rPr>
      </w:pPr>
      <w:r w:rsidRPr="00C9224E">
        <w:rPr>
          <w:rFonts w:asciiTheme="minorHAnsi" w:hAnsiTheme="minorHAnsi" w:cstheme="minorHAnsi"/>
          <w:szCs w:val="22"/>
        </w:rPr>
        <w:t>A 2022. december 31. napjáig a tervezett előirányzatoknak 97,65 %-a felhasználásra került.</w:t>
      </w:r>
    </w:p>
    <w:p w14:paraId="52B1C472" w14:textId="4FE53DCA" w:rsidR="00CE7E64" w:rsidRPr="00AE4864" w:rsidRDefault="00CE7E64" w:rsidP="00CE7E64">
      <w:pPr>
        <w:rPr>
          <w:rFonts w:asciiTheme="minorHAnsi" w:hAnsiTheme="minorHAnsi" w:cstheme="minorHAnsi"/>
          <w:szCs w:val="22"/>
        </w:rPr>
      </w:pPr>
    </w:p>
    <w:p w14:paraId="08CA1CBD" w14:textId="77777777" w:rsidR="00CE7E64" w:rsidRPr="00C9224E" w:rsidRDefault="00CE7E64" w:rsidP="00CE7E64">
      <w:pPr>
        <w:jc w:val="both"/>
        <w:rPr>
          <w:rFonts w:asciiTheme="minorHAnsi" w:hAnsiTheme="minorHAnsi" w:cstheme="minorHAnsi"/>
          <w:b/>
          <w:bCs/>
          <w:i/>
          <w:iCs/>
          <w:szCs w:val="22"/>
          <w:u w:val="single"/>
        </w:rPr>
      </w:pPr>
      <w:r w:rsidRPr="00C9224E">
        <w:rPr>
          <w:rFonts w:asciiTheme="minorHAnsi" w:hAnsiTheme="minorHAnsi" w:cstheme="minorHAnsi"/>
          <w:b/>
          <w:bCs/>
          <w:i/>
          <w:iCs/>
          <w:szCs w:val="22"/>
          <w:u w:val="single"/>
        </w:rPr>
        <w:t>Kommunális városüzemeltetési és környezetvédelmi kiadások (15.</w:t>
      </w:r>
      <w:proofErr w:type="gramStart"/>
      <w:r w:rsidRPr="00C9224E">
        <w:rPr>
          <w:rFonts w:asciiTheme="minorHAnsi" w:hAnsiTheme="minorHAnsi" w:cstheme="minorHAnsi"/>
          <w:b/>
          <w:bCs/>
          <w:i/>
          <w:iCs/>
          <w:szCs w:val="22"/>
          <w:u w:val="single"/>
        </w:rPr>
        <w:t>sz.melléklet</w:t>
      </w:r>
      <w:proofErr w:type="gramEnd"/>
      <w:r w:rsidRPr="00C9224E">
        <w:rPr>
          <w:rFonts w:asciiTheme="minorHAnsi" w:hAnsiTheme="minorHAnsi" w:cstheme="minorHAnsi"/>
          <w:b/>
          <w:bCs/>
          <w:i/>
          <w:iCs/>
          <w:szCs w:val="22"/>
          <w:u w:val="single"/>
        </w:rPr>
        <w:t>)</w:t>
      </w:r>
    </w:p>
    <w:p w14:paraId="36C4D82A" w14:textId="77777777" w:rsidR="00331B02" w:rsidRPr="00C9224E" w:rsidRDefault="00331B02" w:rsidP="00331B02">
      <w:pPr>
        <w:jc w:val="both"/>
        <w:rPr>
          <w:rFonts w:cs="Calibri"/>
          <w:szCs w:val="22"/>
        </w:rPr>
      </w:pPr>
      <w:r w:rsidRPr="00C9224E">
        <w:rPr>
          <w:rFonts w:cs="Calibri"/>
          <w:szCs w:val="22"/>
        </w:rPr>
        <w:t xml:space="preserve">A </w:t>
      </w:r>
      <w:r w:rsidRPr="00C9224E">
        <w:rPr>
          <w:rFonts w:cs="Calibri"/>
          <w:szCs w:val="22"/>
          <w:u w:val="single"/>
        </w:rPr>
        <w:t>Közvilágítás díja</w:t>
      </w:r>
      <w:r w:rsidRPr="00C9224E">
        <w:rPr>
          <w:rFonts w:cs="Calibri"/>
          <w:szCs w:val="22"/>
        </w:rPr>
        <w:t xml:space="preserve"> előirányzatából a városi hálózat áramdíját fizettük ki az E.On Zrt, valamint az MVM Partner Zrt. részére.</w:t>
      </w:r>
    </w:p>
    <w:p w14:paraId="38A5A531" w14:textId="77777777" w:rsidR="00331B02" w:rsidRPr="00C9224E" w:rsidRDefault="00331B02" w:rsidP="00331B02">
      <w:pPr>
        <w:jc w:val="both"/>
        <w:rPr>
          <w:rFonts w:cs="Calibri"/>
          <w:szCs w:val="22"/>
        </w:rPr>
      </w:pPr>
      <w:r w:rsidRPr="00C9224E">
        <w:rPr>
          <w:rFonts w:cs="Calibri"/>
          <w:szCs w:val="22"/>
        </w:rPr>
        <w:t xml:space="preserve">A </w:t>
      </w:r>
      <w:r w:rsidRPr="00C9224E">
        <w:rPr>
          <w:rFonts w:cs="Calibri"/>
          <w:szCs w:val="22"/>
          <w:u w:val="single"/>
        </w:rPr>
        <w:t>köztisztasági tevékenységet</w:t>
      </w:r>
      <w:r w:rsidRPr="00C9224E">
        <w:rPr>
          <w:rFonts w:cs="Calibri"/>
          <w:szCs w:val="22"/>
        </w:rPr>
        <w:t xml:space="preserve"> a Szova Nonprofit Zrt., az illegális hulladéklerakókkal kapcsolatos tevékenységet a SZOMHULL Nonprofit Kft. a szerződésében foglaltak szerint elvégezte. </w:t>
      </w:r>
    </w:p>
    <w:p w14:paraId="45BF0BC9" w14:textId="77777777" w:rsidR="00331B02" w:rsidRPr="00C9224E" w:rsidRDefault="00331B02" w:rsidP="00331B02">
      <w:pPr>
        <w:jc w:val="both"/>
        <w:rPr>
          <w:rFonts w:cs="Calibri"/>
          <w:szCs w:val="22"/>
        </w:rPr>
      </w:pPr>
      <w:r w:rsidRPr="00C9224E">
        <w:rPr>
          <w:rFonts w:cs="Calibri"/>
          <w:szCs w:val="22"/>
        </w:rPr>
        <w:t xml:space="preserve">A </w:t>
      </w:r>
      <w:r w:rsidRPr="00C9224E">
        <w:rPr>
          <w:rFonts w:cs="Calibri"/>
          <w:szCs w:val="22"/>
          <w:u w:val="single"/>
        </w:rPr>
        <w:t>Csaba úti felüljáró fenntartását, karbantartását</w:t>
      </w:r>
      <w:r w:rsidRPr="00C9224E">
        <w:rPr>
          <w:rFonts w:cs="Calibri"/>
          <w:szCs w:val="22"/>
        </w:rPr>
        <w:t xml:space="preserve"> a Szova Nonprofit Zrt., illetve az MVM Zrt. szerződés szerint teljesítette. </w:t>
      </w:r>
    </w:p>
    <w:p w14:paraId="619E9EC2" w14:textId="77777777" w:rsidR="003B7036" w:rsidRDefault="003B7036" w:rsidP="00331B02">
      <w:pPr>
        <w:jc w:val="both"/>
        <w:rPr>
          <w:rFonts w:cs="Calibri"/>
          <w:szCs w:val="22"/>
        </w:rPr>
      </w:pPr>
    </w:p>
    <w:p w14:paraId="4D3406B2" w14:textId="6E12C864" w:rsidR="00331B02" w:rsidRPr="00C9224E" w:rsidRDefault="00331B02" w:rsidP="00331B02">
      <w:pPr>
        <w:jc w:val="both"/>
        <w:rPr>
          <w:rFonts w:cs="Calibri"/>
          <w:szCs w:val="22"/>
        </w:rPr>
      </w:pPr>
      <w:r w:rsidRPr="00C9224E">
        <w:rPr>
          <w:rFonts w:cs="Calibri"/>
          <w:szCs w:val="22"/>
        </w:rPr>
        <w:lastRenderedPageBreak/>
        <w:t xml:space="preserve">Az </w:t>
      </w:r>
      <w:r w:rsidRPr="00C9224E">
        <w:rPr>
          <w:rFonts w:cs="Calibri"/>
          <w:szCs w:val="22"/>
          <w:u w:val="single"/>
        </w:rPr>
        <w:t>illegális hulladéklerakás</w:t>
      </w:r>
      <w:r w:rsidRPr="00C9224E">
        <w:rPr>
          <w:rFonts w:cs="Calibri"/>
          <w:szCs w:val="22"/>
        </w:rPr>
        <w:t xml:space="preserve"> felszámolása folyamatosan történik.</w:t>
      </w:r>
    </w:p>
    <w:p w14:paraId="5FF1AAFC" w14:textId="4BFAEFC7" w:rsidR="00331B02" w:rsidRPr="00C9224E" w:rsidRDefault="00331B02" w:rsidP="00331B02">
      <w:pPr>
        <w:jc w:val="both"/>
        <w:rPr>
          <w:rFonts w:cs="Calibri"/>
          <w:szCs w:val="22"/>
        </w:rPr>
      </w:pPr>
      <w:r w:rsidRPr="00C9224E">
        <w:rPr>
          <w:rFonts w:cs="Calibri"/>
          <w:szCs w:val="22"/>
        </w:rPr>
        <w:t xml:space="preserve">A </w:t>
      </w:r>
      <w:r w:rsidRPr="00C9224E">
        <w:rPr>
          <w:rFonts w:cs="Calibri"/>
          <w:szCs w:val="22"/>
          <w:u w:val="single"/>
        </w:rPr>
        <w:t>parkfenntartási munkákat</w:t>
      </w:r>
      <w:r w:rsidRPr="00C9224E">
        <w:rPr>
          <w:rFonts w:cs="Calibri"/>
          <w:szCs w:val="22"/>
        </w:rPr>
        <w:t xml:space="preserve"> 2011. január 1-től a város teljes területén a Szombathelyi Parkfenntartási Kft. látja el parkfenntartási szerződés keretében</w:t>
      </w:r>
      <w:r w:rsidR="00BB5D4F">
        <w:rPr>
          <w:rFonts w:cs="Calibri"/>
          <w:szCs w:val="22"/>
        </w:rPr>
        <w:t>.</w:t>
      </w:r>
    </w:p>
    <w:p w14:paraId="55397AF5" w14:textId="53C447F6" w:rsidR="00331B02" w:rsidRPr="00C9224E" w:rsidRDefault="00331B02" w:rsidP="00331B02">
      <w:pPr>
        <w:jc w:val="both"/>
        <w:rPr>
          <w:rFonts w:cs="Calibri"/>
          <w:szCs w:val="22"/>
        </w:rPr>
      </w:pPr>
      <w:r w:rsidRPr="00C9224E">
        <w:rPr>
          <w:rFonts w:cs="Calibri"/>
          <w:szCs w:val="22"/>
        </w:rPr>
        <w:t xml:space="preserve">A </w:t>
      </w:r>
      <w:r w:rsidRPr="00C9224E">
        <w:rPr>
          <w:rFonts w:cs="Calibri"/>
          <w:szCs w:val="22"/>
          <w:u w:val="single"/>
        </w:rPr>
        <w:t>városi faültetési program</w:t>
      </w:r>
      <w:r w:rsidRPr="00C9224E">
        <w:rPr>
          <w:rFonts w:cs="Calibri"/>
          <w:szCs w:val="22"/>
        </w:rPr>
        <w:t xml:space="preserve"> keretében 63 fa ültetése történt 2021-ben a Stromfeld lakótelepen, 11-es Huszár úti lakótelepen, a 11-es Huszár úton, illetve a Verseny utcában</w:t>
      </w:r>
      <w:r w:rsidR="009D77DE" w:rsidRPr="00C9224E">
        <w:rPr>
          <w:rFonts w:cs="Calibri"/>
          <w:szCs w:val="22"/>
        </w:rPr>
        <w:t>, melynek a kifizetése áthúzódott 2022 évre.</w:t>
      </w:r>
    </w:p>
    <w:p w14:paraId="192EFB0C" w14:textId="77777777" w:rsidR="00331B02" w:rsidRPr="00C9224E" w:rsidRDefault="00331B02" w:rsidP="00331B02">
      <w:pPr>
        <w:jc w:val="both"/>
        <w:rPr>
          <w:rFonts w:cs="Calibri"/>
          <w:szCs w:val="22"/>
        </w:rPr>
      </w:pPr>
      <w:r w:rsidRPr="00C9224E">
        <w:rPr>
          <w:rFonts w:cs="Calibri"/>
          <w:szCs w:val="22"/>
        </w:rPr>
        <w:t xml:space="preserve">A </w:t>
      </w:r>
      <w:r w:rsidRPr="00C9224E">
        <w:rPr>
          <w:rFonts w:cs="Calibri"/>
          <w:szCs w:val="22"/>
          <w:u w:val="single"/>
        </w:rPr>
        <w:t>vízhasználati díj</w:t>
      </w:r>
      <w:r w:rsidRPr="00C9224E">
        <w:rPr>
          <w:rFonts w:cs="Calibri"/>
          <w:szCs w:val="22"/>
        </w:rPr>
        <w:t xml:space="preserve"> sorából a vízkészlet használati járulékot fizettük ki.</w:t>
      </w:r>
    </w:p>
    <w:p w14:paraId="3A61C05E" w14:textId="71F26D57" w:rsidR="00331B02" w:rsidRPr="00C9224E" w:rsidRDefault="00331B02" w:rsidP="00331B02">
      <w:pPr>
        <w:jc w:val="both"/>
        <w:rPr>
          <w:rFonts w:cs="Calibri"/>
          <w:szCs w:val="22"/>
        </w:rPr>
      </w:pPr>
      <w:r w:rsidRPr="00C9224E">
        <w:rPr>
          <w:rFonts w:cs="Calibri"/>
          <w:szCs w:val="22"/>
          <w:u w:val="single"/>
        </w:rPr>
        <w:t>Folyékony hulladékgyűjtés</w:t>
      </w:r>
      <w:r w:rsidRPr="00C9224E">
        <w:rPr>
          <w:rFonts w:cs="Calibri"/>
          <w:szCs w:val="22"/>
        </w:rPr>
        <w:t xml:space="preserve"> sorából a közszolgáltatási szerződés szerint Szombathely közigazgatási területén a háztartási szennyvíz begyűjtését és ártalommentes elhelyezésének kiszállás és munkadíját fizettük ki. </w:t>
      </w:r>
    </w:p>
    <w:p w14:paraId="531DBB27" w14:textId="77777777" w:rsidR="00331B02" w:rsidRPr="00C9224E" w:rsidRDefault="00331B02" w:rsidP="00331B02">
      <w:pPr>
        <w:jc w:val="both"/>
        <w:rPr>
          <w:rFonts w:cs="Calibri"/>
          <w:szCs w:val="22"/>
        </w:rPr>
      </w:pPr>
      <w:r w:rsidRPr="00C9224E">
        <w:rPr>
          <w:rFonts w:cs="Calibri"/>
          <w:szCs w:val="22"/>
        </w:rPr>
        <w:t xml:space="preserve">A </w:t>
      </w:r>
      <w:r w:rsidRPr="00C9224E">
        <w:rPr>
          <w:rFonts w:cs="Calibri"/>
          <w:szCs w:val="22"/>
          <w:u w:val="single"/>
        </w:rPr>
        <w:t>szolgalmi joggal terhelt épületrészek karbantartását</w:t>
      </w:r>
      <w:r w:rsidRPr="00C9224E">
        <w:rPr>
          <w:rFonts w:cs="Calibri"/>
          <w:szCs w:val="22"/>
        </w:rPr>
        <w:t xml:space="preserve"> a megállapodásoknak megfelelően a társasházaknak a 2021. évről készült elszámolások alapján fizettük ki 2022. évben.</w:t>
      </w:r>
    </w:p>
    <w:p w14:paraId="36A19B50" w14:textId="77777777" w:rsidR="00331B02" w:rsidRPr="00C9224E" w:rsidRDefault="00331B02" w:rsidP="00331B02">
      <w:pPr>
        <w:jc w:val="both"/>
        <w:rPr>
          <w:rFonts w:cs="Calibri"/>
          <w:szCs w:val="22"/>
        </w:rPr>
      </w:pPr>
      <w:r w:rsidRPr="00C9224E">
        <w:rPr>
          <w:rFonts w:cs="Calibri"/>
          <w:szCs w:val="22"/>
        </w:rPr>
        <w:t xml:space="preserve">Az önkormányzati tulajdonú területeken a FÉHE Nonprofit Kft. végezte a </w:t>
      </w:r>
      <w:r w:rsidRPr="00C9224E">
        <w:rPr>
          <w:rFonts w:cs="Calibri"/>
          <w:szCs w:val="22"/>
          <w:u w:val="single"/>
        </w:rPr>
        <w:t>kaszálás</w:t>
      </w:r>
      <w:r w:rsidRPr="00C9224E">
        <w:rPr>
          <w:rFonts w:cs="Calibri"/>
          <w:szCs w:val="22"/>
        </w:rPr>
        <w:t>i munkákat.</w:t>
      </w:r>
    </w:p>
    <w:p w14:paraId="70D02539" w14:textId="0AC10AF5" w:rsidR="00331B02" w:rsidRPr="00C9224E" w:rsidRDefault="00331B02" w:rsidP="00331B02">
      <w:pPr>
        <w:jc w:val="both"/>
        <w:rPr>
          <w:rFonts w:cs="Calibri"/>
          <w:szCs w:val="22"/>
        </w:rPr>
      </w:pPr>
      <w:r w:rsidRPr="00C9224E">
        <w:rPr>
          <w:rFonts w:cs="Calibri"/>
          <w:szCs w:val="22"/>
        </w:rPr>
        <w:t xml:space="preserve">Az </w:t>
      </w:r>
      <w:r w:rsidRPr="00C9224E">
        <w:rPr>
          <w:rFonts w:cs="Calibri"/>
          <w:szCs w:val="22"/>
          <w:u w:val="single"/>
        </w:rPr>
        <w:t>Egyéb feladatok</w:t>
      </w:r>
      <w:r w:rsidRPr="00C9224E">
        <w:rPr>
          <w:rFonts w:cs="Calibri"/>
          <w:szCs w:val="22"/>
        </w:rPr>
        <w:t xml:space="preserve"> előirányzatából fizettük ki a Szova Nonprofit Zrt-vel kötött szerződés alapján az aluljárók fenntartását, nyilvános illemhelyek üzemeltetését, autóbuszvárók fenntartását, közterületek lobogózását, utcanévtáblák kihelyezését, közterületi hulladékgyűjtők karbantartását és cseréjét, egyéb városgazdálkodási szolgáltatásokat</w:t>
      </w:r>
      <w:r w:rsidR="009244C5" w:rsidRPr="00C9224E">
        <w:rPr>
          <w:rFonts w:cs="Calibri"/>
          <w:szCs w:val="22"/>
        </w:rPr>
        <w:t>,</w:t>
      </w:r>
      <w:r w:rsidRPr="00C9224E">
        <w:rPr>
          <w:rFonts w:cs="Calibri"/>
          <w:szCs w:val="22"/>
        </w:rPr>
        <w:t xml:space="preserve"> a városi rágcsálóirtásokat;</w:t>
      </w:r>
      <w:r w:rsidRPr="00C9224E">
        <w:rPr>
          <w:rFonts w:cs="Calibri"/>
          <w:color w:val="FF0000"/>
          <w:szCs w:val="22"/>
        </w:rPr>
        <w:t xml:space="preserve"> </w:t>
      </w:r>
      <w:r w:rsidRPr="00C9224E">
        <w:rPr>
          <w:rFonts w:cs="Calibri"/>
          <w:szCs w:val="22"/>
        </w:rPr>
        <w:t xml:space="preserve">a Csónakázó tó vízjogi üzemeltetési engedélyezési munkáit; információs utcanévtáblát; város területén lévő 8 db </w:t>
      </w:r>
      <w:r w:rsidR="009244C5" w:rsidRPr="00C9224E">
        <w:rPr>
          <w:rFonts w:cs="Calibri"/>
          <w:szCs w:val="22"/>
        </w:rPr>
        <w:t>tűzi víztározó</w:t>
      </w:r>
      <w:r w:rsidRPr="00C9224E">
        <w:rPr>
          <w:rFonts w:cs="Calibri"/>
          <w:szCs w:val="22"/>
        </w:rPr>
        <w:t xml:space="preserve"> rendszeres felülvizsgálati díját; Herényi temető új sírhelykiosztási tervének készítését; sebességkorlátra figyelmeztető berendezés átalakítását;  Aréna Savaria előtti köztéren lévő szökőkút áramdíját.</w:t>
      </w:r>
    </w:p>
    <w:p w14:paraId="7C3101C0" w14:textId="77777777" w:rsidR="00331B02" w:rsidRPr="00C9224E" w:rsidRDefault="00331B02" w:rsidP="00331B02">
      <w:pPr>
        <w:jc w:val="both"/>
        <w:rPr>
          <w:rFonts w:cs="Calibri"/>
          <w:szCs w:val="22"/>
        </w:rPr>
      </w:pPr>
      <w:r w:rsidRPr="00C9224E">
        <w:rPr>
          <w:rFonts w:cs="Calibri"/>
          <w:szCs w:val="22"/>
        </w:rPr>
        <w:t xml:space="preserve">A </w:t>
      </w:r>
      <w:r w:rsidRPr="00C9224E">
        <w:rPr>
          <w:rFonts w:cs="Calibri"/>
          <w:szCs w:val="22"/>
          <w:u w:val="single"/>
        </w:rPr>
        <w:t>Környezetvédelmi kiadások</w:t>
      </w:r>
      <w:r w:rsidRPr="00C9224E">
        <w:rPr>
          <w:rFonts w:cs="Calibri"/>
          <w:szCs w:val="22"/>
        </w:rPr>
        <w:t xml:space="preserve"> előirányzatából fizettük ki a szárazelem gyűjtő verseny díjazottjait, valamint igazságügyi szakértői véleményt. </w:t>
      </w:r>
    </w:p>
    <w:p w14:paraId="7F1D214D" w14:textId="77777777" w:rsidR="00331B02" w:rsidRPr="00C9224E" w:rsidRDefault="00331B02" w:rsidP="00331B02">
      <w:pPr>
        <w:jc w:val="both"/>
        <w:rPr>
          <w:rFonts w:cs="Calibri"/>
          <w:szCs w:val="22"/>
        </w:rPr>
      </w:pPr>
      <w:r w:rsidRPr="00C9224E">
        <w:rPr>
          <w:rFonts w:cs="Calibri"/>
          <w:szCs w:val="22"/>
          <w:u w:val="single"/>
        </w:rPr>
        <w:t>Fenntarthatósági és Klímapolitikai célok megvalósulása</w:t>
      </w:r>
      <w:r w:rsidRPr="00C9224E">
        <w:rPr>
          <w:rFonts w:cs="Calibri"/>
          <w:szCs w:val="22"/>
        </w:rPr>
        <w:t xml:space="preserve"> keretében tartottuk meg a Zöldhullám Ötletbörzét.</w:t>
      </w:r>
    </w:p>
    <w:p w14:paraId="1B937F3C" w14:textId="77777777" w:rsidR="00331B02" w:rsidRPr="00C9224E" w:rsidRDefault="00331B02" w:rsidP="00331B02">
      <w:pPr>
        <w:jc w:val="both"/>
        <w:rPr>
          <w:rFonts w:cs="Calibri"/>
          <w:szCs w:val="22"/>
        </w:rPr>
      </w:pPr>
      <w:r w:rsidRPr="00EA7ED9">
        <w:rPr>
          <w:rFonts w:cs="Calibri"/>
          <w:szCs w:val="22"/>
          <w:u w:val="single"/>
        </w:rPr>
        <w:t>Környezetállapot értékelés (talaj, víz, levegő)</w:t>
      </w:r>
      <w:r w:rsidRPr="00C9224E">
        <w:rPr>
          <w:rFonts w:cs="Calibri"/>
          <w:szCs w:val="22"/>
        </w:rPr>
        <w:t xml:space="preserve"> sorából SZMJV Települési Környezetvédelmi Programjának 90 %-át fizettük ki.</w:t>
      </w:r>
    </w:p>
    <w:p w14:paraId="7746BD2F" w14:textId="77777777" w:rsidR="00651D2A" w:rsidRPr="00AE4864" w:rsidRDefault="00651D2A" w:rsidP="00CE7E64">
      <w:pPr>
        <w:shd w:val="clear" w:color="auto" w:fill="FFFFFF" w:themeFill="background1"/>
        <w:jc w:val="both"/>
        <w:rPr>
          <w:rFonts w:asciiTheme="minorHAnsi" w:hAnsiTheme="minorHAnsi" w:cstheme="minorHAnsi"/>
          <w:szCs w:val="22"/>
        </w:rPr>
      </w:pPr>
    </w:p>
    <w:p w14:paraId="67733017" w14:textId="0AFD8B06" w:rsidR="00CE7E64" w:rsidRPr="00C9224E" w:rsidRDefault="00CE7E64" w:rsidP="00CE7E64">
      <w:pPr>
        <w:shd w:val="clear" w:color="auto" w:fill="FFFFFF" w:themeFill="background1"/>
        <w:jc w:val="both"/>
        <w:rPr>
          <w:rFonts w:asciiTheme="minorHAnsi" w:hAnsiTheme="minorHAnsi" w:cstheme="minorHAnsi"/>
          <w:b/>
          <w:bCs/>
          <w:i/>
          <w:iCs/>
          <w:color w:val="000000" w:themeColor="text1"/>
          <w:szCs w:val="22"/>
          <w:u w:val="single"/>
        </w:rPr>
      </w:pPr>
      <w:r w:rsidRPr="00C9224E">
        <w:rPr>
          <w:rFonts w:asciiTheme="minorHAnsi" w:hAnsiTheme="minorHAnsi" w:cstheme="minorHAnsi"/>
          <w:b/>
          <w:bCs/>
          <w:i/>
          <w:iCs/>
          <w:color w:val="000000" w:themeColor="text1"/>
          <w:szCs w:val="22"/>
          <w:u w:val="single"/>
        </w:rPr>
        <w:t>Út – hídfenntartási kiadások (16.</w:t>
      </w:r>
      <w:proofErr w:type="gramStart"/>
      <w:r w:rsidRPr="00C9224E">
        <w:rPr>
          <w:rFonts w:asciiTheme="minorHAnsi" w:hAnsiTheme="minorHAnsi" w:cstheme="minorHAnsi"/>
          <w:b/>
          <w:bCs/>
          <w:i/>
          <w:iCs/>
          <w:color w:val="000000" w:themeColor="text1"/>
          <w:szCs w:val="22"/>
          <w:u w:val="single"/>
        </w:rPr>
        <w:t>sz.melléklet</w:t>
      </w:r>
      <w:proofErr w:type="gramEnd"/>
      <w:r w:rsidRPr="00C9224E">
        <w:rPr>
          <w:rFonts w:asciiTheme="minorHAnsi" w:hAnsiTheme="minorHAnsi" w:cstheme="minorHAnsi"/>
          <w:b/>
          <w:bCs/>
          <w:i/>
          <w:iCs/>
          <w:color w:val="000000" w:themeColor="text1"/>
          <w:szCs w:val="22"/>
          <w:u w:val="single"/>
        </w:rPr>
        <w:t>)</w:t>
      </w:r>
    </w:p>
    <w:p w14:paraId="236FCE4B" w14:textId="77777777" w:rsidR="00D9131B" w:rsidRPr="00C9224E" w:rsidRDefault="00D9131B" w:rsidP="00D9131B">
      <w:pPr>
        <w:jc w:val="both"/>
        <w:rPr>
          <w:rFonts w:cs="Calibri"/>
          <w:szCs w:val="22"/>
        </w:rPr>
      </w:pPr>
      <w:r w:rsidRPr="00C9224E">
        <w:rPr>
          <w:rFonts w:cs="Calibri"/>
          <w:szCs w:val="22"/>
        </w:rPr>
        <w:t>Az Út–híd fenntartási kiadásokra biztosított előirányzatoknál a feladatok a kötelezettségvállalások alapján megrendelt munkákat figyelembe véve teljesültek.</w:t>
      </w:r>
    </w:p>
    <w:p w14:paraId="250D9140" w14:textId="77777777" w:rsidR="008F03F9" w:rsidRPr="00C9224E" w:rsidRDefault="008F03F9" w:rsidP="008F03F9">
      <w:pPr>
        <w:jc w:val="both"/>
        <w:rPr>
          <w:rFonts w:cs="Calibri"/>
          <w:szCs w:val="22"/>
        </w:rPr>
      </w:pPr>
      <w:r w:rsidRPr="00C9224E">
        <w:rPr>
          <w:rFonts w:cs="Calibri"/>
          <w:szCs w:val="22"/>
          <w:u w:val="single"/>
        </w:rPr>
        <w:t>Hézagkiöntés</w:t>
      </w:r>
      <w:r w:rsidRPr="00C9224E">
        <w:rPr>
          <w:rFonts w:cs="Calibri"/>
          <w:szCs w:val="22"/>
        </w:rPr>
        <w:t xml:space="preserve"> keretében a város területén a vállalkozó a munkálatokat elvégezte.</w:t>
      </w:r>
    </w:p>
    <w:p w14:paraId="148A03CB" w14:textId="77777777" w:rsidR="008F03F9" w:rsidRPr="00C9224E" w:rsidRDefault="008F03F9" w:rsidP="008F03F9">
      <w:pPr>
        <w:jc w:val="both"/>
        <w:rPr>
          <w:rFonts w:cs="Calibri"/>
          <w:szCs w:val="22"/>
        </w:rPr>
      </w:pPr>
      <w:r w:rsidRPr="00C9224E">
        <w:rPr>
          <w:rFonts w:cs="Calibri"/>
          <w:szCs w:val="22"/>
        </w:rPr>
        <w:t xml:space="preserve">A </w:t>
      </w:r>
      <w:r w:rsidRPr="00C9224E">
        <w:rPr>
          <w:rFonts w:cs="Calibri"/>
          <w:szCs w:val="22"/>
          <w:u w:val="single"/>
        </w:rPr>
        <w:t>„Kátyúkár-önerő biztosítása”</w:t>
      </w:r>
      <w:r w:rsidRPr="00C9224E">
        <w:rPr>
          <w:rFonts w:cs="Calibri"/>
          <w:szCs w:val="22"/>
        </w:rPr>
        <w:t xml:space="preserve"> előirányzatából az önkormányzati biztosítási önerő összegét fizettük ki.</w:t>
      </w:r>
    </w:p>
    <w:p w14:paraId="0DC0376D" w14:textId="77777777" w:rsidR="008F03F9" w:rsidRPr="00C9224E" w:rsidRDefault="008F03F9" w:rsidP="008F03F9">
      <w:pPr>
        <w:jc w:val="both"/>
        <w:rPr>
          <w:rFonts w:cs="Calibri"/>
          <w:szCs w:val="22"/>
        </w:rPr>
      </w:pPr>
      <w:r w:rsidRPr="00C9224E">
        <w:rPr>
          <w:rFonts w:cs="Calibri"/>
          <w:szCs w:val="22"/>
        </w:rPr>
        <w:t xml:space="preserve">A </w:t>
      </w:r>
      <w:r w:rsidRPr="00C9224E">
        <w:rPr>
          <w:rFonts w:cs="Calibri"/>
          <w:szCs w:val="22"/>
          <w:u w:val="single"/>
        </w:rPr>
        <w:t>Jelzőlámpák</w:t>
      </w:r>
      <w:r w:rsidRPr="00C9224E">
        <w:rPr>
          <w:rFonts w:cs="Calibri"/>
          <w:szCs w:val="22"/>
        </w:rPr>
        <w:t xml:space="preserve"> előirányzatából az önkormányzati utak csomópontjaiban lévő forgalomirányító berendezések üzemeltetését, karbantartását és a városi jelzőlámpák áramdíjait fedeztük.</w:t>
      </w:r>
    </w:p>
    <w:p w14:paraId="221AF850" w14:textId="53603702" w:rsidR="008F03F9" w:rsidRPr="00C9224E" w:rsidRDefault="008F03F9" w:rsidP="008F03F9">
      <w:pPr>
        <w:jc w:val="both"/>
        <w:rPr>
          <w:rFonts w:cs="Calibri"/>
          <w:szCs w:val="22"/>
        </w:rPr>
      </w:pPr>
      <w:r w:rsidRPr="00C9224E">
        <w:rPr>
          <w:rFonts w:cs="Calibri"/>
          <w:szCs w:val="22"/>
        </w:rPr>
        <w:t xml:space="preserve">A </w:t>
      </w:r>
      <w:r w:rsidRPr="00C9224E">
        <w:rPr>
          <w:rFonts w:cs="Calibri"/>
          <w:szCs w:val="22"/>
          <w:u w:val="single"/>
        </w:rPr>
        <w:t>közvilágítás</w:t>
      </w:r>
      <w:r w:rsidRPr="00C9224E">
        <w:rPr>
          <w:rFonts w:cs="Calibri"/>
          <w:szCs w:val="22"/>
        </w:rPr>
        <w:t xml:space="preserve"> előirányzatából rendeltük meg a Székesegyház, </w:t>
      </w:r>
      <w:r w:rsidR="00473543" w:rsidRPr="00C9224E">
        <w:rPr>
          <w:rFonts w:cs="Calibri"/>
          <w:szCs w:val="22"/>
        </w:rPr>
        <w:t xml:space="preserve">a </w:t>
      </w:r>
      <w:r w:rsidRPr="00C9224E">
        <w:rPr>
          <w:rFonts w:cs="Calibri"/>
          <w:szCs w:val="22"/>
        </w:rPr>
        <w:t xml:space="preserve">Szalézi templom, </w:t>
      </w:r>
      <w:r w:rsidR="00473543" w:rsidRPr="00C9224E">
        <w:rPr>
          <w:rFonts w:cs="Calibri"/>
          <w:szCs w:val="22"/>
        </w:rPr>
        <w:t xml:space="preserve">a </w:t>
      </w:r>
      <w:r w:rsidRPr="00C9224E">
        <w:rPr>
          <w:rFonts w:cs="Calibri"/>
          <w:szCs w:val="22"/>
        </w:rPr>
        <w:t>Szent II. János Pál pápa szobor világításának javítását</w:t>
      </w:r>
      <w:r w:rsidR="00473543" w:rsidRPr="00C9224E">
        <w:rPr>
          <w:rFonts w:cs="Calibri"/>
          <w:szCs w:val="22"/>
        </w:rPr>
        <w:t xml:space="preserve">, </w:t>
      </w:r>
      <w:r w:rsidRPr="00C9224E">
        <w:rPr>
          <w:rFonts w:cs="Calibri"/>
          <w:szCs w:val="22"/>
        </w:rPr>
        <w:t>a díszkivilágítás lekapcsolását</w:t>
      </w:r>
      <w:r w:rsidR="00473543" w:rsidRPr="00C9224E">
        <w:rPr>
          <w:rFonts w:cs="Calibri"/>
          <w:szCs w:val="22"/>
        </w:rPr>
        <w:t xml:space="preserve">, </w:t>
      </w:r>
      <w:r w:rsidRPr="00C9224E">
        <w:rPr>
          <w:rFonts w:cs="Calibri"/>
          <w:szCs w:val="22"/>
        </w:rPr>
        <w:t xml:space="preserve">a Fő tér és környéke, </w:t>
      </w:r>
      <w:r w:rsidR="00473543" w:rsidRPr="00C9224E">
        <w:rPr>
          <w:rFonts w:cs="Calibri"/>
          <w:szCs w:val="22"/>
        </w:rPr>
        <w:t xml:space="preserve">a </w:t>
      </w:r>
      <w:r w:rsidRPr="00C9224E">
        <w:rPr>
          <w:rFonts w:cs="Calibri"/>
          <w:szCs w:val="22"/>
        </w:rPr>
        <w:t xml:space="preserve">Berzsenyi tér, </w:t>
      </w:r>
      <w:r w:rsidR="00473543" w:rsidRPr="00C9224E">
        <w:rPr>
          <w:rFonts w:cs="Calibri"/>
          <w:szCs w:val="22"/>
        </w:rPr>
        <w:t xml:space="preserve">a </w:t>
      </w:r>
      <w:r w:rsidRPr="00C9224E">
        <w:rPr>
          <w:rFonts w:cs="Calibri"/>
          <w:szCs w:val="22"/>
        </w:rPr>
        <w:t xml:space="preserve">Szent M. tér, </w:t>
      </w:r>
      <w:r w:rsidR="00473543" w:rsidRPr="00C9224E">
        <w:rPr>
          <w:rFonts w:cs="Calibri"/>
          <w:szCs w:val="22"/>
        </w:rPr>
        <w:t xml:space="preserve">a </w:t>
      </w:r>
      <w:r w:rsidRPr="00C9224E">
        <w:rPr>
          <w:rFonts w:cs="Calibri"/>
          <w:szCs w:val="22"/>
        </w:rPr>
        <w:t>Csónakázó tó és környéke érintésvédelmi felülvizsgálat</w:t>
      </w:r>
      <w:r w:rsidR="00473543" w:rsidRPr="00C9224E">
        <w:rPr>
          <w:rFonts w:cs="Calibri"/>
          <w:szCs w:val="22"/>
        </w:rPr>
        <w:t>át,</w:t>
      </w:r>
      <w:r w:rsidRPr="00C9224E">
        <w:rPr>
          <w:rFonts w:cs="Calibri"/>
          <w:szCs w:val="22"/>
        </w:rPr>
        <w:t xml:space="preserve"> a Sólyom u-Csaba úti felüljárón </w:t>
      </w:r>
      <w:r w:rsidR="00473543" w:rsidRPr="00C9224E">
        <w:rPr>
          <w:rFonts w:cs="Calibri"/>
          <w:szCs w:val="22"/>
        </w:rPr>
        <w:t xml:space="preserve">a </w:t>
      </w:r>
      <w:r w:rsidRPr="00C9224E">
        <w:rPr>
          <w:rFonts w:cs="Calibri"/>
          <w:szCs w:val="22"/>
        </w:rPr>
        <w:t>kerékpáros aluljáró közötti szakaszán sérült kandeláber és lámpatest helyreállítási munkái</w:t>
      </w:r>
      <w:r w:rsidR="00473543" w:rsidRPr="00C9224E">
        <w:rPr>
          <w:rFonts w:cs="Calibri"/>
          <w:szCs w:val="22"/>
        </w:rPr>
        <w:t>t,</w:t>
      </w:r>
      <w:r w:rsidRPr="00C9224E">
        <w:rPr>
          <w:rFonts w:cs="Calibri"/>
          <w:szCs w:val="22"/>
        </w:rPr>
        <w:t xml:space="preserve"> a Brenner Tóbiás krt. 11 előtt, a Demeter utcában, a Metro melletti, </w:t>
      </w:r>
      <w:r w:rsidR="00473543" w:rsidRPr="00C9224E">
        <w:rPr>
          <w:rFonts w:cs="Calibri"/>
          <w:szCs w:val="22"/>
        </w:rPr>
        <w:t xml:space="preserve">a </w:t>
      </w:r>
      <w:r w:rsidRPr="00C9224E">
        <w:rPr>
          <w:rFonts w:cs="Calibri"/>
          <w:szCs w:val="22"/>
        </w:rPr>
        <w:t>Kárpáti Kelemen utca 114 és 118. közötti szakaszon, valamint a Csaba u. 7. előtti kandeláberek helyreállítását.</w:t>
      </w:r>
    </w:p>
    <w:p w14:paraId="7FB4D2E0" w14:textId="77777777" w:rsidR="008F03F9" w:rsidRPr="00C9224E" w:rsidRDefault="008F03F9" w:rsidP="008F03F9">
      <w:pPr>
        <w:jc w:val="both"/>
        <w:rPr>
          <w:rFonts w:cs="Calibri"/>
          <w:szCs w:val="22"/>
        </w:rPr>
      </w:pPr>
      <w:r w:rsidRPr="00C9224E">
        <w:rPr>
          <w:rFonts w:cs="Calibri"/>
          <w:szCs w:val="22"/>
        </w:rPr>
        <w:t xml:space="preserve">A </w:t>
      </w:r>
      <w:r w:rsidRPr="00C9224E">
        <w:rPr>
          <w:rFonts w:cs="Calibri"/>
          <w:szCs w:val="22"/>
          <w:u w:val="single"/>
        </w:rPr>
        <w:t>„Zárt csapadékcsatorna”</w:t>
      </w:r>
      <w:r w:rsidRPr="00C9224E">
        <w:rPr>
          <w:rFonts w:cs="Calibri"/>
          <w:szCs w:val="22"/>
        </w:rPr>
        <w:t xml:space="preserve"> sorából a zárt csatorna fedlapjainak, víznyelőrácsainak cseréjét, szintbeemelését, a felmerülő hibák, károk elhárítását, javítását és a csapadékcsatorna rendszer tisztítási munkáit fizettük ki szerződéses partnereinknek.</w:t>
      </w:r>
    </w:p>
    <w:p w14:paraId="570AD5F5" w14:textId="77777777" w:rsidR="008F03F9" w:rsidRPr="00C9224E" w:rsidRDefault="008F03F9" w:rsidP="008F03F9">
      <w:pPr>
        <w:jc w:val="both"/>
        <w:rPr>
          <w:rFonts w:cs="Calibri"/>
          <w:szCs w:val="22"/>
        </w:rPr>
      </w:pPr>
      <w:r w:rsidRPr="00C9224E">
        <w:rPr>
          <w:rFonts w:cs="Calibri"/>
          <w:szCs w:val="22"/>
        </w:rPr>
        <w:t xml:space="preserve">A </w:t>
      </w:r>
      <w:r w:rsidRPr="00C9224E">
        <w:rPr>
          <w:rFonts w:cs="Calibri"/>
          <w:szCs w:val="22"/>
          <w:u w:val="single"/>
        </w:rPr>
        <w:t>Nyílt árok tisztítás</w:t>
      </w:r>
      <w:r w:rsidRPr="00C9224E">
        <w:rPr>
          <w:rFonts w:cs="Calibri"/>
          <w:szCs w:val="22"/>
        </w:rPr>
        <w:t xml:space="preserve"> előirányzatából a nyílt árkok iszapolást, mederprofilozását, az árkok területén lévő bozót és cserje irtását végeztettük el. </w:t>
      </w:r>
    </w:p>
    <w:p w14:paraId="55BEF823" w14:textId="77777777" w:rsidR="008F03F9" w:rsidRPr="00C9224E" w:rsidRDefault="008F03F9" w:rsidP="008F03F9">
      <w:pPr>
        <w:jc w:val="both"/>
        <w:rPr>
          <w:rFonts w:cs="Calibri"/>
          <w:szCs w:val="22"/>
        </w:rPr>
      </w:pPr>
      <w:r w:rsidRPr="00C9224E">
        <w:rPr>
          <w:rFonts w:cs="Calibri"/>
          <w:szCs w:val="22"/>
        </w:rPr>
        <w:t xml:space="preserve">A </w:t>
      </w:r>
      <w:r w:rsidRPr="00C9224E">
        <w:rPr>
          <w:rFonts w:cs="Calibri"/>
          <w:szCs w:val="22"/>
          <w:u w:val="single"/>
        </w:rPr>
        <w:t>Víznyelők tisztítása</w:t>
      </w:r>
      <w:r w:rsidRPr="00C9224E">
        <w:rPr>
          <w:rFonts w:cs="Calibri"/>
          <w:szCs w:val="22"/>
        </w:rPr>
        <w:t xml:space="preserve"> előirányzatából az azonnali beavatkozást igénylő feladatok elvégzésére használtuk fel.</w:t>
      </w:r>
    </w:p>
    <w:p w14:paraId="0681AAC3" w14:textId="77777777" w:rsidR="00CE7E64" w:rsidRPr="00AE4864" w:rsidRDefault="00CE7E64" w:rsidP="00CE7E64">
      <w:pPr>
        <w:jc w:val="both"/>
        <w:rPr>
          <w:rFonts w:asciiTheme="minorHAnsi" w:hAnsiTheme="minorHAnsi" w:cstheme="minorHAnsi"/>
          <w:szCs w:val="22"/>
        </w:rPr>
      </w:pPr>
    </w:p>
    <w:p w14:paraId="38EDD6D7" w14:textId="77777777" w:rsidR="00CE7E64" w:rsidRPr="00C9224E" w:rsidRDefault="00CE7E64" w:rsidP="00CE7E64">
      <w:pPr>
        <w:jc w:val="both"/>
        <w:rPr>
          <w:rFonts w:asciiTheme="minorHAnsi" w:hAnsiTheme="minorHAnsi" w:cstheme="minorHAnsi"/>
          <w:b/>
          <w:bCs/>
          <w:i/>
          <w:iCs/>
          <w:color w:val="000000" w:themeColor="text1"/>
          <w:szCs w:val="22"/>
          <w:u w:val="single"/>
        </w:rPr>
      </w:pPr>
      <w:r w:rsidRPr="00C9224E">
        <w:rPr>
          <w:rFonts w:asciiTheme="minorHAnsi" w:hAnsiTheme="minorHAnsi" w:cstheme="minorHAnsi"/>
          <w:b/>
          <w:bCs/>
          <w:i/>
          <w:iCs/>
          <w:color w:val="000000" w:themeColor="text1"/>
          <w:szCs w:val="22"/>
          <w:u w:val="single"/>
        </w:rPr>
        <w:t>Önkormányzati felhalmozási kiadások (18.</w:t>
      </w:r>
      <w:proofErr w:type="gramStart"/>
      <w:r w:rsidRPr="00C9224E">
        <w:rPr>
          <w:rFonts w:asciiTheme="minorHAnsi" w:hAnsiTheme="minorHAnsi" w:cstheme="minorHAnsi"/>
          <w:b/>
          <w:bCs/>
          <w:i/>
          <w:iCs/>
          <w:color w:val="000000" w:themeColor="text1"/>
          <w:szCs w:val="22"/>
          <w:u w:val="single"/>
        </w:rPr>
        <w:t>sz.melléklet</w:t>
      </w:r>
      <w:proofErr w:type="gramEnd"/>
      <w:r w:rsidRPr="00C9224E">
        <w:rPr>
          <w:rFonts w:asciiTheme="minorHAnsi" w:hAnsiTheme="minorHAnsi" w:cstheme="minorHAnsi"/>
          <w:b/>
          <w:bCs/>
          <w:i/>
          <w:iCs/>
          <w:color w:val="000000" w:themeColor="text1"/>
          <w:szCs w:val="22"/>
          <w:u w:val="single"/>
        </w:rPr>
        <w:t>)</w:t>
      </w:r>
    </w:p>
    <w:p w14:paraId="1D335B36" w14:textId="77777777" w:rsidR="00CE7E64" w:rsidRPr="00C9224E" w:rsidRDefault="00CE7E64" w:rsidP="00CE7E64">
      <w:pPr>
        <w:pStyle w:val="Cmsor2"/>
        <w:spacing w:before="0"/>
        <w:rPr>
          <w:rFonts w:asciiTheme="minorHAnsi" w:hAnsiTheme="minorHAnsi" w:cstheme="minorHAnsi"/>
          <w:b/>
          <w:i/>
          <w:color w:val="000000" w:themeColor="text1"/>
          <w:sz w:val="22"/>
          <w:szCs w:val="22"/>
          <w:u w:val="single"/>
        </w:rPr>
      </w:pPr>
      <w:r w:rsidRPr="00C9224E">
        <w:rPr>
          <w:rFonts w:asciiTheme="minorHAnsi" w:hAnsiTheme="minorHAnsi" w:cstheme="minorHAnsi"/>
          <w:i/>
          <w:color w:val="000000" w:themeColor="text1"/>
          <w:sz w:val="22"/>
          <w:szCs w:val="22"/>
          <w:u w:val="single"/>
        </w:rPr>
        <w:t>Pénzeszközátadás</w:t>
      </w:r>
    </w:p>
    <w:p w14:paraId="563EEBA0" w14:textId="208C9A8B" w:rsidR="00CE7E64" w:rsidRPr="00C9224E" w:rsidRDefault="00CE7E64" w:rsidP="00CE7E64">
      <w:pPr>
        <w:jc w:val="both"/>
        <w:rPr>
          <w:rFonts w:asciiTheme="minorHAnsi" w:hAnsiTheme="minorHAnsi" w:cstheme="minorHAnsi"/>
          <w:color w:val="000000" w:themeColor="text1"/>
          <w:szCs w:val="22"/>
        </w:rPr>
      </w:pPr>
      <w:r w:rsidRPr="00C9224E">
        <w:rPr>
          <w:rFonts w:asciiTheme="minorHAnsi" w:hAnsiTheme="minorHAnsi" w:cstheme="minorHAnsi"/>
          <w:color w:val="000000" w:themeColor="text1"/>
          <w:szCs w:val="22"/>
        </w:rPr>
        <w:t>Együttműködési megállapodást kötött SZMJV Önkormányzata a Magyarországi Evangélikus Egyházzal és a Szombathelyi Evangélikus Diakónia Központtal, hogy az Egyház legkésőbb 2022.09.01. napjától 24 új, örökös hajléktalan otthoni és 2023. január 1. napjától 20 új, örökös idősotthoni férőhelyet létesít a Szombathely, Középhegyi út 1. szám alatt. Az 550.000 eFt támogatási összegből a 202</w:t>
      </w:r>
      <w:r w:rsidR="00FC1EBB" w:rsidRPr="00C9224E">
        <w:rPr>
          <w:rFonts w:asciiTheme="minorHAnsi" w:hAnsiTheme="minorHAnsi" w:cstheme="minorHAnsi"/>
          <w:color w:val="000000" w:themeColor="text1"/>
          <w:szCs w:val="22"/>
        </w:rPr>
        <w:t>2</w:t>
      </w:r>
      <w:r w:rsidRPr="00C9224E">
        <w:rPr>
          <w:rFonts w:asciiTheme="minorHAnsi" w:hAnsiTheme="minorHAnsi" w:cstheme="minorHAnsi"/>
          <w:color w:val="000000" w:themeColor="text1"/>
          <w:szCs w:val="22"/>
        </w:rPr>
        <w:t xml:space="preserve">. évben esedékes </w:t>
      </w:r>
      <w:r w:rsidR="00FC1EBB" w:rsidRPr="00C9224E">
        <w:rPr>
          <w:rFonts w:asciiTheme="minorHAnsi" w:hAnsiTheme="minorHAnsi" w:cstheme="minorHAnsi"/>
          <w:color w:val="000000" w:themeColor="text1"/>
          <w:szCs w:val="22"/>
        </w:rPr>
        <w:t>2</w:t>
      </w:r>
      <w:r w:rsidRPr="00C9224E">
        <w:rPr>
          <w:rFonts w:asciiTheme="minorHAnsi" w:hAnsiTheme="minorHAnsi" w:cstheme="minorHAnsi"/>
          <w:color w:val="000000" w:themeColor="text1"/>
          <w:szCs w:val="22"/>
        </w:rPr>
        <w:t xml:space="preserve">. részletet </w:t>
      </w:r>
      <w:r w:rsidR="00FC1EBB" w:rsidRPr="00C9224E">
        <w:rPr>
          <w:rFonts w:asciiTheme="minorHAnsi" w:hAnsiTheme="minorHAnsi" w:cstheme="minorHAnsi"/>
          <w:color w:val="000000" w:themeColor="text1"/>
          <w:szCs w:val="22"/>
        </w:rPr>
        <w:t>82</w:t>
      </w:r>
      <w:r w:rsidRPr="00C9224E">
        <w:rPr>
          <w:rFonts w:asciiTheme="minorHAnsi" w:hAnsiTheme="minorHAnsi" w:cstheme="minorHAnsi"/>
          <w:color w:val="000000" w:themeColor="text1"/>
          <w:szCs w:val="22"/>
        </w:rPr>
        <w:t>.500 eFt-ot kifizettük a Szombathelyi Evangélikus Diakónia Központnak.</w:t>
      </w:r>
    </w:p>
    <w:p w14:paraId="70764C21" w14:textId="64D93FE8" w:rsidR="00CE7E64" w:rsidRPr="00C9224E" w:rsidRDefault="00CE7E64" w:rsidP="00CE7E64">
      <w:pPr>
        <w:jc w:val="both"/>
        <w:rPr>
          <w:rFonts w:asciiTheme="minorHAnsi" w:hAnsiTheme="minorHAnsi" w:cstheme="minorHAnsi"/>
          <w:color w:val="000000" w:themeColor="text1"/>
          <w:szCs w:val="22"/>
        </w:rPr>
      </w:pPr>
      <w:r w:rsidRPr="00C9224E">
        <w:rPr>
          <w:rFonts w:asciiTheme="minorHAnsi" w:hAnsiTheme="minorHAnsi" w:cstheme="minorHAnsi"/>
          <w:color w:val="000000" w:themeColor="text1"/>
          <w:szCs w:val="22"/>
        </w:rPr>
        <w:t>A SZMJV Önkormányzata a szombathelyi 02089/</w:t>
      </w:r>
      <w:r w:rsidR="00A915C2" w:rsidRPr="00C9224E">
        <w:rPr>
          <w:rFonts w:asciiTheme="minorHAnsi" w:hAnsiTheme="minorHAnsi" w:cstheme="minorHAnsi"/>
          <w:color w:val="000000" w:themeColor="text1"/>
          <w:szCs w:val="22"/>
        </w:rPr>
        <w:t>5</w:t>
      </w:r>
      <w:r w:rsidRPr="00C9224E">
        <w:rPr>
          <w:rFonts w:asciiTheme="minorHAnsi" w:hAnsiTheme="minorHAnsi" w:cstheme="minorHAnsi"/>
          <w:color w:val="000000" w:themeColor="text1"/>
          <w:szCs w:val="22"/>
        </w:rPr>
        <w:t xml:space="preserve"> hrsz-ú ingatlant értékesítette </w:t>
      </w:r>
      <w:r w:rsidR="00A915C2" w:rsidRPr="00C9224E">
        <w:rPr>
          <w:rFonts w:asciiTheme="minorHAnsi" w:hAnsiTheme="minorHAnsi" w:cstheme="minorHAnsi"/>
          <w:color w:val="000000" w:themeColor="text1"/>
          <w:szCs w:val="22"/>
        </w:rPr>
        <w:t>352.174</w:t>
      </w:r>
      <w:r w:rsidRPr="00C9224E">
        <w:rPr>
          <w:rFonts w:asciiTheme="minorHAnsi" w:hAnsiTheme="minorHAnsi" w:cstheme="minorHAnsi"/>
          <w:color w:val="000000" w:themeColor="text1"/>
          <w:szCs w:val="22"/>
        </w:rPr>
        <w:t xml:space="preserve"> e Ft értékben. Söpte Önkormányzatával 2020. november 19-én kötött előzetes keretmegállapodás értelmében a befolyt nettó vételár 11%-ának megfelelő összeget </w:t>
      </w:r>
      <w:r w:rsidR="00A915C2" w:rsidRPr="00C9224E">
        <w:rPr>
          <w:rFonts w:asciiTheme="minorHAnsi" w:hAnsiTheme="minorHAnsi" w:cstheme="minorHAnsi"/>
          <w:color w:val="000000" w:themeColor="text1"/>
          <w:szCs w:val="22"/>
        </w:rPr>
        <w:t>38.739</w:t>
      </w:r>
      <w:r w:rsidRPr="00C9224E">
        <w:rPr>
          <w:rFonts w:asciiTheme="minorHAnsi" w:hAnsiTheme="minorHAnsi" w:cstheme="minorHAnsi"/>
          <w:color w:val="000000" w:themeColor="text1"/>
          <w:szCs w:val="22"/>
        </w:rPr>
        <w:t xml:space="preserve"> e Ft Söpte Önkormányzatának átutaltuk.</w:t>
      </w:r>
    </w:p>
    <w:p w14:paraId="592C09D0" w14:textId="77777777" w:rsidR="003B7036" w:rsidRDefault="003B7036" w:rsidP="00CE7E64">
      <w:pPr>
        <w:jc w:val="both"/>
        <w:rPr>
          <w:rFonts w:asciiTheme="minorHAnsi" w:hAnsiTheme="minorHAnsi" w:cstheme="minorHAnsi"/>
          <w:bCs/>
          <w:szCs w:val="22"/>
        </w:rPr>
      </w:pPr>
    </w:p>
    <w:p w14:paraId="202C50D5" w14:textId="1D3D7130" w:rsidR="004B6E4A" w:rsidRPr="00C9224E" w:rsidRDefault="00ED474E" w:rsidP="00CE7E64">
      <w:pPr>
        <w:jc w:val="both"/>
        <w:rPr>
          <w:rFonts w:asciiTheme="minorHAnsi" w:hAnsiTheme="minorHAnsi" w:cstheme="minorHAnsi"/>
          <w:bCs/>
          <w:szCs w:val="22"/>
        </w:rPr>
      </w:pPr>
      <w:r w:rsidRPr="00C9224E">
        <w:rPr>
          <w:rFonts w:asciiTheme="minorHAnsi" w:hAnsiTheme="minorHAnsi" w:cstheme="minorHAnsi"/>
          <w:bCs/>
          <w:szCs w:val="22"/>
        </w:rPr>
        <w:lastRenderedPageBreak/>
        <w:t>A Szombathelyi Sportközpont és Sportiskola Nonprofit Kft. részére a Horvát iskola tornatermének felújításához 23.500 e Ft önerőt biztosított az Önkormányzat, az Aréna Savaria tetőszerkezetének felújításához pedig 35.000 e Ft-ot.</w:t>
      </w:r>
    </w:p>
    <w:p w14:paraId="1D404B01" w14:textId="77777777" w:rsidR="008900F2" w:rsidRPr="00C9224E" w:rsidRDefault="004B6E4A" w:rsidP="00CE7E64">
      <w:pPr>
        <w:jc w:val="both"/>
        <w:rPr>
          <w:rFonts w:asciiTheme="minorHAnsi" w:hAnsiTheme="minorHAnsi" w:cstheme="minorHAnsi"/>
          <w:bCs/>
          <w:szCs w:val="22"/>
        </w:rPr>
      </w:pPr>
      <w:r w:rsidRPr="00C9224E">
        <w:rPr>
          <w:rFonts w:asciiTheme="minorHAnsi" w:hAnsiTheme="minorHAnsi" w:cstheme="minorHAnsi"/>
          <w:bCs/>
          <w:szCs w:val="22"/>
          <w:u w:val="single"/>
        </w:rPr>
        <w:t xml:space="preserve">Zanati </w:t>
      </w:r>
      <w:r w:rsidR="008900F2" w:rsidRPr="00C9224E">
        <w:rPr>
          <w:rFonts w:asciiTheme="minorHAnsi" w:hAnsiTheme="minorHAnsi" w:cstheme="minorHAnsi"/>
          <w:bCs/>
          <w:szCs w:val="22"/>
          <w:u w:val="single"/>
        </w:rPr>
        <w:t>városrész útjainak a felújításához</w:t>
      </w:r>
      <w:r w:rsidR="008900F2" w:rsidRPr="00C9224E">
        <w:rPr>
          <w:rFonts w:asciiTheme="minorHAnsi" w:hAnsiTheme="minorHAnsi" w:cstheme="minorHAnsi"/>
          <w:bCs/>
          <w:szCs w:val="22"/>
        </w:rPr>
        <w:t xml:space="preserve"> 63.164 eFt támogatást nyújtott az Önkormányzat az Áfonya, Eper, Fenyő és Korpás utcai Úttársaságnak.</w:t>
      </w:r>
    </w:p>
    <w:p w14:paraId="1999E8E5" w14:textId="768FC1CD" w:rsidR="008900F2" w:rsidRPr="00C9224E" w:rsidRDefault="008900F2" w:rsidP="00CE7E64">
      <w:pPr>
        <w:jc w:val="both"/>
        <w:rPr>
          <w:rFonts w:asciiTheme="minorHAnsi" w:hAnsiTheme="minorHAnsi" w:cstheme="minorHAnsi"/>
          <w:bCs/>
          <w:szCs w:val="22"/>
        </w:rPr>
      </w:pPr>
      <w:r w:rsidRPr="00C9224E">
        <w:rPr>
          <w:rFonts w:asciiTheme="minorHAnsi" w:hAnsiTheme="minorHAnsi" w:cstheme="minorHAnsi"/>
          <w:bCs/>
          <w:szCs w:val="22"/>
          <w:u w:val="single"/>
        </w:rPr>
        <w:t>Fadrusz János Utcai Úttársaság részére</w:t>
      </w:r>
      <w:r w:rsidRPr="00C9224E">
        <w:rPr>
          <w:rFonts w:asciiTheme="minorHAnsi" w:hAnsiTheme="minorHAnsi" w:cstheme="minorHAnsi"/>
          <w:bCs/>
          <w:szCs w:val="22"/>
        </w:rPr>
        <w:t xml:space="preserve"> 25.620 eFt összeget biztosított SZMJV Önkormányzata az útburkolat felújításához.</w:t>
      </w:r>
    </w:p>
    <w:p w14:paraId="5F846512" w14:textId="673C36D4" w:rsidR="00CE7E64" w:rsidRPr="00AE4864" w:rsidRDefault="00CE7E64" w:rsidP="00CE7E64">
      <w:pPr>
        <w:jc w:val="both"/>
        <w:rPr>
          <w:rFonts w:asciiTheme="minorHAnsi" w:hAnsiTheme="minorHAnsi" w:cstheme="minorHAnsi"/>
          <w:bCs/>
          <w:szCs w:val="22"/>
        </w:rPr>
      </w:pPr>
    </w:p>
    <w:p w14:paraId="55151C98" w14:textId="00F4541B" w:rsidR="00517450" w:rsidRPr="00C9224E" w:rsidRDefault="00517450" w:rsidP="00517450">
      <w:pPr>
        <w:pStyle w:val="Cmsor2"/>
        <w:spacing w:before="0"/>
        <w:rPr>
          <w:rFonts w:asciiTheme="minorHAnsi" w:hAnsiTheme="minorHAnsi" w:cstheme="minorHAnsi"/>
          <w:i/>
          <w:color w:val="auto"/>
          <w:sz w:val="22"/>
          <w:szCs w:val="22"/>
          <w:u w:val="single"/>
        </w:rPr>
      </w:pPr>
      <w:r w:rsidRPr="00C9224E">
        <w:rPr>
          <w:rFonts w:asciiTheme="minorHAnsi" w:hAnsiTheme="minorHAnsi" w:cstheme="minorHAnsi"/>
          <w:i/>
          <w:color w:val="auto"/>
          <w:sz w:val="22"/>
          <w:szCs w:val="22"/>
          <w:u w:val="single"/>
        </w:rPr>
        <w:t>Vagyongazdálkodás</w:t>
      </w:r>
    </w:p>
    <w:p w14:paraId="74468082" w14:textId="6FD3DA4B" w:rsidR="00517450" w:rsidRPr="00C9224E" w:rsidRDefault="00517450" w:rsidP="00CE7E64">
      <w:pPr>
        <w:pStyle w:val="Szvegtrzs"/>
        <w:rPr>
          <w:rFonts w:asciiTheme="minorHAnsi" w:hAnsiTheme="minorHAnsi" w:cstheme="minorHAnsi"/>
          <w:sz w:val="22"/>
          <w:szCs w:val="22"/>
        </w:rPr>
      </w:pPr>
      <w:r w:rsidRPr="00C9224E">
        <w:rPr>
          <w:rFonts w:asciiTheme="minorHAnsi" w:hAnsiTheme="minorHAnsi" w:cstheme="minorHAnsi"/>
          <w:sz w:val="22"/>
          <w:szCs w:val="22"/>
        </w:rPr>
        <w:t xml:space="preserve">A Szombathelyi Haladás Labdarúgó és Sportszolgáltató Kft. tőkeemelésében az Önkormányzat 3.734 e Ft összegben vett rész. </w:t>
      </w:r>
    </w:p>
    <w:p w14:paraId="50077C4C" w14:textId="77777777" w:rsidR="00517450" w:rsidRPr="00AE4864" w:rsidRDefault="00517450" w:rsidP="00CE7E64">
      <w:pPr>
        <w:pStyle w:val="Szvegtrzs"/>
        <w:rPr>
          <w:rFonts w:asciiTheme="minorHAnsi" w:hAnsiTheme="minorHAnsi" w:cstheme="minorHAnsi"/>
          <w:sz w:val="22"/>
          <w:szCs w:val="22"/>
        </w:rPr>
      </w:pPr>
    </w:p>
    <w:p w14:paraId="43A8DF9A" w14:textId="77777777" w:rsidR="00CE7E64" w:rsidRPr="00C9224E" w:rsidRDefault="00CE7E64" w:rsidP="00CE7E64">
      <w:pPr>
        <w:pStyle w:val="Cmsor2"/>
        <w:spacing w:before="0"/>
        <w:rPr>
          <w:rFonts w:asciiTheme="minorHAnsi" w:hAnsiTheme="minorHAnsi" w:cstheme="minorHAnsi"/>
          <w:b/>
          <w:i/>
          <w:color w:val="000000" w:themeColor="text1"/>
          <w:sz w:val="22"/>
          <w:szCs w:val="22"/>
          <w:u w:val="single"/>
        </w:rPr>
      </w:pPr>
      <w:r w:rsidRPr="00C9224E">
        <w:rPr>
          <w:rFonts w:asciiTheme="minorHAnsi" w:hAnsiTheme="minorHAnsi" w:cstheme="minorHAnsi"/>
          <w:i/>
          <w:color w:val="000000" w:themeColor="text1"/>
          <w:sz w:val="22"/>
          <w:szCs w:val="22"/>
          <w:u w:val="single"/>
        </w:rPr>
        <w:t>Közművesítés</w:t>
      </w:r>
    </w:p>
    <w:p w14:paraId="4096E4F2" w14:textId="77777777" w:rsidR="00CE7E64" w:rsidRPr="00C9224E" w:rsidRDefault="00CE7E64" w:rsidP="00D64176">
      <w:pPr>
        <w:jc w:val="both"/>
        <w:rPr>
          <w:rFonts w:asciiTheme="minorHAnsi" w:hAnsiTheme="minorHAnsi" w:cstheme="minorHAnsi"/>
          <w:bCs/>
          <w:szCs w:val="22"/>
        </w:rPr>
      </w:pPr>
      <w:r w:rsidRPr="00C9224E">
        <w:rPr>
          <w:rFonts w:asciiTheme="minorHAnsi" w:hAnsiTheme="minorHAnsi" w:cstheme="minorHAnsi"/>
          <w:bCs/>
          <w:szCs w:val="22"/>
        </w:rPr>
        <w:t>A Víziközmű-használati és szennyvízközmű-használati díjak felhasználása a gördülő fejlesztési tervben foglaltaknak megfelelően történt. A VASIVÍZ Zrt-vel kötött üzemeltetési szerződés melléklete rendelkezik a használati díj megállapításáról és a felek közötti elszámolási kötelezettségekről. Az önkormányzat évente két alkalommal számlát állít ki használati díj címén az üzemeltető felé. Az üzemeltető és az önkormányzat a használati díjakkal szemben kompenzációval számolja el a rekonstrukciós munkákról kiállított számlák értékét.</w:t>
      </w:r>
    </w:p>
    <w:p w14:paraId="3FCC16AF" w14:textId="77777777" w:rsidR="00027EFF" w:rsidRPr="00C9224E" w:rsidRDefault="00027EFF" w:rsidP="00D64176">
      <w:pPr>
        <w:pStyle w:val="Cmsor2"/>
        <w:spacing w:before="0"/>
        <w:jc w:val="both"/>
        <w:rPr>
          <w:rFonts w:asciiTheme="minorHAnsi" w:eastAsia="Times New Roman" w:hAnsiTheme="minorHAnsi" w:cstheme="minorHAnsi"/>
          <w:bCs/>
          <w:color w:val="auto"/>
          <w:sz w:val="22"/>
          <w:szCs w:val="22"/>
        </w:rPr>
      </w:pPr>
    </w:p>
    <w:p w14:paraId="7F9DA4F6" w14:textId="00C5D013" w:rsidR="00CE7E64" w:rsidRPr="00C9224E" w:rsidRDefault="00CE7E64" w:rsidP="00CE7E64">
      <w:pPr>
        <w:pStyle w:val="Cmsor2"/>
        <w:spacing w:before="0"/>
        <w:rPr>
          <w:rFonts w:asciiTheme="minorHAnsi" w:hAnsiTheme="minorHAnsi" w:cstheme="minorHAnsi"/>
          <w:b/>
          <w:i/>
          <w:color w:val="000000" w:themeColor="text1"/>
          <w:sz w:val="22"/>
          <w:szCs w:val="22"/>
          <w:u w:val="single"/>
        </w:rPr>
      </w:pPr>
      <w:r w:rsidRPr="00C9224E">
        <w:rPr>
          <w:rFonts w:asciiTheme="minorHAnsi" w:hAnsiTheme="minorHAnsi" w:cstheme="minorHAnsi"/>
          <w:i/>
          <w:color w:val="000000" w:themeColor="text1"/>
          <w:sz w:val="22"/>
          <w:szCs w:val="22"/>
          <w:u w:val="single"/>
        </w:rPr>
        <w:t>Közlekedés, útépítés, közvilágítás, hídfelújítás</w:t>
      </w:r>
    </w:p>
    <w:p w14:paraId="0B84809A" w14:textId="51BB77DD" w:rsidR="00027EFF" w:rsidRPr="00C9224E" w:rsidRDefault="00027EFF" w:rsidP="00027EFF">
      <w:pPr>
        <w:jc w:val="both"/>
        <w:rPr>
          <w:rFonts w:asciiTheme="minorHAnsi" w:hAnsiTheme="minorHAnsi" w:cstheme="minorHAnsi"/>
          <w:color w:val="000000" w:themeColor="text1"/>
          <w:szCs w:val="22"/>
        </w:rPr>
      </w:pPr>
      <w:r w:rsidRPr="00C9224E">
        <w:rPr>
          <w:rFonts w:asciiTheme="minorHAnsi" w:hAnsiTheme="minorHAnsi" w:cstheme="minorHAnsi"/>
          <w:color w:val="000000" w:themeColor="text1"/>
          <w:szCs w:val="22"/>
          <w:u w:val="single"/>
        </w:rPr>
        <w:t>Jégpince utca és a Bartók B. krt. körforgalom átépítése</w:t>
      </w:r>
      <w:r w:rsidR="004B6E4A" w:rsidRPr="00C9224E">
        <w:rPr>
          <w:rFonts w:asciiTheme="minorHAnsi" w:hAnsiTheme="minorHAnsi" w:cstheme="minorHAnsi"/>
          <w:color w:val="000000" w:themeColor="text1"/>
          <w:szCs w:val="22"/>
        </w:rPr>
        <w:t xml:space="preserve"> sorból </w:t>
      </w:r>
      <w:r w:rsidRPr="00C9224E">
        <w:rPr>
          <w:rFonts w:asciiTheme="minorHAnsi" w:hAnsiTheme="minorHAnsi" w:cstheme="minorHAnsi"/>
          <w:color w:val="000000" w:themeColor="text1"/>
          <w:szCs w:val="22"/>
        </w:rPr>
        <w:t xml:space="preserve">a körfogalom tervezésére a szerződést megkötöttük. A kivitelezésre vonatkozó közbeszerzési eljárás </w:t>
      </w:r>
      <w:r w:rsidR="00CD02D2">
        <w:rPr>
          <w:rFonts w:asciiTheme="minorHAnsi" w:hAnsiTheme="minorHAnsi" w:cstheme="minorHAnsi"/>
          <w:color w:val="000000" w:themeColor="text1"/>
          <w:szCs w:val="22"/>
        </w:rPr>
        <w:t>lezárult</w:t>
      </w:r>
      <w:r w:rsidRPr="00C9224E">
        <w:rPr>
          <w:rFonts w:asciiTheme="minorHAnsi" w:hAnsiTheme="minorHAnsi" w:cstheme="minorHAnsi"/>
          <w:color w:val="000000" w:themeColor="text1"/>
          <w:szCs w:val="22"/>
        </w:rPr>
        <w:t>.</w:t>
      </w:r>
    </w:p>
    <w:p w14:paraId="75465DF9" w14:textId="0E9A7E68" w:rsidR="00027EFF" w:rsidRPr="00C9224E" w:rsidRDefault="00027EFF" w:rsidP="00027EFF">
      <w:pPr>
        <w:jc w:val="both"/>
        <w:rPr>
          <w:rFonts w:asciiTheme="minorHAnsi" w:hAnsiTheme="minorHAnsi" w:cstheme="minorHAnsi"/>
          <w:color w:val="000000" w:themeColor="text1"/>
          <w:szCs w:val="22"/>
        </w:rPr>
      </w:pPr>
      <w:r w:rsidRPr="00C9224E">
        <w:rPr>
          <w:rFonts w:asciiTheme="minorHAnsi" w:hAnsiTheme="minorHAnsi" w:cstheme="minorHAnsi"/>
          <w:color w:val="000000" w:themeColor="text1"/>
          <w:szCs w:val="22"/>
          <w:u w:val="single"/>
        </w:rPr>
        <w:t>Okos Zebrák kiépítése</w:t>
      </w:r>
      <w:r w:rsidRPr="00C9224E">
        <w:rPr>
          <w:rFonts w:asciiTheme="minorHAnsi" w:hAnsiTheme="minorHAnsi" w:cstheme="minorHAnsi"/>
          <w:color w:val="000000" w:themeColor="text1"/>
          <w:szCs w:val="22"/>
        </w:rPr>
        <w:t xml:space="preserve"> </w:t>
      </w:r>
      <w:r w:rsidR="00057A2A" w:rsidRPr="00C9224E">
        <w:rPr>
          <w:rFonts w:asciiTheme="minorHAnsi" w:hAnsiTheme="minorHAnsi" w:cstheme="minorHAnsi"/>
          <w:color w:val="000000" w:themeColor="text1"/>
          <w:szCs w:val="22"/>
        </w:rPr>
        <w:t xml:space="preserve">tételsorból </w:t>
      </w:r>
      <w:r w:rsidRPr="00C9224E">
        <w:rPr>
          <w:rFonts w:asciiTheme="minorHAnsi" w:hAnsiTheme="minorHAnsi" w:cstheme="minorHAnsi"/>
          <w:color w:val="000000" w:themeColor="text1"/>
          <w:szCs w:val="22"/>
        </w:rPr>
        <w:t>a Váci Mihály utcában, a Sörház és Hollán Ernő, valamint a Kodály és Simon István utcák kereszteződésében az aszfaltburkolatba épített LED-elemek kiépítése megtörtént.</w:t>
      </w:r>
    </w:p>
    <w:p w14:paraId="279004FB" w14:textId="06FA6736" w:rsidR="00027EFF" w:rsidRPr="00C9224E" w:rsidRDefault="00027EFF" w:rsidP="00027EFF">
      <w:pPr>
        <w:jc w:val="both"/>
        <w:rPr>
          <w:rFonts w:asciiTheme="minorHAnsi" w:hAnsiTheme="minorHAnsi" w:cstheme="minorHAnsi"/>
          <w:color w:val="000000" w:themeColor="text1"/>
          <w:szCs w:val="22"/>
        </w:rPr>
      </w:pPr>
      <w:r w:rsidRPr="00C9224E">
        <w:rPr>
          <w:rFonts w:asciiTheme="minorHAnsi" w:hAnsiTheme="minorHAnsi" w:cstheme="minorHAnsi"/>
          <w:color w:val="000000" w:themeColor="text1"/>
          <w:szCs w:val="22"/>
          <w:u w:val="single"/>
        </w:rPr>
        <w:t>Játszótér felújítások</w:t>
      </w:r>
      <w:r w:rsidRPr="00C9224E">
        <w:rPr>
          <w:rFonts w:asciiTheme="minorHAnsi" w:hAnsiTheme="minorHAnsi" w:cstheme="minorHAnsi"/>
          <w:color w:val="000000" w:themeColor="text1"/>
          <w:szCs w:val="22"/>
        </w:rPr>
        <w:t xml:space="preserve"> </w:t>
      </w:r>
      <w:r w:rsidR="004B6E4A" w:rsidRPr="00C9224E">
        <w:rPr>
          <w:rFonts w:asciiTheme="minorHAnsi" w:hAnsiTheme="minorHAnsi" w:cstheme="minorHAnsi"/>
          <w:color w:val="000000" w:themeColor="text1"/>
          <w:szCs w:val="22"/>
        </w:rPr>
        <w:t xml:space="preserve">előirányzatából az </w:t>
      </w:r>
      <w:r w:rsidRPr="00C9224E">
        <w:rPr>
          <w:rFonts w:asciiTheme="minorHAnsi" w:hAnsiTheme="minorHAnsi" w:cstheme="minorHAnsi"/>
          <w:color w:val="000000" w:themeColor="text1"/>
          <w:szCs w:val="22"/>
        </w:rPr>
        <w:t>Ady téren sportpálya labdafogó háló, Pázmány P. krt. 13. É-i oldalon sportháló cseréj</w:t>
      </w:r>
      <w:r w:rsidR="004B6E4A" w:rsidRPr="00C9224E">
        <w:rPr>
          <w:rFonts w:asciiTheme="minorHAnsi" w:hAnsiTheme="minorHAnsi" w:cstheme="minorHAnsi"/>
          <w:color w:val="000000" w:themeColor="text1"/>
          <w:szCs w:val="22"/>
        </w:rPr>
        <w:t>ét fizettük ki</w:t>
      </w:r>
      <w:r w:rsidRPr="00C9224E">
        <w:rPr>
          <w:rFonts w:asciiTheme="minorHAnsi" w:hAnsiTheme="minorHAnsi" w:cstheme="minorHAnsi"/>
          <w:color w:val="000000" w:themeColor="text1"/>
          <w:szCs w:val="22"/>
        </w:rPr>
        <w:t>.</w:t>
      </w:r>
    </w:p>
    <w:p w14:paraId="5B1BDDD5" w14:textId="740D697F" w:rsidR="00027EFF" w:rsidRPr="005B0A00" w:rsidRDefault="00027EFF" w:rsidP="00027EFF">
      <w:pPr>
        <w:jc w:val="both"/>
        <w:rPr>
          <w:rFonts w:asciiTheme="minorHAnsi" w:hAnsiTheme="minorHAnsi" w:cstheme="minorHAnsi"/>
          <w:szCs w:val="22"/>
        </w:rPr>
      </w:pPr>
      <w:r w:rsidRPr="005B0A00">
        <w:rPr>
          <w:rFonts w:asciiTheme="minorHAnsi" w:hAnsiTheme="minorHAnsi" w:cstheme="minorHAnsi"/>
          <w:szCs w:val="22"/>
          <w:u w:val="single"/>
        </w:rPr>
        <w:t>BM támogatás</w:t>
      </w:r>
      <w:r w:rsidRPr="005B0A00">
        <w:rPr>
          <w:rFonts w:asciiTheme="minorHAnsi" w:hAnsiTheme="minorHAnsi" w:cstheme="minorHAnsi"/>
          <w:szCs w:val="22"/>
        </w:rPr>
        <w:t xml:space="preserve"> -Belterületi útfejlesztések, Gyöngyöspatak hídrekonstrukció, vásárcsarnok környékének rekonstrukciója, kapcsolódó parkolók kialakítása, Víztorony és környezetének fejlesztése II. ütem előirányzatából </w:t>
      </w:r>
      <w:r w:rsidR="005B0A00" w:rsidRPr="005B0A00">
        <w:rPr>
          <w:rFonts w:asciiTheme="minorHAnsi" w:hAnsiTheme="minorHAnsi" w:cstheme="minorHAnsi"/>
          <w:szCs w:val="22"/>
        </w:rPr>
        <w:t>a Dozmat, Nádasdy, Par</w:t>
      </w:r>
      <w:r w:rsidR="00041FCB">
        <w:rPr>
          <w:rFonts w:asciiTheme="minorHAnsi" w:hAnsiTheme="minorHAnsi" w:cstheme="minorHAnsi"/>
          <w:szCs w:val="22"/>
        </w:rPr>
        <w:t>a</w:t>
      </w:r>
      <w:r w:rsidR="005B0A00" w:rsidRPr="005B0A00">
        <w:rPr>
          <w:rFonts w:asciiTheme="minorHAnsi" w:hAnsiTheme="minorHAnsi" w:cstheme="minorHAnsi"/>
          <w:szCs w:val="22"/>
        </w:rPr>
        <w:t>gvári, Magyar L. utcák felújítása megtörtént. A többi projekt elem kivitelezése várhatóan 2023-ban fog befejeződni.</w:t>
      </w:r>
    </w:p>
    <w:p w14:paraId="571A2D9D" w14:textId="6E7113A2" w:rsidR="00027EFF" w:rsidRPr="005B0A00" w:rsidRDefault="00027EFF" w:rsidP="00027EFF">
      <w:pPr>
        <w:jc w:val="both"/>
        <w:rPr>
          <w:rFonts w:asciiTheme="minorHAnsi" w:hAnsiTheme="minorHAnsi" w:cstheme="minorHAnsi"/>
          <w:szCs w:val="22"/>
        </w:rPr>
      </w:pPr>
      <w:r w:rsidRPr="005B0A00">
        <w:rPr>
          <w:rFonts w:asciiTheme="minorHAnsi" w:hAnsiTheme="minorHAnsi" w:cstheme="minorHAnsi"/>
          <w:szCs w:val="22"/>
          <w:u w:val="single"/>
        </w:rPr>
        <w:t>ITM támogatás</w:t>
      </w:r>
      <w:r w:rsidRPr="005B0A00">
        <w:rPr>
          <w:rFonts w:asciiTheme="minorHAnsi" w:hAnsiTheme="minorHAnsi" w:cstheme="minorHAnsi"/>
          <w:szCs w:val="22"/>
        </w:rPr>
        <w:t xml:space="preserve">- Zanati kerékpárút fejlesztése </w:t>
      </w:r>
      <w:r w:rsidR="00D9131B" w:rsidRPr="005B0A00">
        <w:rPr>
          <w:rFonts w:asciiTheme="minorHAnsi" w:hAnsiTheme="minorHAnsi" w:cstheme="minorHAnsi"/>
          <w:szCs w:val="22"/>
        </w:rPr>
        <w:t>soron a t</w:t>
      </w:r>
      <w:r w:rsidRPr="005B0A00">
        <w:rPr>
          <w:rFonts w:asciiTheme="minorHAnsi" w:hAnsiTheme="minorHAnsi" w:cstheme="minorHAnsi"/>
          <w:szCs w:val="22"/>
        </w:rPr>
        <w:t xml:space="preserve">ervezési szakasz befejeződött, a kivitelezés folyamatban, </w:t>
      </w:r>
      <w:r w:rsidR="00D9131B" w:rsidRPr="005B0A00">
        <w:rPr>
          <w:rFonts w:asciiTheme="minorHAnsi" w:hAnsiTheme="minorHAnsi" w:cstheme="minorHAnsi"/>
          <w:szCs w:val="22"/>
        </w:rPr>
        <w:t xml:space="preserve">amelynek </w:t>
      </w:r>
      <w:r w:rsidRPr="005B0A00">
        <w:rPr>
          <w:rFonts w:asciiTheme="minorHAnsi" w:hAnsiTheme="minorHAnsi" w:cstheme="minorHAnsi"/>
          <w:szCs w:val="22"/>
        </w:rPr>
        <w:t>befejezése 2023. júniusában a várható.</w:t>
      </w:r>
    </w:p>
    <w:p w14:paraId="3AB6F0ED" w14:textId="77777777" w:rsidR="00CE7E64" w:rsidRPr="00AE4864" w:rsidRDefault="00CE7E64" w:rsidP="00CE7E64">
      <w:pPr>
        <w:jc w:val="both"/>
        <w:rPr>
          <w:rFonts w:asciiTheme="minorHAnsi" w:hAnsiTheme="minorHAnsi" w:cstheme="minorHAnsi"/>
          <w:szCs w:val="22"/>
        </w:rPr>
      </w:pPr>
    </w:p>
    <w:p w14:paraId="174578A9" w14:textId="77777777" w:rsidR="00CE7E64" w:rsidRPr="00C9224E" w:rsidRDefault="00CE7E64" w:rsidP="00CE7E64">
      <w:pPr>
        <w:pStyle w:val="Szvegtrzs"/>
        <w:rPr>
          <w:rFonts w:asciiTheme="minorHAnsi" w:hAnsiTheme="minorHAnsi" w:cstheme="minorHAnsi"/>
          <w:bCs/>
          <w:i/>
          <w:sz w:val="22"/>
          <w:szCs w:val="22"/>
          <w:u w:val="single"/>
        </w:rPr>
      </w:pPr>
      <w:r w:rsidRPr="00C9224E">
        <w:rPr>
          <w:rFonts w:asciiTheme="minorHAnsi" w:hAnsiTheme="minorHAnsi" w:cstheme="minorHAnsi"/>
          <w:bCs/>
          <w:i/>
          <w:sz w:val="22"/>
          <w:szCs w:val="22"/>
          <w:u w:val="single"/>
        </w:rPr>
        <w:t>Egyéb beruházások</w:t>
      </w:r>
    </w:p>
    <w:p w14:paraId="467FAAC1" w14:textId="77777777" w:rsidR="00F73946" w:rsidRPr="00C9224E" w:rsidRDefault="00F73946" w:rsidP="00F73946">
      <w:pPr>
        <w:jc w:val="both"/>
        <w:rPr>
          <w:rFonts w:cs="Calibri"/>
          <w:bCs/>
          <w:szCs w:val="22"/>
        </w:rPr>
      </w:pPr>
      <w:r w:rsidRPr="00C9224E">
        <w:rPr>
          <w:rFonts w:cs="Calibri"/>
          <w:bCs/>
          <w:szCs w:val="22"/>
        </w:rPr>
        <w:t>Városfejlesztési alap előirányzatából bizottsági döntések alapján tervezési díjat, illetve a Rohonci út 46-50. K-i oldalán játszótér eszközbeszerzését fizettük ki.</w:t>
      </w:r>
    </w:p>
    <w:p w14:paraId="77C9D2D6" w14:textId="3A7E5FC3" w:rsidR="00CE7E64" w:rsidRPr="00AE4864" w:rsidRDefault="00CE7E64" w:rsidP="00CE7E64">
      <w:pPr>
        <w:pStyle w:val="Szvegtrzs2"/>
        <w:jc w:val="both"/>
        <w:rPr>
          <w:rFonts w:asciiTheme="minorHAnsi" w:hAnsiTheme="minorHAnsi" w:cstheme="minorHAnsi"/>
          <w:bCs/>
          <w:i/>
          <w:sz w:val="22"/>
          <w:szCs w:val="22"/>
          <w:u w:val="single"/>
        </w:rPr>
      </w:pPr>
    </w:p>
    <w:p w14:paraId="1D2C8F03" w14:textId="1DDED96E" w:rsidR="00F73946" w:rsidRPr="00C9224E" w:rsidRDefault="00445FF9" w:rsidP="00CE7E64">
      <w:pPr>
        <w:pStyle w:val="Szvegtrzs2"/>
        <w:jc w:val="both"/>
        <w:rPr>
          <w:rFonts w:asciiTheme="minorHAnsi" w:hAnsiTheme="minorHAnsi" w:cstheme="minorHAnsi"/>
          <w:bCs/>
          <w:i/>
          <w:sz w:val="22"/>
          <w:szCs w:val="22"/>
          <w:u w:val="single"/>
        </w:rPr>
      </w:pPr>
      <w:r w:rsidRPr="00C9224E">
        <w:rPr>
          <w:rFonts w:asciiTheme="minorHAnsi" w:hAnsiTheme="minorHAnsi" w:cstheme="minorHAnsi"/>
          <w:bCs/>
          <w:i/>
          <w:sz w:val="22"/>
          <w:szCs w:val="22"/>
          <w:u w:val="single"/>
        </w:rPr>
        <w:t>Egyéb fejlesztések</w:t>
      </w:r>
    </w:p>
    <w:p w14:paraId="6E81C1A3" w14:textId="25B8F0AF" w:rsidR="00445FF9" w:rsidRPr="00C9224E" w:rsidRDefault="00BA22E6" w:rsidP="00445FF9">
      <w:pPr>
        <w:jc w:val="both"/>
        <w:rPr>
          <w:rFonts w:cs="Calibri"/>
          <w:szCs w:val="22"/>
        </w:rPr>
      </w:pPr>
      <w:r w:rsidRPr="00C9224E">
        <w:rPr>
          <w:rFonts w:cs="Calibri"/>
          <w:szCs w:val="22"/>
        </w:rPr>
        <w:t xml:space="preserve">Az </w:t>
      </w:r>
      <w:r w:rsidRPr="00C9224E">
        <w:rPr>
          <w:rFonts w:cs="Calibri"/>
          <w:szCs w:val="22"/>
          <w:u w:val="single"/>
        </w:rPr>
        <w:t>évközi tervezések, útfelújítás tervezések</w:t>
      </w:r>
      <w:r w:rsidRPr="00C9224E">
        <w:rPr>
          <w:rFonts w:cs="Calibri"/>
          <w:szCs w:val="22"/>
        </w:rPr>
        <w:t xml:space="preserve"> előirányzatából </w:t>
      </w:r>
      <w:r w:rsidR="002E4CDC" w:rsidRPr="00C9224E">
        <w:rPr>
          <w:rFonts w:cs="Calibri"/>
          <w:szCs w:val="22"/>
        </w:rPr>
        <w:t xml:space="preserve">a </w:t>
      </w:r>
      <w:r w:rsidRPr="00C9224E">
        <w:rPr>
          <w:rFonts w:cs="Calibri"/>
          <w:szCs w:val="22"/>
        </w:rPr>
        <w:t>t</w:t>
      </w:r>
      <w:r w:rsidR="00445FF9" w:rsidRPr="00C9224E">
        <w:rPr>
          <w:rFonts w:cs="Calibri"/>
          <w:szCs w:val="22"/>
        </w:rPr>
        <w:t>ervezések és a hatósági díjait fizettük ki, mint a Szőlős utca felújításnak, a Bogáti fasor Sport tér burkolat felújítási, a Károly R. utca burkolat felújítási, a 11-es Huszár utcában játszótér felújítási, a Rumi u. útfelújítási, a Bem és Szűrcsapó utcák közötti parkrehabilitáció, a Károly R. u.</w:t>
      </w:r>
      <w:r w:rsidR="00CD02D2">
        <w:rPr>
          <w:rFonts w:cs="Calibri"/>
          <w:szCs w:val="22"/>
        </w:rPr>
        <w:t xml:space="preserve"> </w:t>
      </w:r>
      <w:r w:rsidR="00445FF9" w:rsidRPr="00C9224E">
        <w:rPr>
          <w:rFonts w:cs="Calibri"/>
          <w:szCs w:val="22"/>
        </w:rPr>
        <w:t>Szent Gellért utca közötti park, gyalogos átkelőhelyek létesítése (Demeter u, Kassák Lajos utca, Faludy F. u. Kodály Z. utca kereszteződés, Szófia és Maros utca kereszteződés) kiviteli, az Éhen Gyula tér új parkolóhelyek kialakításának engedélyes és kiviteli, a Stromfeld Aurél lakótelep mögötti játszótér kerítés cseréjé</w:t>
      </w:r>
      <w:r w:rsidR="002E4CDC" w:rsidRPr="00C9224E">
        <w:rPr>
          <w:rFonts w:cs="Calibri"/>
          <w:szCs w:val="22"/>
        </w:rPr>
        <w:t>nek</w:t>
      </w:r>
      <w:r w:rsidR="00445FF9" w:rsidRPr="00C9224E">
        <w:rPr>
          <w:rFonts w:cs="Calibri"/>
          <w:szCs w:val="22"/>
        </w:rPr>
        <w:t>, valamint pihenőpark kialakításának kiviteli tervét, rehabilitációs szakmérnöki díját; a Váci M. u. 34-37. mögött és a Rohonci u. 46-50. mögött parkolók kialakításának terveit, a 86-os főút Rédics-Szombathely- Mosonmagyaróvár másodrendű főút 80+153 km szelvényében lévő csatlakozás ideiglenes használatára vonatkozó tervezést, valamint a  Szent István király – Rumi u. gyalogos átkelőhely kialakításának terveit.</w:t>
      </w:r>
    </w:p>
    <w:p w14:paraId="02EE6B8D" w14:textId="77777777" w:rsidR="00445FF9" w:rsidRPr="00C9224E" w:rsidRDefault="00445FF9" w:rsidP="00445FF9">
      <w:pPr>
        <w:jc w:val="both"/>
        <w:rPr>
          <w:rFonts w:cs="Calibri"/>
          <w:szCs w:val="22"/>
        </w:rPr>
      </w:pPr>
      <w:r w:rsidRPr="00C9224E">
        <w:rPr>
          <w:rFonts w:cs="Calibri"/>
          <w:szCs w:val="22"/>
        </w:rPr>
        <w:t xml:space="preserve">Körforgalom (Markusovszky u. – Sugár u.- Horváth Boldizsár krt. – Dr. István Lajos király krt.) tervezési költésége- A körforgalom tervezése megtörtént. </w:t>
      </w:r>
      <w:r w:rsidRPr="00C9224E">
        <w:rPr>
          <w:rFonts w:cs="Calibri"/>
          <w:color w:val="000000"/>
          <w:szCs w:val="22"/>
        </w:rPr>
        <w:t>A kivitelezésre vonatkozó közbeszerzési eljárás előkészítése folyamatban van.</w:t>
      </w:r>
    </w:p>
    <w:p w14:paraId="5E86A556" w14:textId="77777777" w:rsidR="00445FF9" w:rsidRPr="00C9224E" w:rsidRDefault="00445FF9" w:rsidP="00CE7E64">
      <w:pPr>
        <w:pStyle w:val="Szvegtrzs2"/>
        <w:jc w:val="both"/>
        <w:rPr>
          <w:rFonts w:asciiTheme="minorHAnsi" w:hAnsiTheme="minorHAnsi" w:cstheme="minorHAnsi"/>
          <w:bCs/>
          <w:i/>
          <w:sz w:val="22"/>
          <w:szCs w:val="22"/>
          <w:u w:val="single"/>
        </w:rPr>
      </w:pPr>
    </w:p>
    <w:p w14:paraId="14AA62C4" w14:textId="42AA26DD" w:rsidR="00CE7E64" w:rsidRPr="00C9224E" w:rsidRDefault="00CE7E64" w:rsidP="00CE7E64">
      <w:pPr>
        <w:pStyle w:val="Szvegtrzs2"/>
        <w:jc w:val="both"/>
        <w:rPr>
          <w:rFonts w:asciiTheme="minorHAnsi" w:hAnsiTheme="minorHAnsi" w:cstheme="minorHAnsi"/>
          <w:bCs/>
          <w:i/>
          <w:sz w:val="22"/>
          <w:szCs w:val="22"/>
          <w:u w:val="single"/>
        </w:rPr>
      </w:pPr>
      <w:r w:rsidRPr="00C9224E">
        <w:rPr>
          <w:rFonts w:asciiTheme="minorHAnsi" w:hAnsiTheme="minorHAnsi" w:cstheme="minorHAnsi"/>
          <w:bCs/>
          <w:i/>
          <w:sz w:val="22"/>
          <w:szCs w:val="22"/>
          <w:u w:val="single"/>
        </w:rPr>
        <w:t>Nagyprojektek, projektek</w:t>
      </w:r>
    </w:p>
    <w:p w14:paraId="444332B9" w14:textId="00365373" w:rsidR="003B7036" w:rsidRDefault="00790C96" w:rsidP="00790C96">
      <w:pPr>
        <w:jc w:val="both"/>
        <w:rPr>
          <w:rFonts w:cs="Calibri"/>
          <w:bCs/>
          <w:iCs/>
          <w:szCs w:val="22"/>
        </w:rPr>
      </w:pPr>
      <w:r w:rsidRPr="00C9224E">
        <w:rPr>
          <w:rFonts w:cs="Calibri"/>
          <w:bCs/>
          <w:iCs/>
          <w:szCs w:val="22"/>
        </w:rPr>
        <w:t xml:space="preserve">A Modern </w:t>
      </w:r>
      <w:r w:rsidRPr="00C9224E">
        <w:rPr>
          <w:rFonts w:cs="Calibri"/>
          <w:szCs w:val="22"/>
        </w:rPr>
        <w:t xml:space="preserve">Városok Program keretében a </w:t>
      </w:r>
      <w:r w:rsidRPr="00C9224E">
        <w:rPr>
          <w:rFonts w:cs="Calibri"/>
          <w:bCs/>
          <w:iCs/>
          <w:szCs w:val="22"/>
          <w:u w:val="single"/>
        </w:rPr>
        <w:t>Gothard kastély</w:t>
      </w:r>
      <w:r w:rsidRPr="00C9224E">
        <w:rPr>
          <w:rFonts w:cs="Calibri"/>
          <w:bCs/>
          <w:iCs/>
          <w:szCs w:val="22"/>
        </w:rPr>
        <w:t xml:space="preserve"> fejlesztése – az örökségvédelmi engedély beszerzése megtörtént, a kiviteli tervek elkészültek 2021</w:t>
      </w:r>
      <w:r w:rsidR="00BB5D4F">
        <w:rPr>
          <w:rFonts w:cs="Calibri"/>
          <w:bCs/>
          <w:iCs/>
          <w:szCs w:val="22"/>
        </w:rPr>
        <w:t xml:space="preserve">. </w:t>
      </w:r>
      <w:r w:rsidRPr="00C9224E">
        <w:rPr>
          <w:rFonts w:cs="Calibri"/>
          <w:bCs/>
          <w:iCs/>
          <w:szCs w:val="22"/>
        </w:rPr>
        <w:t xml:space="preserve">évben. Fedezethiányra tekintettel csökkentett műszaki tartalmú tervdokumentáció kidolgozására kötöttünk tervezői szerződést. Ennek megfelelően engedélyes és kiviteli tervek rendelkezésre állnak. Az örökségvédelmi hatósági engedély - csökkentett műszaki tartalomnak megfelelően </w:t>
      </w:r>
      <w:r w:rsidR="003B7036">
        <w:rPr>
          <w:rFonts w:cs="Calibri"/>
          <w:bCs/>
          <w:iCs/>
          <w:szCs w:val="22"/>
        </w:rPr>
        <w:t>–</w:t>
      </w:r>
      <w:r w:rsidRPr="00C9224E">
        <w:rPr>
          <w:rFonts w:cs="Calibri"/>
          <w:bCs/>
          <w:iCs/>
          <w:szCs w:val="22"/>
        </w:rPr>
        <w:t xml:space="preserve"> </w:t>
      </w:r>
    </w:p>
    <w:p w14:paraId="4D728C11" w14:textId="0981666E" w:rsidR="00790C96" w:rsidRPr="00C9224E" w:rsidRDefault="00790C96" w:rsidP="00790C96">
      <w:pPr>
        <w:jc w:val="both"/>
        <w:rPr>
          <w:rFonts w:cs="Calibri"/>
          <w:bCs/>
          <w:iCs/>
          <w:szCs w:val="22"/>
        </w:rPr>
      </w:pPr>
      <w:r w:rsidRPr="00C9224E">
        <w:rPr>
          <w:rFonts w:cs="Calibri"/>
          <w:bCs/>
          <w:iCs/>
          <w:szCs w:val="22"/>
        </w:rPr>
        <w:lastRenderedPageBreak/>
        <w:t xml:space="preserve">módosításra került. A támogató szervezet felé kérdést tettünk fel a csökkentett műszaki tartalom állagmegóvási munkák megvalósíthatósága tekintetében. A kérdés tisztázása folyamatban van. Időközben a megvalósításra irányuló kivitelező kiválasztása - feltételesen - a SZMJV Versenyszabályzata szerint </w:t>
      </w:r>
      <w:r w:rsidR="006C2765">
        <w:rPr>
          <w:rFonts w:cs="Calibri"/>
          <w:bCs/>
          <w:iCs/>
          <w:szCs w:val="22"/>
        </w:rPr>
        <w:t>lezárult</w:t>
      </w:r>
      <w:r w:rsidRPr="00C9224E">
        <w:rPr>
          <w:rFonts w:cs="Calibri"/>
          <w:bCs/>
          <w:iCs/>
          <w:szCs w:val="22"/>
        </w:rPr>
        <w:t>. Műszaki ellenőri</w:t>
      </w:r>
      <w:r w:rsidR="006C2765">
        <w:rPr>
          <w:rFonts w:cs="Calibri"/>
          <w:bCs/>
          <w:iCs/>
          <w:szCs w:val="22"/>
        </w:rPr>
        <w:t xml:space="preserve"> és </w:t>
      </w:r>
      <w:proofErr w:type="gramStart"/>
      <w:r w:rsidR="006C2765">
        <w:rPr>
          <w:rFonts w:cs="Calibri"/>
          <w:bCs/>
          <w:iCs/>
          <w:szCs w:val="22"/>
        </w:rPr>
        <w:t xml:space="preserve">kivitelezési </w:t>
      </w:r>
      <w:r w:rsidRPr="00C9224E">
        <w:rPr>
          <w:rFonts w:cs="Calibri"/>
          <w:bCs/>
          <w:iCs/>
          <w:szCs w:val="22"/>
        </w:rPr>
        <w:t xml:space="preserve"> feladatokra</w:t>
      </w:r>
      <w:proofErr w:type="gramEnd"/>
      <w:r w:rsidRPr="00C9224E">
        <w:rPr>
          <w:rFonts w:cs="Calibri"/>
          <w:bCs/>
          <w:iCs/>
          <w:szCs w:val="22"/>
        </w:rPr>
        <w:t xml:space="preserve"> feltételes hatályú szerződést kötöttünk.</w:t>
      </w:r>
    </w:p>
    <w:p w14:paraId="3E7458CB" w14:textId="1F70C601" w:rsidR="00790C96" w:rsidRPr="00C9224E" w:rsidRDefault="00790C96" w:rsidP="00790C96">
      <w:pPr>
        <w:jc w:val="both"/>
        <w:rPr>
          <w:rFonts w:cs="Calibri"/>
          <w:bCs/>
          <w:iCs/>
          <w:szCs w:val="22"/>
        </w:rPr>
      </w:pPr>
      <w:r w:rsidRPr="00C9224E">
        <w:rPr>
          <w:rFonts w:cs="Calibri"/>
          <w:bCs/>
          <w:iCs/>
          <w:szCs w:val="22"/>
          <w:u w:val="single"/>
        </w:rPr>
        <w:t>RRF-1.1.2-21-2021-0007 Demográfiai és köznevelési bölcsődei nevelés fejlesztése- új bölcsőde építése Szombathely Szentkirályi városrészen</w:t>
      </w:r>
      <w:r w:rsidRPr="00C9224E">
        <w:rPr>
          <w:rFonts w:cs="Calibri"/>
          <w:bCs/>
          <w:iCs/>
          <w:szCs w:val="22"/>
        </w:rPr>
        <w:t xml:space="preserve"> </w:t>
      </w:r>
      <w:r w:rsidR="00732986" w:rsidRPr="00C9224E">
        <w:rPr>
          <w:rFonts w:cs="Calibri"/>
          <w:bCs/>
          <w:iCs/>
          <w:szCs w:val="22"/>
        </w:rPr>
        <w:t>projektben a</w:t>
      </w:r>
      <w:r w:rsidRPr="00C9224E">
        <w:rPr>
          <w:rFonts w:cs="Calibri"/>
          <w:bCs/>
          <w:iCs/>
          <w:szCs w:val="22"/>
        </w:rPr>
        <w:t xml:space="preserve"> tervezői feladatokra a szerződést megkötöttük, az engedélyes tervek rendelkezésre állása után a</w:t>
      </w:r>
      <w:r w:rsidR="00732986" w:rsidRPr="00C9224E">
        <w:rPr>
          <w:rFonts w:cs="Calibri"/>
          <w:bCs/>
          <w:iCs/>
          <w:szCs w:val="22"/>
        </w:rPr>
        <w:t>z</w:t>
      </w:r>
      <w:r w:rsidRPr="00C9224E">
        <w:rPr>
          <w:rFonts w:cs="Calibri"/>
          <w:bCs/>
          <w:iCs/>
          <w:szCs w:val="22"/>
        </w:rPr>
        <w:t xml:space="preserve"> építési engedélyt beszereztük. A kiviteli tervek átadása folyamatban van.  A kialakítandó parkoló építési engedélye rendelkezésre áll. Műszaki ellenőri feladatokra feltételes hatályú szerződést kötöttünk. A kivitelező kiválasztására irányuló közbeszerzési eljárás előkészítése folyamatban van.</w:t>
      </w:r>
    </w:p>
    <w:p w14:paraId="7C7314C6" w14:textId="02E4137D" w:rsidR="00790C96" w:rsidRPr="00C9224E" w:rsidRDefault="00790C96" w:rsidP="00790C96">
      <w:pPr>
        <w:jc w:val="both"/>
        <w:rPr>
          <w:rFonts w:cs="Calibri"/>
          <w:bCs/>
          <w:iCs/>
          <w:szCs w:val="22"/>
        </w:rPr>
      </w:pPr>
      <w:r w:rsidRPr="00C9224E">
        <w:rPr>
          <w:rFonts w:cs="Calibri"/>
          <w:bCs/>
          <w:iCs/>
          <w:szCs w:val="22"/>
        </w:rPr>
        <w:t xml:space="preserve">A </w:t>
      </w:r>
      <w:r w:rsidRPr="00C9224E">
        <w:rPr>
          <w:rFonts w:cs="Calibri"/>
          <w:bCs/>
          <w:iCs/>
          <w:szCs w:val="22"/>
          <w:u w:val="single"/>
        </w:rPr>
        <w:t>11-es Huszár úti lakótelepen lévő közpark közösségi célú fejlesztése</w:t>
      </w:r>
      <w:r w:rsidRPr="00C9224E">
        <w:rPr>
          <w:rFonts w:cs="Calibri"/>
          <w:bCs/>
          <w:iCs/>
          <w:szCs w:val="22"/>
        </w:rPr>
        <w:t xml:space="preserve"> keretében 2 db streetball pálya elkészült.</w:t>
      </w:r>
      <w:r w:rsidR="00732986" w:rsidRPr="00C9224E">
        <w:rPr>
          <w:rFonts w:cs="Calibri"/>
          <w:bCs/>
          <w:iCs/>
          <w:szCs w:val="22"/>
        </w:rPr>
        <w:t xml:space="preserve"> </w:t>
      </w:r>
      <w:r w:rsidRPr="00C9224E">
        <w:rPr>
          <w:rFonts w:cs="Calibri"/>
          <w:bCs/>
          <w:iCs/>
          <w:szCs w:val="22"/>
        </w:rPr>
        <w:t>Közösségi terek sportfunkcióval való bővítése megvalósult.</w:t>
      </w:r>
    </w:p>
    <w:p w14:paraId="65F0E351" w14:textId="0AE50010" w:rsidR="00790C96" w:rsidRPr="00C9224E" w:rsidRDefault="00790C96" w:rsidP="00790C96">
      <w:pPr>
        <w:jc w:val="both"/>
        <w:rPr>
          <w:rFonts w:cs="Calibri"/>
          <w:bCs/>
          <w:iCs/>
          <w:szCs w:val="22"/>
        </w:rPr>
      </w:pPr>
      <w:r w:rsidRPr="00C9224E">
        <w:rPr>
          <w:rFonts w:cs="Calibri"/>
          <w:bCs/>
          <w:iCs/>
          <w:szCs w:val="22"/>
        </w:rPr>
        <w:t xml:space="preserve">A </w:t>
      </w:r>
      <w:r w:rsidRPr="00C9224E">
        <w:rPr>
          <w:rFonts w:cs="Calibri"/>
          <w:bCs/>
          <w:iCs/>
          <w:szCs w:val="22"/>
          <w:u w:val="single"/>
        </w:rPr>
        <w:t>Szedreskert szabadtéri közösségi rendezvénnyé</w:t>
      </w:r>
      <w:r w:rsidRPr="00C9224E">
        <w:rPr>
          <w:rFonts w:cs="Calibri"/>
          <w:bCs/>
          <w:iCs/>
          <w:szCs w:val="22"/>
        </w:rPr>
        <w:t xml:space="preserve"> </w:t>
      </w:r>
      <w:r w:rsidR="00963B5A" w:rsidRPr="00C9224E">
        <w:rPr>
          <w:rFonts w:cs="Calibri"/>
          <w:bCs/>
          <w:iCs/>
          <w:szCs w:val="22"/>
        </w:rPr>
        <w:t>fejlesztése projekt</w:t>
      </w:r>
      <w:r w:rsidR="00732986" w:rsidRPr="00C9224E">
        <w:rPr>
          <w:rFonts w:cs="Calibri"/>
          <w:bCs/>
          <w:iCs/>
          <w:szCs w:val="22"/>
        </w:rPr>
        <w:t xml:space="preserve"> keretében a </w:t>
      </w:r>
      <w:r w:rsidRPr="00C9224E">
        <w:rPr>
          <w:rFonts w:cs="Calibri"/>
          <w:bCs/>
          <w:iCs/>
          <w:szCs w:val="22"/>
        </w:rPr>
        <w:t>szabadtéri színpad felújítására a kiviteli szerződést 2023. januárjában aláírtuk. A kivitelezés várható befejezése 2023. július.</w:t>
      </w:r>
    </w:p>
    <w:p w14:paraId="654D9023" w14:textId="118414F6" w:rsidR="00790C96" w:rsidRPr="00C9224E" w:rsidRDefault="00790C96" w:rsidP="00790C96">
      <w:pPr>
        <w:jc w:val="both"/>
        <w:rPr>
          <w:rFonts w:cs="Calibri"/>
          <w:bCs/>
          <w:iCs/>
          <w:szCs w:val="22"/>
        </w:rPr>
      </w:pPr>
      <w:r w:rsidRPr="00C9224E">
        <w:rPr>
          <w:rFonts w:cs="Calibri"/>
          <w:bCs/>
          <w:iCs/>
          <w:szCs w:val="22"/>
        </w:rPr>
        <w:t xml:space="preserve">A </w:t>
      </w:r>
      <w:r w:rsidRPr="00C9224E">
        <w:rPr>
          <w:rFonts w:cs="Calibri"/>
          <w:bCs/>
          <w:iCs/>
          <w:szCs w:val="22"/>
          <w:u w:val="single"/>
        </w:rPr>
        <w:t>gyöngyösszőlős klubház fejlesztés</w:t>
      </w:r>
      <w:r w:rsidR="008900F2" w:rsidRPr="00C9224E">
        <w:rPr>
          <w:rFonts w:cs="Calibri"/>
          <w:bCs/>
          <w:iCs/>
          <w:szCs w:val="22"/>
          <w:u w:val="single"/>
        </w:rPr>
        <w:t>éhez</w:t>
      </w:r>
      <w:r w:rsidR="008900F2" w:rsidRPr="00C9224E">
        <w:rPr>
          <w:rFonts w:cs="Calibri"/>
          <w:bCs/>
          <w:iCs/>
          <w:szCs w:val="22"/>
        </w:rPr>
        <w:t xml:space="preserve"> kapcsolódóan </w:t>
      </w:r>
      <w:r w:rsidRPr="00C9224E">
        <w:rPr>
          <w:rFonts w:cs="Calibri"/>
          <w:bCs/>
          <w:iCs/>
          <w:szCs w:val="22"/>
        </w:rPr>
        <w:t xml:space="preserve">az engedélyes és kiviteli terveket beszereztük, a kivitelezésre vonatkozó szerződéskötés </w:t>
      </w:r>
      <w:r w:rsidR="006C2765">
        <w:rPr>
          <w:rFonts w:cs="Calibri"/>
          <w:bCs/>
          <w:iCs/>
          <w:szCs w:val="22"/>
        </w:rPr>
        <w:t>folyamatban van</w:t>
      </w:r>
      <w:r w:rsidRPr="00C9224E">
        <w:rPr>
          <w:rFonts w:cs="Calibri"/>
          <w:bCs/>
          <w:iCs/>
          <w:szCs w:val="22"/>
        </w:rPr>
        <w:t xml:space="preserve">. </w:t>
      </w:r>
    </w:p>
    <w:p w14:paraId="6B9F7643" w14:textId="42CDFE49" w:rsidR="00790C96" w:rsidRPr="00C9224E" w:rsidRDefault="00790C96" w:rsidP="00790C96">
      <w:pPr>
        <w:jc w:val="both"/>
        <w:rPr>
          <w:rFonts w:cs="Calibri"/>
          <w:bCs/>
          <w:iCs/>
          <w:szCs w:val="22"/>
        </w:rPr>
      </w:pPr>
      <w:r w:rsidRPr="00C9224E">
        <w:rPr>
          <w:rFonts w:cs="Calibri"/>
          <w:bCs/>
          <w:iCs/>
          <w:szCs w:val="22"/>
          <w:u w:val="single"/>
        </w:rPr>
        <w:t>Belvárosi közösségi tér fejlesztése</w:t>
      </w:r>
      <w:r w:rsidRPr="00C9224E">
        <w:rPr>
          <w:rFonts w:cs="Calibri"/>
          <w:bCs/>
          <w:iCs/>
          <w:szCs w:val="22"/>
        </w:rPr>
        <w:t xml:space="preserve"> </w:t>
      </w:r>
      <w:r w:rsidR="00622B8D" w:rsidRPr="00C9224E">
        <w:rPr>
          <w:rFonts w:cs="Calibri"/>
          <w:bCs/>
          <w:iCs/>
          <w:szCs w:val="22"/>
        </w:rPr>
        <w:t>soron</w:t>
      </w:r>
      <w:r w:rsidRPr="00C9224E">
        <w:rPr>
          <w:rFonts w:cs="Calibri"/>
          <w:bCs/>
          <w:iCs/>
          <w:szCs w:val="22"/>
        </w:rPr>
        <w:t xml:space="preserve"> az engedélyes és kiviteli terveket beszereztük, a kivitelezés folyamatban</w:t>
      </w:r>
      <w:r w:rsidR="00622B8D" w:rsidRPr="00C9224E">
        <w:rPr>
          <w:rFonts w:cs="Calibri"/>
          <w:bCs/>
          <w:iCs/>
          <w:szCs w:val="22"/>
        </w:rPr>
        <w:t xml:space="preserve"> van</w:t>
      </w:r>
      <w:r w:rsidRPr="00C9224E">
        <w:rPr>
          <w:rFonts w:cs="Calibri"/>
          <w:bCs/>
          <w:iCs/>
          <w:szCs w:val="22"/>
        </w:rPr>
        <w:t>. A kivitelezés várható befejezése 2023. július.</w:t>
      </w:r>
    </w:p>
    <w:p w14:paraId="5F88E997" w14:textId="677C3AD6" w:rsidR="00790C96" w:rsidRPr="00C9224E" w:rsidRDefault="00790C96" w:rsidP="00790C96">
      <w:pPr>
        <w:jc w:val="both"/>
        <w:rPr>
          <w:rFonts w:cs="Calibri"/>
          <w:bCs/>
          <w:iCs/>
          <w:szCs w:val="22"/>
        </w:rPr>
      </w:pPr>
      <w:r w:rsidRPr="00C9224E">
        <w:rPr>
          <w:rFonts w:cs="Calibri"/>
          <w:bCs/>
          <w:iCs/>
          <w:szCs w:val="22"/>
        </w:rPr>
        <w:t xml:space="preserve">A </w:t>
      </w:r>
      <w:r w:rsidRPr="00C9224E">
        <w:rPr>
          <w:rFonts w:cs="Calibri"/>
          <w:bCs/>
          <w:iCs/>
          <w:szCs w:val="22"/>
          <w:u w:val="single"/>
        </w:rPr>
        <w:t>Zarkaházi Szily-kastély fejlesztése a gyöngyöshermán-szentkirályi közösség számára</w:t>
      </w:r>
      <w:r w:rsidR="000535C9" w:rsidRPr="00C9224E">
        <w:rPr>
          <w:rFonts w:cs="Calibri"/>
          <w:bCs/>
          <w:iCs/>
          <w:szCs w:val="22"/>
        </w:rPr>
        <w:t xml:space="preserve"> projektben</w:t>
      </w:r>
      <w:r w:rsidRPr="00C9224E">
        <w:rPr>
          <w:rFonts w:cs="Calibri"/>
          <w:bCs/>
          <w:iCs/>
          <w:szCs w:val="22"/>
        </w:rPr>
        <w:t xml:space="preserve"> az engedélyezési tervek elkészültek, az örökségvédelmi engedéllyel rendelkezünk, a műszaki ellenőri feladatokra a szerződést megkötöttük. A kivitele</w:t>
      </w:r>
      <w:r w:rsidR="006C2765">
        <w:rPr>
          <w:rFonts w:cs="Calibri"/>
          <w:bCs/>
          <w:iCs/>
          <w:szCs w:val="22"/>
        </w:rPr>
        <w:t xml:space="preserve">zésre vonatkozó szerződés aláírása folyamatban van. </w:t>
      </w:r>
    </w:p>
    <w:p w14:paraId="22762C6F" w14:textId="77777777" w:rsidR="00790C96" w:rsidRPr="00C9224E" w:rsidRDefault="00790C96" w:rsidP="00790C96">
      <w:pPr>
        <w:jc w:val="both"/>
        <w:rPr>
          <w:rFonts w:cs="Calibri"/>
          <w:bCs/>
          <w:iCs/>
          <w:szCs w:val="22"/>
        </w:rPr>
      </w:pPr>
      <w:r w:rsidRPr="00C9224E">
        <w:rPr>
          <w:rFonts w:cs="Calibri"/>
          <w:bCs/>
          <w:iCs/>
          <w:szCs w:val="22"/>
          <w:u w:val="single"/>
        </w:rPr>
        <w:t>Játszóterek fejlesztése</w:t>
      </w:r>
      <w:r w:rsidRPr="00C9224E">
        <w:rPr>
          <w:rFonts w:cs="Calibri"/>
          <w:bCs/>
          <w:iCs/>
          <w:szCs w:val="22"/>
        </w:rPr>
        <w:t xml:space="preserve"> a Barátság utca, a Nagy László-Kodály Z. utca és a Bem J. u.- Szűrcsapó u helyszíneken megtörtént. </w:t>
      </w:r>
    </w:p>
    <w:p w14:paraId="2A936B5A" w14:textId="6479CA55" w:rsidR="00790C96" w:rsidRPr="00C9224E" w:rsidRDefault="00790C96" w:rsidP="00790C96">
      <w:pPr>
        <w:jc w:val="both"/>
        <w:rPr>
          <w:rFonts w:cs="Calibri"/>
          <w:bCs/>
          <w:iCs/>
          <w:szCs w:val="22"/>
        </w:rPr>
      </w:pPr>
      <w:r w:rsidRPr="00C9224E">
        <w:rPr>
          <w:rFonts w:cs="Calibri"/>
          <w:bCs/>
          <w:iCs/>
          <w:szCs w:val="22"/>
          <w:u w:val="single"/>
        </w:rPr>
        <w:t>Tószer téri sportpálya közösségi célú fejlesztése</w:t>
      </w:r>
      <w:r w:rsidR="000535C9" w:rsidRPr="00C9224E">
        <w:rPr>
          <w:rFonts w:cs="Calibri"/>
          <w:bCs/>
          <w:iCs/>
          <w:szCs w:val="22"/>
        </w:rPr>
        <w:t xml:space="preserve"> projekt</w:t>
      </w:r>
      <w:r w:rsidRPr="00C9224E">
        <w:rPr>
          <w:rFonts w:cs="Calibri"/>
          <w:bCs/>
          <w:iCs/>
          <w:szCs w:val="22"/>
        </w:rPr>
        <w:t xml:space="preserve"> keretében 2 db streetball pálya kivitelezése elkészült. </w:t>
      </w:r>
    </w:p>
    <w:p w14:paraId="748A2B0B" w14:textId="665908A2" w:rsidR="00790C96" w:rsidRPr="00C9224E" w:rsidRDefault="00790C96" w:rsidP="00790C96">
      <w:pPr>
        <w:jc w:val="both"/>
        <w:rPr>
          <w:rFonts w:cs="Calibri"/>
          <w:iCs/>
          <w:szCs w:val="22"/>
        </w:rPr>
      </w:pPr>
      <w:r w:rsidRPr="00C9224E">
        <w:rPr>
          <w:rFonts w:cs="Calibri"/>
          <w:iCs/>
          <w:szCs w:val="22"/>
        </w:rPr>
        <w:t xml:space="preserve">A </w:t>
      </w:r>
      <w:r w:rsidRPr="00C9224E">
        <w:rPr>
          <w:rFonts w:cs="Calibri"/>
          <w:iCs/>
          <w:szCs w:val="22"/>
          <w:u w:val="single"/>
        </w:rPr>
        <w:t xml:space="preserve">Képtár </w:t>
      </w:r>
      <w:r w:rsidRPr="00C9224E">
        <w:rPr>
          <w:rFonts w:cs="Calibri"/>
          <w:iCs/>
          <w:szCs w:val="22"/>
        </w:rPr>
        <w:t xml:space="preserve">turisztikai célú felújítása, a műtárgy világítás, installációk és információs táblák beszerzése megtörtént. Az informatikai eszközöket beszereztük. A látogatói mellékhelyiségek és vizesblokk kialakítására a tervek rendelkezésre állnak, a kivitelezésre vonatkozó közbeszerzési eljárás </w:t>
      </w:r>
      <w:r w:rsidR="000535C9" w:rsidRPr="00C9224E">
        <w:rPr>
          <w:rFonts w:cs="Calibri"/>
          <w:iCs/>
          <w:szCs w:val="22"/>
        </w:rPr>
        <w:t>eredménytelensége</w:t>
      </w:r>
      <w:r w:rsidRPr="00C9224E">
        <w:rPr>
          <w:rFonts w:cs="Calibri"/>
          <w:iCs/>
          <w:szCs w:val="22"/>
        </w:rPr>
        <w:t xml:space="preserve"> miatt 2022. évben az eljárást többször megismétel</w:t>
      </w:r>
      <w:r w:rsidR="000535C9" w:rsidRPr="00C9224E">
        <w:rPr>
          <w:rFonts w:cs="Calibri"/>
          <w:iCs/>
          <w:szCs w:val="22"/>
        </w:rPr>
        <w:t>tük</w:t>
      </w:r>
      <w:r w:rsidRPr="00C9224E">
        <w:rPr>
          <w:rFonts w:cs="Calibri"/>
          <w:iCs/>
          <w:szCs w:val="22"/>
        </w:rPr>
        <w:t>.</w:t>
      </w:r>
      <w:r w:rsidR="006C2765">
        <w:rPr>
          <w:rFonts w:cs="Calibri"/>
          <w:iCs/>
          <w:szCs w:val="22"/>
        </w:rPr>
        <w:t xml:space="preserve"> 2023 – </w:t>
      </w:r>
      <w:proofErr w:type="spellStart"/>
      <w:r w:rsidR="006C2765">
        <w:rPr>
          <w:rFonts w:cs="Calibri"/>
          <w:iCs/>
          <w:szCs w:val="22"/>
        </w:rPr>
        <w:t>ban</w:t>
      </w:r>
      <w:proofErr w:type="spellEnd"/>
      <w:r w:rsidR="006C2765">
        <w:rPr>
          <w:rFonts w:cs="Calibri"/>
          <w:iCs/>
          <w:szCs w:val="22"/>
        </w:rPr>
        <w:t xml:space="preserve"> viszont eredményes volt, a nyertes ajánlattevővel a szerződéskötés folyamatban van. </w:t>
      </w:r>
    </w:p>
    <w:p w14:paraId="73A22C8B" w14:textId="0670A217" w:rsidR="00790C96" w:rsidRPr="00C9224E" w:rsidRDefault="00790C96" w:rsidP="00790C96">
      <w:pPr>
        <w:jc w:val="both"/>
        <w:rPr>
          <w:rFonts w:cs="Calibri"/>
          <w:iCs/>
          <w:szCs w:val="22"/>
        </w:rPr>
      </w:pPr>
      <w:r w:rsidRPr="00C9224E">
        <w:rPr>
          <w:rFonts w:cs="Calibri"/>
          <w:iCs/>
          <w:szCs w:val="22"/>
          <w:u w:val="single"/>
        </w:rPr>
        <w:t>SZMJV kerékpáros fejlesztése</w:t>
      </w:r>
      <w:r w:rsidRPr="00C9224E">
        <w:rPr>
          <w:rFonts w:cs="Calibri"/>
          <w:iCs/>
          <w:szCs w:val="22"/>
        </w:rPr>
        <w:t xml:space="preserve"> elkészült 2021-ben</w:t>
      </w:r>
      <w:r w:rsidR="000535C9" w:rsidRPr="00C9224E">
        <w:rPr>
          <w:rFonts w:cs="Calibri"/>
          <w:iCs/>
          <w:szCs w:val="22"/>
        </w:rPr>
        <w:t>, záró elszámolás benyújtásra került</w:t>
      </w:r>
      <w:r w:rsidRPr="00C9224E">
        <w:rPr>
          <w:rFonts w:cs="Calibri"/>
          <w:iCs/>
          <w:szCs w:val="22"/>
        </w:rPr>
        <w:t>, a garanciális bejárás folyamatban.</w:t>
      </w:r>
    </w:p>
    <w:p w14:paraId="5A216682" w14:textId="398C85A2" w:rsidR="000535C9" w:rsidRPr="00C9224E" w:rsidRDefault="00790C96" w:rsidP="00790C96">
      <w:pPr>
        <w:jc w:val="both"/>
        <w:rPr>
          <w:rFonts w:cs="Calibri"/>
          <w:iCs/>
          <w:szCs w:val="22"/>
        </w:rPr>
      </w:pPr>
      <w:r w:rsidRPr="00C9224E">
        <w:rPr>
          <w:rFonts w:cs="Calibri"/>
          <w:iCs/>
          <w:szCs w:val="22"/>
          <w:u w:val="single"/>
        </w:rPr>
        <w:t>Önkormányzati épületek energetikai korszerűsítése</w:t>
      </w:r>
      <w:r w:rsidR="000535C9" w:rsidRPr="00C9224E">
        <w:rPr>
          <w:rFonts w:cs="Calibri"/>
          <w:iCs/>
          <w:szCs w:val="22"/>
          <w:u w:val="single"/>
        </w:rPr>
        <w:t xml:space="preserve"> -</w:t>
      </w:r>
      <w:r w:rsidRPr="00C9224E">
        <w:rPr>
          <w:rFonts w:cs="Calibri"/>
          <w:iCs/>
          <w:szCs w:val="22"/>
          <w:u w:val="single"/>
        </w:rPr>
        <w:t xml:space="preserve"> Oladi Szakgimnázium és Szakközépiskola</w:t>
      </w:r>
      <w:r w:rsidRPr="00C9224E">
        <w:rPr>
          <w:rFonts w:cs="Calibri"/>
          <w:iCs/>
          <w:szCs w:val="22"/>
        </w:rPr>
        <w:t xml:space="preserve"> felújítása befejeződött 2022. május 19-én. </w:t>
      </w:r>
    </w:p>
    <w:p w14:paraId="54E832B4" w14:textId="440049F0" w:rsidR="00790C96" w:rsidRPr="00C9224E" w:rsidRDefault="00790C96" w:rsidP="00790C96">
      <w:pPr>
        <w:jc w:val="both"/>
        <w:rPr>
          <w:rFonts w:cs="Calibri"/>
          <w:iCs/>
          <w:szCs w:val="22"/>
        </w:rPr>
      </w:pPr>
      <w:r w:rsidRPr="00C9224E">
        <w:rPr>
          <w:rFonts w:cs="Calibri"/>
          <w:iCs/>
          <w:szCs w:val="22"/>
          <w:u w:val="single"/>
        </w:rPr>
        <w:t>Önkormányzati épületek energetikai korszerűsítése - Maros és Pipitér Óvodák</w:t>
      </w:r>
      <w:r w:rsidRPr="00C9224E">
        <w:rPr>
          <w:rFonts w:cs="Calibri"/>
          <w:iCs/>
          <w:szCs w:val="22"/>
        </w:rPr>
        <w:t xml:space="preserve"> felújítása elkészült.</w:t>
      </w:r>
    </w:p>
    <w:p w14:paraId="6AEE0E89" w14:textId="77777777" w:rsidR="00790C96" w:rsidRPr="00C9224E" w:rsidRDefault="00790C96" w:rsidP="00790C96">
      <w:pPr>
        <w:jc w:val="both"/>
        <w:rPr>
          <w:rFonts w:cs="Calibri"/>
          <w:iCs/>
          <w:szCs w:val="22"/>
        </w:rPr>
      </w:pPr>
      <w:r w:rsidRPr="00C9224E">
        <w:rPr>
          <w:rFonts w:cs="Calibri"/>
          <w:iCs/>
          <w:szCs w:val="22"/>
          <w:u w:val="single"/>
        </w:rPr>
        <w:t>Új Bölcsőde építése Szombathelyen</w:t>
      </w:r>
      <w:r w:rsidRPr="00C9224E">
        <w:rPr>
          <w:rFonts w:cs="Calibri"/>
          <w:iCs/>
          <w:szCs w:val="22"/>
        </w:rPr>
        <w:t xml:space="preserve"> - A kivitelezés munkák 2022. február 14-én elkezdődtek, a kivitelezés befejeződését követően a műszaki átadás-átvételi eljárás lezárult, használatbavételi engedéllyel rendelkezünk. A fejlesztéshez kapcsolódó 14 db szülői parkoló a forgalomba helyezési engedélyt megkapta.</w:t>
      </w:r>
    </w:p>
    <w:p w14:paraId="49B0943B" w14:textId="3696DAA9" w:rsidR="00790C96" w:rsidRPr="00C9224E" w:rsidRDefault="00790C96" w:rsidP="00790C96">
      <w:pPr>
        <w:jc w:val="both"/>
        <w:rPr>
          <w:rFonts w:cs="Calibri"/>
          <w:iCs/>
          <w:szCs w:val="22"/>
        </w:rPr>
      </w:pPr>
      <w:r w:rsidRPr="00C9224E">
        <w:rPr>
          <w:rFonts w:cs="Calibri"/>
          <w:iCs/>
          <w:szCs w:val="22"/>
          <w:u w:val="single"/>
        </w:rPr>
        <w:t>Szombathely-Vép településeket</w:t>
      </w:r>
      <w:r w:rsidR="000535C9" w:rsidRPr="00C9224E">
        <w:rPr>
          <w:rFonts w:cs="Calibri"/>
          <w:iCs/>
          <w:szCs w:val="22"/>
        </w:rPr>
        <w:t>, illetve</w:t>
      </w:r>
      <w:r w:rsidR="000535C9" w:rsidRPr="00C9224E">
        <w:rPr>
          <w:rFonts w:cs="Calibri"/>
          <w:iCs/>
          <w:szCs w:val="22"/>
          <w:u w:val="single"/>
        </w:rPr>
        <w:t xml:space="preserve"> a Szombathely és Balogunyom településeket összekötő kerékpárútak megépítése</w:t>
      </w:r>
      <w:r w:rsidRPr="00C9224E">
        <w:rPr>
          <w:rFonts w:cs="Calibri"/>
          <w:iCs/>
          <w:szCs w:val="22"/>
        </w:rPr>
        <w:t xml:space="preserve"> megtörtént, forgalomba helyezési engedéllyel rendelkez</w:t>
      </w:r>
      <w:r w:rsidR="000535C9" w:rsidRPr="00C9224E">
        <w:rPr>
          <w:rFonts w:cs="Calibri"/>
          <w:iCs/>
          <w:szCs w:val="22"/>
        </w:rPr>
        <w:t>nek</w:t>
      </w:r>
      <w:r w:rsidRPr="00C9224E">
        <w:rPr>
          <w:rFonts w:cs="Calibri"/>
          <w:iCs/>
          <w:szCs w:val="22"/>
        </w:rPr>
        <w:t>.</w:t>
      </w:r>
    </w:p>
    <w:p w14:paraId="50298476" w14:textId="72A995C3" w:rsidR="00790C96" w:rsidRPr="00C9224E" w:rsidRDefault="00790C96" w:rsidP="00790C96">
      <w:pPr>
        <w:jc w:val="both"/>
        <w:rPr>
          <w:rFonts w:cs="Calibri"/>
          <w:iCs/>
          <w:szCs w:val="22"/>
        </w:rPr>
      </w:pPr>
      <w:r w:rsidRPr="00C9224E">
        <w:rPr>
          <w:rFonts w:cs="Calibri"/>
          <w:iCs/>
          <w:szCs w:val="22"/>
          <w:u w:val="single"/>
        </w:rPr>
        <w:t>Ferenczy u.</w:t>
      </w:r>
      <w:r w:rsidRPr="00C9224E">
        <w:rPr>
          <w:rFonts w:cs="Calibri"/>
          <w:iCs/>
          <w:szCs w:val="22"/>
        </w:rPr>
        <w:t xml:space="preserve"> hiányzó szakaszának kiépítése megtörtént, a forgalomba helyezési engedéllyel rendelkezik. </w:t>
      </w:r>
    </w:p>
    <w:p w14:paraId="0CF532FD" w14:textId="77777777" w:rsidR="00CE7E64" w:rsidRPr="00AE4864" w:rsidRDefault="00CE7E64" w:rsidP="00CE7E64">
      <w:pPr>
        <w:jc w:val="both"/>
        <w:rPr>
          <w:rFonts w:asciiTheme="minorHAnsi" w:hAnsiTheme="minorHAnsi" w:cstheme="minorHAnsi"/>
          <w:i/>
          <w:iCs/>
          <w:szCs w:val="22"/>
          <w:u w:val="single"/>
        </w:rPr>
      </w:pPr>
    </w:p>
    <w:p w14:paraId="35B1D792" w14:textId="77777777" w:rsidR="00CE7E64" w:rsidRPr="00C9224E" w:rsidRDefault="00CE7E64" w:rsidP="00CE7E64">
      <w:pPr>
        <w:jc w:val="both"/>
        <w:rPr>
          <w:rFonts w:asciiTheme="minorHAnsi" w:hAnsiTheme="minorHAnsi" w:cstheme="minorHAnsi"/>
          <w:b/>
          <w:bCs/>
          <w:i/>
          <w:iCs/>
          <w:szCs w:val="22"/>
          <w:u w:val="single"/>
        </w:rPr>
      </w:pPr>
      <w:r w:rsidRPr="00C9224E">
        <w:rPr>
          <w:rFonts w:asciiTheme="minorHAnsi" w:hAnsiTheme="minorHAnsi" w:cstheme="minorHAnsi"/>
          <w:b/>
          <w:bCs/>
          <w:i/>
          <w:iCs/>
          <w:szCs w:val="22"/>
          <w:u w:val="single"/>
        </w:rPr>
        <w:t>Intézményi felhalmozási célú kiadások (6.</w:t>
      </w:r>
      <w:proofErr w:type="gramStart"/>
      <w:r w:rsidRPr="00C9224E">
        <w:rPr>
          <w:rFonts w:asciiTheme="minorHAnsi" w:hAnsiTheme="minorHAnsi" w:cstheme="minorHAnsi"/>
          <w:b/>
          <w:bCs/>
          <w:i/>
          <w:iCs/>
          <w:szCs w:val="22"/>
          <w:u w:val="single"/>
        </w:rPr>
        <w:t>sz.melléklet</w:t>
      </w:r>
      <w:proofErr w:type="gramEnd"/>
      <w:r w:rsidRPr="00C9224E">
        <w:rPr>
          <w:rFonts w:asciiTheme="minorHAnsi" w:hAnsiTheme="minorHAnsi" w:cstheme="minorHAnsi"/>
          <w:b/>
          <w:bCs/>
          <w:i/>
          <w:iCs/>
          <w:szCs w:val="22"/>
          <w:u w:val="single"/>
        </w:rPr>
        <w:t>)</w:t>
      </w:r>
    </w:p>
    <w:p w14:paraId="2B52B0FD" w14:textId="0E400BCE" w:rsidR="00876FD6" w:rsidRPr="00C9224E" w:rsidRDefault="00876FD6" w:rsidP="00876FD6">
      <w:pPr>
        <w:jc w:val="both"/>
        <w:rPr>
          <w:rFonts w:asciiTheme="minorHAnsi" w:hAnsiTheme="minorHAnsi"/>
          <w:color w:val="000000" w:themeColor="text1"/>
        </w:rPr>
      </w:pPr>
      <w:r w:rsidRPr="00C9224E">
        <w:rPr>
          <w:rFonts w:asciiTheme="minorHAnsi" w:hAnsiTheme="minorHAnsi"/>
          <w:color w:val="000000" w:themeColor="text1"/>
        </w:rPr>
        <w:t>Az intézményi felhalmozási kiadások 475.314 eFt előirányzata 74,02 %-ban teljesült. A kiadások alul</w:t>
      </w:r>
      <w:r w:rsidR="00963B5A">
        <w:rPr>
          <w:rFonts w:asciiTheme="minorHAnsi" w:hAnsiTheme="minorHAnsi"/>
          <w:color w:val="000000" w:themeColor="text1"/>
        </w:rPr>
        <w:t xml:space="preserve"> </w:t>
      </w:r>
      <w:r w:rsidRPr="00C9224E">
        <w:rPr>
          <w:rFonts w:asciiTheme="minorHAnsi" w:hAnsiTheme="minorHAnsi"/>
          <w:color w:val="000000" w:themeColor="text1"/>
        </w:rPr>
        <w:t>teljesítésének indokai a következők:</w:t>
      </w:r>
    </w:p>
    <w:p w14:paraId="1E5CA477" w14:textId="77777777" w:rsidR="00876FD6" w:rsidRPr="00C9224E" w:rsidRDefault="00876FD6" w:rsidP="00876FD6">
      <w:pPr>
        <w:jc w:val="both"/>
        <w:rPr>
          <w:rFonts w:asciiTheme="minorHAnsi" w:hAnsiTheme="minorHAnsi"/>
        </w:rPr>
      </w:pPr>
    </w:p>
    <w:p w14:paraId="631E38CD" w14:textId="77777777" w:rsidR="00876FD6" w:rsidRPr="00C9224E" w:rsidRDefault="00876FD6" w:rsidP="00876FD6">
      <w:pPr>
        <w:jc w:val="both"/>
        <w:rPr>
          <w:rFonts w:asciiTheme="minorHAnsi" w:hAnsiTheme="minorHAnsi"/>
        </w:rPr>
      </w:pPr>
      <w:r w:rsidRPr="00C9224E">
        <w:rPr>
          <w:rFonts w:asciiTheme="minorHAnsi" w:hAnsiTheme="minorHAnsi"/>
        </w:rPr>
        <w:t>Az alábbi óvodák esetében 2022. évben dokumentált beruházási és felújítási tételek vannak:</w:t>
      </w:r>
    </w:p>
    <w:p w14:paraId="19760CEE" w14:textId="77777777" w:rsidR="00876FD6" w:rsidRPr="00C9224E" w:rsidRDefault="00876FD6" w:rsidP="00876FD6">
      <w:pPr>
        <w:pStyle w:val="Listaszerbekezds"/>
        <w:numPr>
          <w:ilvl w:val="0"/>
          <w:numId w:val="36"/>
        </w:numPr>
        <w:jc w:val="both"/>
        <w:rPr>
          <w:rFonts w:asciiTheme="minorHAnsi" w:hAnsiTheme="minorHAnsi"/>
          <w:color w:val="000000"/>
          <w:sz w:val="22"/>
        </w:rPr>
      </w:pPr>
      <w:r w:rsidRPr="00C9224E">
        <w:rPr>
          <w:rFonts w:asciiTheme="minorHAnsi" w:hAnsiTheme="minorHAnsi"/>
          <w:sz w:val="22"/>
        </w:rPr>
        <w:t>Pipitér Óvoda – balesetveszélyes udvari játékok helyett újak telepítése 3.892 eFt,</w:t>
      </w:r>
    </w:p>
    <w:p w14:paraId="60DAD4FC" w14:textId="77777777" w:rsidR="00876FD6" w:rsidRPr="00C9224E" w:rsidRDefault="00876FD6" w:rsidP="00876FD6">
      <w:pPr>
        <w:pStyle w:val="Listaszerbekezds"/>
        <w:numPr>
          <w:ilvl w:val="0"/>
          <w:numId w:val="36"/>
        </w:numPr>
        <w:jc w:val="both"/>
        <w:rPr>
          <w:rFonts w:asciiTheme="minorHAnsi" w:hAnsiTheme="minorHAnsi"/>
          <w:color w:val="000000"/>
          <w:sz w:val="22"/>
        </w:rPr>
      </w:pPr>
      <w:r w:rsidRPr="00C9224E">
        <w:rPr>
          <w:rFonts w:asciiTheme="minorHAnsi" w:hAnsiTheme="minorHAnsi"/>
          <w:sz w:val="22"/>
        </w:rPr>
        <w:t>Játéksziget Óvoda – csapadékvíz elvezetésének kialakítása 1.301 eFt,</w:t>
      </w:r>
    </w:p>
    <w:p w14:paraId="4629AF2C" w14:textId="77777777" w:rsidR="00876FD6" w:rsidRPr="00C9224E" w:rsidRDefault="00876FD6" w:rsidP="00876FD6">
      <w:pPr>
        <w:jc w:val="both"/>
        <w:rPr>
          <w:rFonts w:asciiTheme="minorHAnsi" w:hAnsiTheme="minorHAnsi"/>
          <w:color w:val="000000"/>
        </w:rPr>
      </w:pPr>
      <w:r w:rsidRPr="00C9224E">
        <w:rPr>
          <w:rFonts w:asciiTheme="minorHAnsi" w:hAnsiTheme="minorHAnsi"/>
          <w:color w:val="000000"/>
        </w:rPr>
        <w:t xml:space="preserve">A felújítási munkák végzése folyamatos és a pénzügyi teljesítésekre 2023. évben kerül majd sor. </w:t>
      </w:r>
    </w:p>
    <w:p w14:paraId="48320CD7" w14:textId="77777777" w:rsidR="00876FD6" w:rsidRPr="00C9224E" w:rsidRDefault="00876FD6" w:rsidP="00876FD6">
      <w:pPr>
        <w:jc w:val="both"/>
        <w:rPr>
          <w:rFonts w:asciiTheme="minorHAnsi" w:hAnsiTheme="minorHAnsi"/>
          <w:color w:val="000000"/>
        </w:rPr>
      </w:pPr>
    </w:p>
    <w:p w14:paraId="4323767D" w14:textId="77777777" w:rsidR="00876FD6" w:rsidRPr="00C9224E" w:rsidRDefault="00876FD6" w:rsidP="00876FD6">
      <w:pPr>
        <w:jc w:val="both"/>
        <w:rPr>
          <w:rFonts w:asciiTheme="minorHAnsi" w:hAnsiTheme="minorHAnsi"/>
          <w:color w:val="000000"/>
        </w:rPr>
      </w:pPr>
      <w:r w:rsidRPr="00C9224E">
        <w:rPr>
          <w:rFonts w:asciiTheme="minorHAnsi" w:hAnsiTheme="minorHAnsi"/>
          <w:color w:val="000000"/>
        </w:rPr>
        <w:t xml:space="preserve">A Köznevelési GAMESZ felhalmozási célú költségvetési előirányzata többek között fedezetet nyújtott az alábbiakra: </w:t>
      </w:r>
    </w:p>
    <w:p w14:paraId="42855FD8" w14:textId="77777777" w:rsidR="00876FD6" w:rsidRPr="00C9224E" w:rsidRDefault="00876FD6" w:rsidP="00876FD6">
      <w:pPr>
        <w:pStyle w:val="Listaszerbekezds"/>
        <w:numPr>
          <w:ilvl w:val="0"/>
          <w:numId w:val="38"/>
        </w:numPr>
        <w:ind w:left="1418"/>
        <w:jc w:val="both"/>
        <w:rPr>
          <w:rFonts w:asciiTheme="minorHAnsi" w:hAnsiTheme="minorHAnsi"/>
          <w:color w:val="000000"/>
          <w:sz w:val="22"/>
        </w:rPr>
      </w:pPr>
      <w:r w:rsidRPr="00C9224E">
        <w:rPr>
          <w:rFonts w:asciiTheme="minorHAnsi" w:hAnsiTheme="minorHAnsi"/>
          <w:color w:val="000000"/>
          <w:sz w:val="22"/>
        </w:rPr>
        <w:t>Aréna Óvoda – ablakmozgató motor 151/2022.(IX.27.) VISB határozat 999 eFt</w:t>
      </w:r>
    </w:p>
    <w:p w14:paraId="11BAB16C" w14:textId="77777777" w:rsidR="00876FD6" w:rsidRPr="00C9224E" w:rsidRDefault="00876FD6" w:rsidP="00876FD6">
      <w:pPr>
        <w:pStyle w:val="Listaszerbekezds"/>
        <w:numPr>
          <w:ilvl w:val="0"/>
          <w:numId w:val="37"/>
        </w:numPr>
        <w:jc w:val="both"/>
        <w:rPr>
          <w:rFonts w:asciiTheme="minorHAnsi" w:hAnsiTheme="minorHAnsi"/>
          <w:color w:val="000000"/>
          <w:sz w:val="22"/>
        </w:rPr>
      </w:pPr>
      <w:r w:rsidRPr="00C9224E">
        <w:rPr>
          <w:rFonts w:asciiTheme="minorHAnsi" w:hAnsiTheme="minorHAnsi"/>
          <w:color w:val="000000"/>
          <w:sz w:val="22"/>
        </w:rPr>
        <w:t>Maros Óvoda – előtető, kosaras létra telepítése 604 eFt,</w:t>
      </w:r>
    </w:p>
    <w:p w14:paraId="42352871" w14:textId="77777777" w:rsidR="00876FD6" w:rsidRPr="00C9224E" w:rsidRDefault="00876FD6" w:rsidP="00876FD6">
      <w:pPr>
        <w:pStyle w:val="Listaszerbekezds"/>
        <w:numPr>
          <w:ilvl w:val="0"/>
          <w:numId w:val="37"/>
        </w:numPr>
        <w:jc w:val="both"/>
        <w:rPr>
          <w:rFonts w:asciiTheme="minorHAnsi" w:hAnsiTheme="minorHAnsi"/>
          <w:color w:val="000000"/>
          <w:sz w:val="22"/>
        </w:rPr>
      </w:pPr>
      <w:r w:rsidRPr="00C9224E">
        <w:rPr>
          <w:rFonts w:asciiTheme="minorHAnsi" w:hAnsiTheme="minorHAnsi"/>
          <w:color w:val="000000"/>
          <w:sz w:val="22"/>
        </w:rPr>
        <w:t>Benczúr Óvoda – kerítés áthelyezése 500 eFt,</w:t>
      </w:r>
    </w:p>
    <w:p w14:paraId="0C5D5756" w14:textId="77777777" w:rsidR="00876FD6" w:rsidRPr="00C9224E" w:rsidRDefault="00876FD6" w:rsidP="00876FD6">
      <w:pPr>
        <w:pStyle w:val="Listaszerbekezds"/>
        <w:numPr>
          <w:ilvl w:val="0"/>
          <w:numId w:val="37"/>
        </w:numPr>
        <w:jc w:val="both"/>
        <w:rPr>
          <w:rFonts w:asciiTheme="minorHAnsi" w:hAnsiTheme="minorHAnsi"/>
          <w:sz w:val="22"/>
        </w:rPr>
      </w:pPr>
      <w:r w:rsidRPr="00C9224E">
        <w:rPr>
          <w:rFonts w:asciiTheme="minorHAnsi" w:hAnsiTheme="minorHAnsi"/>
          <w:sz w:val="22"/>
        </w:rPr>
        <w:t>Mesevár Óvoda – hátsó kerítés építése 7.493 eFt,</w:t>
      </w:r>
    </w:p>
    <w:p w14:paraId="73EC4160" w14:textId="77777777" w:rsidR="00876FD6" w:rsidRPr="00C9224E" w:rsidRDefault="00876FD6" w:rsidP="00876FD6">
      <w:pPr>
        <w:pStyle w:val="Listaszerbekezds"/>
        <w:numPr>
          <w:ilvl w:val="0"/>
          <w:numId w:val="37"/>
        </w:numPr>
        <w:jc w:val="both"/>
        <w:rPr>
          <w:rFonts w:asciiTheme="minorHAnsi" w:hAnsiTheme="minorHAnsi"/>
          <w:sz w:val="22"/>
        </w:rPr>
      </w:pPr>
      <w:r w:rsidRPr="00C9224E">
        <w:rPr>
          <w:rFonts w:asciiTheme="minorHAnsi" w:hAnsiTheme="minorHAnsi"/>
          <w:sz w:val="22"/>
        </w:rPr>
        <w:t>Vadvirág Óvoda – járólapozás 1.143 eFt</w:t>
      </w:r>
    </w:p>
    <w:p w14:paraId="4994F67C" w14:textId="77777777" w:rsidR="00876FD6" w:rsidRDefault="00876FD6" w:rsidP="00876FD6">
      <w:pPr>
        <w:pStyle w:val="Listaszerbekezds"/>
        <w:numPr>
          <w:ilvl w:val="0"/>
          <w:numId w:val="37"/>
        </w:numPr>
        <w:jc w:val="both"/>
        <w:rPr>
          <w:rFonts w:asciiTheme="minorHAnsi" w:hAnsiTheme="minorHAnsi"/>
          <w:sz w:val="22"/>
        </w:rPr>
      </w:pPr>
      <w:r w:rsidRPr="00C9224E">
        <w:rPr>
          <w:rFonts w:asciiTheme="minorHAnsi" w:hAnsiTheme="minorHAnsi"/>
          <w:sz w:val="22"/>
        </w:rPr>
        <w:t xml:space="preserve">Gazdag Erzsi Óvoda – kerítés felújítása 320/2018.(X.15.) GVB határozat 2.394 </w:t>
      </w:r>
      <w:proofErr w:type="spellStart"/>
      <w:r w:rsidRPr="00C9224E">
        <w:rPr>
          <w:rFonts w:asciiTheme="minorHAnsi" w:hAnsiTheme="minorHAnsi"/>
          <w:sz w:val="22"/>
        </w:rPr>
        <w:t>eFt</w:t>
      </w:r>
      <w:proofErr w:type="spellEnd"/>
    </w:p>
    <w:p w14:paraId="1B19395F" w14:textId="77777777" w:rsidR="003B7036" w:rsidRDefault="003B7036" w:rsidP="003B7036">
      <w:pPr>
        <w:jc w:val="both"/>
        <w:rPr>
          <w:rFonts w:asciiTheme="minorHAnsi" w:hAnsiTheme="minorHAnsi"/>
        </w:rPr>
      </w:pPr>
    </w:p>
    <w:p w14:paraId="72C0E190" w14:textId="77777777" w:rsidR="00876FD6" w:rsidRPr="00C9224E" w:rsidRDefault="00876FD6" w:rsidP="00876FD6">
      <w:pPr>
        <w:pStyle w:val="Listaszerbekezds"/>
        <w:numPr>
          <w:ilvl w:val="0"/>
          <w:numId w:val="37"/>
        </w:numPr>
        <w:jc w:val="both"/>
        <w:rPr>
          <w:rFonts w:asciiTheme="minorHAnsi" w:hAnsiTheme="minorHAnsi"/>
          <w:sz w:val="22"/>
        </w:rPr>
      </w:pPr>
      <w:r w:rsidRPr="00C9224E">
        <w:rPr>
          <w:rFonts w:asciiTheme="minorHAnsi" w:hAnsiTheme="minorHAnsi"/>
          <w:sz w:val="22"/>
        </w:rPr>
        <w:lastRenderedPageBreak/>
        <w:t>Weöres Sándor Óvoda – tervezési díj 151/2022.(IX.27.) VISB határozat 2.032 eFt</w:t>
      </w:r>
    </w:p>
    <w:p w14:paraId="6C9A4E71" w14:textId="77777777" w:rsidR="00876FD6" w:rsidRPr="00C9224E" w:rsidRDefault="00876FD6" w:rsidP="00876FD6">
      <w:pPr>
        <w:pStyle w:val="Listaszerbekezds"/>
        <w:numPr>
          <w:ilvl w:val="0"/>
          <w:numId w:val="37"/>
        </w:numPr>
        <w:jc w:val="both"/>
        <w:rPr>
          <w:rFonts w:asciiTheme="minorHAnsi" w:hAnsiTheme="minorHAnsi"/>
          <w:sz w:val="22"/>
        </w:rPr>
      </w:pPr>
      <w:r w:rsidRPr="00C9224E">
        <w:rPr>
          <w:rFonts w:asciiTheme="minorHAnsi" w:hAnsiTheme="minorHAnsi"/>
          <w:sz w:val="22"/>
        </w:rPr>
        <w:t>Pipitér Óvoda – fűtési rendszer rekonstrukciója 15.448 eFt</w:t>
      </w:r>
    </w:p>
    <w:p w14:paraId="76C02C13" w14:textId="77777777" w:rsidR="00876FD6" w:rsidRPr="00C9224E" w:rsidRDefault="00876FD6" w:rsidP="00876FD6">
      <w:pPr>
        <w:jc w:val="both"/>
        <w:rPr>
          <w:rFonts w:asciiTheme="minorHAnsi" w:hAnsiTheme="minorHAnsi"/>
          <w:color w:val="000000"/>
        </w:rPr>
      </w:pPr>
      <w:r w:rsidRPr="00C9224E">
        <w:rPr>
          <w:rFonts w:asciiTheme="minorHAnsi" w:hAnsiTheme="minorHAnsi"/>
          <w:color w:val="000000"/>
        </w:rPr>
        <w:t xml:space="preserve">A fentiekben felsorolt beruházási és felújítási kiadások 30.614 eFt összegű pénzforgalmi kifizetésére 2023. évben kerül sor. </w:t>
      </w:r>
    </w:p>
    <w:p w14:paraId="4567CBD0" w14:textId="77777777" w:rsidR="00876FD6" w:rsidRPr="00C9224E" w:rsidRDefault="00876FD6" w:rsidP="00876FD6">
      <w:pPr>
        <w:pStyle w:val="Listaszerbekezds"/>
        <w:jc w:val="both"/>
        <w:rPr>
          <w:rFonts w:asciiTheme="minorHAnsi" w:hAnsiTheme="minorHAnsi"/>
          <w:color w:val="000000"/>
          <w:sz w:val="22"/>
        </w:rPr>
      </w:pPr>
    </w:p>
    <w:p w14:paraId="3A02CE98" w14:textId="77777777" w:rsidR="00876FD6" w:rsidRPr="00C9224E" w:rsidRDefault="00876FD6" w:rsidP="00876FD6">
      <w:pPr>
        <w:jc w:val="both"/>
        <w:rPr>
          <w:rFonts w:asciiTheme="minorHAnsi" w:hAnsiTheme="minorHAnsi"/>
        </w:rPr>
      </w:pPr>
      <w:r w:rsidRPr="00C9224E">
        <w:rPr>
          <w:rFonts w:asciiTheme="minorHAnsi" w:hAnsiTheme="minorHAnsi"/>
        </w:rPr>
        <w:t>A Savaria Szimfonikus Zenekarnál az EMMI pályázati pénzeszközök elszámolhatósági szabályait figyelembe véve az előadó-művészeti többlettámogatásokból megvalósuló felhalmozási kiadások 2023. évben fognak pénzforgalmilag teljesülni mindösszesen 37.793 eFt összegben.</w:t>
      </w:r>
    </w:p>
    <w:p w14:paraId="18BC6381" w14:textId="77777777" w:rsidR="00876FD6" w:rsidRPr="00C9224E" w:rsidRDefault="00876FD6" w:rsidP="00876FD6">
      <w:pPr>
        <w:jc w:val="both"/>
        <w:rPr>
          <w:rFonts w:asciiTheme="minorHAnsi" w:hAnsiTheme="minorHAnsi"/>
        </w:rPr>
      </w:pPr>
    </w:p>
    <w:p w14:paraId="0E420DE1" w14:textId="77777777" w:rsidR="00876FD6" w:rsidRPr="00C9224E" w:rsidRDefault="00876FD6" w:rsidP="00876FD6">
      <w:pPr>
        <w:jc w:val="both"/>
        <w:rPr>
          <w:rFonts w:asciiTheme="minorHAnsi" w:hAnsiTheme="minorHAnsi"/>
        </w:rPr>
      </w:pPr>
      <w:r w:rsidRPr="00C9224E">
        <w:rPr>
          <w:rFonts w:asciiTheme="minorHAnsi" w:hAnsiTheme="minorHAnsi"/>
        </w:rPr>
        <w:t>A Berzsenyi Dániel Megyei Hatókörű Városi Könyvtár átvett pénzeszközből történő beszerzésének – az új lopásgátló kapu működtetéséhez a dokumentumokba HF (13,56MhZ) szabványú rádiófrekvenciás /RFID/ címke - megrendelése 2022. évben megtörtént, pénzforgalmi kifizetése 2023. évben esedékes 2.843 eFt összegben.</w:t>
      </w:r>
    </w:p>
    <w:p w14:paraId="171B2531" w14:textId="77777777" w:rsidR="00876FD6" w:rsidRPr="00C9224E" w:rsidRDefault="00876FD6" w:rsidP="00876FD6">
      <w:pPr>
        <w:jc w:val="both"/>
        <w:rPr>
          <w:rFonts w:asciiTheme="minorHAnsi" w:hAnsiTheme="minorHAnsi"/>
        </w:rPr>
      </w:pPr>
    </w:p>
    <w:p w14:paraId="076E81FA" w14:textId="77777777" w:rsidR="00876FD6" w:rsidRPr="00C9224E" w:rsidRDefault="00876FD6" w:rsidP="00876FD6">
      <w:pPr>
        <w:jc w:val="both"/>
        <w:rPr>
          <w:rFonts w:asciiTheme="minorHAnsi" w:hAnsiTheme="minorHAnsi"/>
        </w:rPr>
      </w:pPr>
      <w:r w:rsidRPr="00C9224E">
        <w:rPr>
          <w:rFonts w:asciiTheme="minorHAnsi" w:hAnsiTheme="minorHAnsi"/>
        </w:rPr>
        <w:t>A Savaria Megyei Hatókörű Városi Múzeumnál az NKA pályázati pénzeszközök elszámolhatósági szabályait figyelembe véve a ténylegesen felmerülő kiadások – TeTT időszaki kiállítás sorozat - 2023. évben fognak teljesülni 3.194 eFt összegben.</w:t>
      </w:r>
    </w:p>
    <w:p w14:paraId="357CF7A3" w14:textId="77777777" w:rsidR="00876FD6" w:rsidRPr="00C9224E" w:rsidRDefault="00876FD6" w:rsidP="00876FD6">
      <w:pPr>
        <w:jc w:val="both"/>
        <w:rPr>
          <w:rFonts w:asciiTheme="minorHAnsi" w:hAnsiTheme="minorHAnsi"/>
        </w:rPr>
      </w:pPr>
    </w:p>
    <w:p w14:paraId="1634FB50" w14:textId="77777777" w:rsidR="00876FD6" w:rsidRPr="00C9224E" w:rsidRDefault="00876FD6" w:rsidP="00876FD6">
      <w:pPr>
        <w:jc w:val="both"/>
        <w:rPr>
          <w:rFonts w:asciiTheme="minorHAnsi" w:hAnsiTheme="minorHAnsi"/>
        </w:rPr>
      </w:pPr>
      <w:r w:rsidRPr="00C9224E">
        <w:rPr>
          <w:rFonts w:asciiTheme="minorHAnsi" w:hAnsiTheme="minorHAnsi"/>
        </w:rPr>
        <w:t>Az Egészségügyi és Kulturális GESZ esetében a folyamatban lévő felhalmozási célú orvosi eszközök beszerzéseinek pénzügyi teljesítési időpontja 2023. gazdálkodási év, mindösszesen 2.419 eFt összegben.</w:t>
      </w:r>
    </w:p>
    <w:p w14:paraId="0999F067" w14:textId="77777777" w:rsidR="00876FD6" w:rsidRPr="00C9224E" w:rsidRDefault="00876FD6" w:rsidP="00876FD6">
      <w:pPr>
        <w:jc w:val="both"/>
        <w:rPr>
          <w:rFonts w:asciiTheme="minorHAnsi" w:hAnsiTheme="minorHAnsi"/>
        </w:rPr>
      </w:pPr>
    </w:p>
    <w:p w14:paraId="71A845B4" w14:textId="77777777" w:rsidR="00876FD6" w:rsidRPr="00C9224E" w:rsidRDefault="00876FD6" w:rsidP="00876FD6">
      <w:pPr>
        <w:jc w:val="both"/>
        <w:rPr>
          <w:rFonts w:asciiTheme="minorHAnsi" w:hAnsiTheme="minorHAnsi"/>
          <w:color w:val="000000"/>
        </w:rPr>
      </w:pPr>
      <w:r w:rsidRPr="00C9224E">
        <w:rPr>
          <w:rFonts w:asciiTheme="minorHAnsi" w:hAnsiTheme="minorHAnsi"/>
        </w:rPr>
        <w:t xml:space="preserve">Az Egyesített Bölcsődei Intézmény felhalmozási célú </w:t>
      </w:r>
      <w:r w:rsidRPr="00C9224E">
        <w:rPr>
          <w:rFonts w:asciiTheme="minorHAnsi" w:hAnsiTheme="minorHAnsi"/>
          <w:color w:val="000000"/>
        </w:rPr>
        <w:t>költségvetési előirányzata fedezetet nyújtott a Csicsergő Bölcsőde távhővezeték rekonstrukciójára és hőmennyiségmérők beépítésére. A felújítási munkák pénzügyi teljesítésére 2023. évben kerül sor mindösszesen 9.019 eFt összegben.</w:t>
      </w:r>
    </w:p>
    <w:p w14:paraId="5F87039F" w14:textId="77777777" w:rsidR="00876FD6" w:rsidRPr="00C9224E" w:rsidRDefault="00876FD6" w:rsidP="00876FD6">
      <w:pPr>
        <w:jc w:val="both"/>
        <w:rPr>
          <w:rFonts w:asciiTheme="minorHAnsi" w:hAnsiTheme="minorHAnsi"/>
          <w:color w:val="000000"/>
        </w:rPr>
      </w:pPr>
    </w:p>
    <w:p w14:paraId="59A2E711" w14:textId="77777777" w:rsidR="00876FD6" w:rsidRPr="00C9224E" w:rsidRDefault="00876FD6" w:rsidP="00876FD6">
      <w:pPr>
        <w:jc w:val="both"/>
        <w:rPr>
          <w:rFonts w:asciiTheme="minorHAnsi" w:hAnsiTheme="minorHAnsi"/>
          <w:color w:val="000000"/>
        </w:rPr>
      </w:pPr>
      <w:r w:rsidRPr="00C9224E">
        <w:rPr>
          <w:rFonts w:asciiTheme="minorHAnsi" w:hAnsiTheme="minorHAnsi"/>
          <w:color w:val="000000"/>
        </w:rPr>
        <w:t>A Városi Vásárcsarnok 2022. évi beruházási előirányzata tartalmazta az intézmény részére szükséges acélszerkezetű asztalok beszerzésének és a légutánpótló kiépítésének fedezetét, melyek pénzforgalmi kifizetésére 2023. évben kerül sor mindösszesen 4.100 eFt összegben.</w:t>
      </w:r>
    </w:p>
    <w:p w14:paraId="59875E20" w14:textId="77777777" w:rsidR="00876FD6" w:rsidRPr="00C9224E" w:rsidRDefault="00876FD6" w:rsidP="00876FD6">
      <w:pPr>
        <w:jc w:val="both"/>
        <w:rPr>
          <w:rFonts w:asciiTheme="minorHAnsi" w:hAnsiTheme="minorHAnsi"/>
          <w:color w:val="000000"/>
        </w:rPr>
      </w:pPr>
    </w:p>
    <w:p w14:paraId="3932E17E" w14:textId="77777777" w:rsidR="00876FD6" w:rsidRPr="00C9224E" w:rsidRDefault="00876FD6" w:rsidP="00876FD6">
      <w:pPr>
        <w:jc w:val="both"/>
        <w:rPr>
          <w:rFonts w:asciiTheme="minorHAnsi" w:hAnsiTheme="minorHAnsi"/>
          <w:color w:val="000000"/>
        </w:rPr>
      </w:pPr>
      <w:r w:rsidRPr="00C9224E">
        <w:rPr>
          <w:rFonts w:asciiTheme="minorHAnsi" w:hAnsiTheme="minorHAnsi"/>
          <w:color w:val="000000"/>
        </w:rPr>
        <w:t xml:space="preserve">A Polgármesteri Hivatal </w:t>
      </w:r>
      <w:r w:rsidRPr="00C9224E">
        <w:rPr>
          <w:rFonts w:asciiTheme="minorHAnsi" w:hAnsiTheme="minorHAnsi"/>
        </w:rPr>
        <w:t xml:space="preserve">felhalmozási célú </w:t>
      </w:r>
      <w:r w:rsidRPr="00C9224E">
        <w:rPr>
          <w:rFonts w:asciiTheme="minorHAnsi" w:hAnsiTheme="minorHAnsi"/>
          <w:color w:val="000000"/>
        </w:rPr>
        <w:t>költségvetési előirányzata több informatikai program, rendszer fejlesztését tartalmazta, melyek beszerzése, fejlesztése folyamatos és a pénzügyi teljesítésekre 2023. évben kerül sor mindösszesen 13.141 eFt összegben.</w:t>
      </w:r>
    </w:p>
    <w:p w14:paraId="7B1270B8" w14:textId="77777777" w:rsidR="00876FD6" w:rsidRPr="00AE4864" w:rsidRDefault="00876FD6" w:rsidP="00CE7E64">
      <w:pPr>
        <w:jc w:val="both"/>
        <w:rPr>
          <w:rFonts w:asciiTheme="minorHAnsi" w:hAnsiTheme="minorHAnsi" w:cstheme="minorHAnsi"/>
          <w:szCs w:val="22"/>
        </w:rPr>
      </w:pPr>
    </w:p>
    <w:p w14:paraId="2EC1211F" w14:textId="77777777" w:rsidR="00DC16D4" w:rsidRDefault="00DC16D4" w:rsidP="00CE7E64">
      <w:pPr>
        <w:jc w:val="center"/>
        <w:rPr>
          <w:rFonts w:asciiTheme="minorHAnsi" w:hAnsiTheme="minorHAnsi" w:cstheme="minorHAnsi"/>
          <w:b/>
          <w:bCs/>
          <w:szCs w:val="22"/>
          <w:u w:val="single"/>
        </w:rPr>
      </w:pPr>
    </w:p>
    <w:p w14:paraId="74369796" w14:textId="541E7025" w:rsidR="00CE7E64" w:rsidRPr="00C9224E" w:rsidRDefault="00CE7E64" w:rsidP="00CE7E64">
      <w:pPr>
        <w:jc w:val="center"/>
        <w:rPr>
          <w:rFonts w:asciiTheme="minorHAnsi" w:hAnsiTheme="minorHAnsi" w:cstheme="minorHAnsi"/>
          <w:b/>
          <w:bCs/>
          <w:szCs w:val="22"/>
          <w:u w:val="single"/>
        </w:rPr>
      </w:pPr>
      <w:r w:rsidRPr="00C9224E">
        <w:rPr>
          <w:rFonts w:asciiTheme="minorHAnsi" w:hAnsiTheme="minorHAnsi" w:cstheme="minorHAnsi"/>
          <w:b/>
          <w:bCs/>
          <w:szCs w:val="22"/>
          <w:u w:val="single"/>
        </w:rPr>
        <w:t>IV.FINANSZÍROZÁSI MŰVELETEK</w:t>
      </w:r>
    </w:p>
    <w:p w14:paraId="6D6248F5" w14:textId="77777777" w:rsidR="00CE7E64" w:rsidRPr="00C9224E" w:rsidRDefault="00CE7E64" w:rsidP="00CE7E64">
      <w:pPr>
        <w:jc w:val="center"/>
        <w:rPr>
          <w:rFonts w:asciiTheme="minorHAnsi" w:hAnsiTheme="minorHAnsi" w:cstheme="minorHAnsi"/>
          <w:b/>
          <w:bCs/>
          <w:szCs w:val="22"/>
          <w:u w:val="single"/>
        </w:rPr>
      </w:pPr>
    </w:p>
    <w:p w14:paraId="03CC6698" w14:textId="77777777" w:rsidR="00CE7E64" w:rsidRPr="00C9224E" w:rsidRDefault="00CE7E64" w:rsidP="00CE7E64">
      <w:pPr>
        <w:pStyle w:val="Cmsor2"/>
        <w:spacing w:before="0"/>
        <w:rPr>
          <w:rFonts w:asciiTheme="minorHAnsi" w:hAnsiTheme="minorHAnsi" w:cstheme="minorHAnsi"/>
          <w:color w:val="auto"/>
          <w:sz w:val="22"/>
          <w:szCs w:val="22"/>
          <w:u w:val="single"/>
        </w:rPr>
      </w:pPr>
      <w:r w:rsidRPr="00C9224E">
        <w:rPr>
          <w:rFonts w:asciiTheme="minorHAnsi" w:hAnsiTheme="minorHAnsi" w:cstheme="minorHAnsi"/>
          <w:color w:val="auto"/>
          <w:sz w:val="22"/>
          <w:szCs w:val="22"/>
          <w:u w:val="single"/>
        </w:rPr>
        <w:t>Finanszírozás alakulása</w:t>
      </w:r>
    </w:p>
    <w:p w14:paraId="3955564D" w14:textId="544F63A7" w:rsidR="00CE7E64" w:rsidRPr="00C9224E" w:rsidRDefault="00CE7E64" w:rsidP="00CE7E64">
      <w:pPr>
        <w:jc w:val="both"/>
        <w:rPr>
          <w:rFonts w:asciiTheme="minorHAnsi" w:hAnsiTheme="minorHAnsi" w:cstheme="minorHAnsi"/>
          <w:bCs/>
          <w:szCs w:val="22"/>
        </w:rPr>
      </w:pPr>
      <w:r w:rsidRPr="00C9224E">
        <w:rPr>
          <w:rFonts w:asciiTheme="minorHAnsi" w:hAnsiTheme="minorHAnsi" w:cstheme="minorHAnsi"/>
          <w:bCs/>
          <w:szCs w:val="22"/>
        </w:rPr>
        <w:t>202</w:t>
      </w:r>
      <w:r w:rsidR="006E778E" w:rsidRPr="00C9224E">
        <w:rPr>
          <w:rFonts w:asciiTheme="minorHAnsi" w:hAnsiTheme="minorHAnsi" w:cstheme="minorHAnsi"/>
          <w:bCs/>
          <w:szCs w:val="22"/>
        </w:rPr>
        <w:t>2</w:t>
      </w:r>
      <w:r w:rsidRPr="00C9224E">
        <w:rPr>
          <w:rFonts w:asciiTheme="minorHAnsi" w:hAnsiTheme="minorHAnsi" w:cstheme="minorHAnsi"/>
          <w:bCs/>
          <w:szCs w:val="22"/>
        </w:rPr>
        <w:t>.</w:t>
      </w:r>
      <w:r w:rsidR="006E778E" w:rsidRPr="00C9224E">
        <w:rPr>
          <w:rFonts w:asciiTheme="minorHAnsi" w:hAnsiTheme="minorHAnsi" w:cstheme="minorHAnsi"/>
          <w:bCs/>
          <w:szCs w:val="22"/>
        </w:rPr>
        <w:t xml:space="preserve"> </w:t>
      </w:r>
      <w:r w:rsidRPr="00C9224E">
        <w:rPr>
          <w:rFonts w:asciiTheme="minorHAnsi" w:hAnsiTheme="minorHAnsi" w:cstheme="minorHAnsi"/>
          <w:bCs/>
          <w:szCs w:val="22"/>
        </w:rPr>
        <w:t xml:space="preserve">évben </w:t>
      </w:r>
      <w:r w:rsidRPr="00C9224E">
        <w:rPr>
          <w:rFonts w:asciiTheme="minorHAnsi" w:hAnsiTheme="minorHAnsi" w:cstheme="minorHAnsi"/>
          <w:bCs/>
          <w:szCs w:val="22"/>
          <w:u w:val="single"/>
        </w:rPr>
        <w:t>hitelfelvételre</w:t>
      </w:r>
      <w:r w:rsidRPr="00C9224E">
        <w:rPr>
          <w:rFonts w:asciiTheme="minorHAnsi" w:hAnsiTheme="minorHAnsi" w:cstheme="minorHAnsi"/>
          <w:bCs/>
          <w:szCs w:val="22"/>
        </w:rPr>
        <w:t xml:space="preserve"> nem került sor. Az Önkormányzat zárt végű </w:t>
      </w:r>
      <w:r w:rsidRPr="00C9224E">
        <w:rPr>
          <w:rFonts w:asciiTheme="minorHAnsi" w:hAnsiTheme="minorHAnsi" w:cstheme="minorHAnsi"/>
          <w:bCs/>
          <w:szCs w:val="22"/>
          <w:u w:val="single"/>
        </w:rPr>
        <w:t>pénzügyi lízingszerződést</w:t>
      </w:r>
      <w:r w:rsidRPr="00C9224E">
        <w:rPr>
          <w:rFonts w:asciiTheme="minorHAnsi" w:hAnsiTheme="minorHAnsi" w:cstheme="minorHAnsi"/>
          <w:bCs/>
          <w:szCs w:val="22"/>
        </w:rPr>
        <w:t xml:space="preserve"> kötött a K&amp;H Bank Zrt-vel 2018.10.10-én, mely 2019.</w:t>
      </w:r>
      <w:r w:rsidR="000535C9" w:rsidRPr="00C9224E">
        <w:rPr>
          <w:rFonts w:asciiTheme="minorHAnsi" w:hAnsiTheme="minorHAnsi" w:cstheme="minorHAnsi"/>
          <w:bCs/>
          <w:szCs w:val="22"/>
        </w:rPr>
        <w:t xml:space="preserve"> </w:t>
      </w:r>
      <w:r w:rsidRPr="00C9224E">
        <w:rPr>
          <w:rFonts w:asciiTheme="minorHAnsi" w:hAnsiTheme="minorHAnsi" w:cstheme="minorHAnsi"/>
          <w:bCs/>
          <w:szCs w:val="22"/>
        </w:rPr>
        <w:t>év során két ütemben valósult meg. A lízingszerződésben foglalt pénzeszköz a Szombathely közterületén található lámpatestek cseréjére került felhasználásra. A pénzügyi lízingből eredő fizetési kötelezettség állományáról szóló évenkénti kimutatást a 30. sz. melléklet tartalmazza.</w:t>
      </w:r>
    </w:p>
    <w:p w14:paraId="16F3D7C7" w14:textId="77777777" w:rsidR="00CE7E64" w:rsidRPr="00C9224E" w:rsidRDefault="00CE7E64" w:rsidP="00CE7E64">
      <w:pPr>
        <w:jc w:val="both"/>
        <w:rPr>
          <w:rFonts w:asciiTheme="minorHAnsi" w:hAnsiTheme="minorHAnsi" w:cstheme="minorHAnsi"/>
          <w:bCs/>
          <w:szCs w:val="22"/>
        </w:rPr>
      </w:pPr>
    </w:p>
    <w:p w14:paraId="23A9A232" w14:textId="5829FD2C" w:rsidR="00CE7E64" w:rsidRPr="00C9224E" w:rsidRDefault="00CE7E64" w:rsidP="00CE7E64">
      <w:pPr>
        <w:rPr>
          <w:rFonts w:asciiTheme="minorHAnsi" w:hAnsiTheme="minorHAnsi" w:cstheme="minorHAnsi"/>
          <w:szCs w:val="22"/>
        </w:rPr>
      </w:pPr>
      <w:r w:rsidRPr="00C9224E">
        <w:rPr>
          <w:rFonts w:asciiTheme="minorHAnsi" w:hAnsiTheme="minorHAnsi" w:cstheme="minorHAnsi"/>
          <w:szCs w:val="22"/>
        </w:rPr>
        <w:t>A lízingállomány alakulása ezer Ft-ban:</w:t>
      </w:r>
    </w:p>
    <w:tbl>
      <w:tblPr>
        <w:tblW w:w="6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80"/>
        <w:gridCol w:w="1255"/>
        <w:gridCol w:w="1255"/>
        <w:gridCol w:w="1255"/>
        <w:gridCol w:w="1255"/>
      </w:tblGrid>
      <w:tr w:rsidR="000D6684" w:rsidRPr="00C9224E" w14:paraId="1DF36E9C" w14:textId="5A09A173" w:rsidTr="00E44ECB">
        <w:trPr>
          <w:trHeight w:val="419"/>
        </w:trPr>
        <w:tc>
          <w:tcPr>
            <w:tcW w:w="1680" w:type="dxa"/>
            <w:vAlign w:val="center"/>
          </w:tcPr>
          <w:p w14:paraId="3DC014C8" w14:textId="77777777" w:rsidR="006E778E" w:rsidRPr="00C9224E" w:rsidRDefault="006E778E" w:rsidP="006E778E">
            <w:pPr>
              <w:pStyle w:val="xl40"/>
              <w:pBdr>
                <w:left w:val="none" w:sz="0" w:space="0" w:color="auto"/>
                <w:bottom w:val="none" w:sz="0" w:space="0" w:color="auto"/>
                <w:right w:val="none" w:sz="0" w:space="0" w:color="auto"/>
              </w:pBdr>
              <w:spacing w:before="0" w:beforeAutospacing="0" w:after="0" w:afterAutospacing="0"/>
              <w:rPr>
                <w:rFonts w:asciiTheme="minorHAnsi" w:eastAsia="Times New Roman" w:hAnsiTheme="minorHAnsi" w:cstheme="minorHAnsi"/>
                <w:b/>
                <w:sz w:val="22"/>
                <w:szCs w:val="22"/>
              </w:rPr>
            </w:pPr>
          </w:p>
        </w:tc>
        <w:tc>
          <w:tcPr>
            <w:tcW w:w="1255" w:type="dxa"/>
            <w:vAlign w:val="center"/>
          </w:tcPr>
          <w:p w14:paraId="0CEA147A" w14:textId="77777777" w:rsidR="006E778E" w:rsidRPr="00C9224E" w:rsidRDefault="006E778E" w:rsidP="006E778E">
            <w:pPr>
              <w:jc w:val="center"/>
              <w:rPr>
                <w:rFonts w:asciiTheme="minorHAnsi" w:hAnsiTheme="minorHAnsi" w:cstheme="minorHAnsi"/>
                <w:szCs w:val="22"/>
              </w:rPr>
            </w:pPr>
            <w:r w:rsidRPr="00C9224E">
              <w:rPr>
                <w:rFonts w:asciiTheme="minorHAnsi" w:hAnsiTheme="minorHAnsi" w:cstheme="minorHAnsi"/>
                <w:szCs w:val="22"/>
              </w:rPr>
              <w:t>2019.</w:t>
            </w:r>
          </w:p>
        </w:tc>
        <w:tc>
          <w:tcPr>
            <w:tcW w:w="1255" w:type="dxa"/>
            <w:vAlign w:val="center"/>
          </w:tcPr>
          <w:p w14:paraId="0B203B4E" w14:textId="77777777" w:rsidR="006E778E" w:rsidRPr="00C9224E" w:rsidRDefault="006E778E" w:rsidP="006E778E">
            <w:pPr>
              <w:jc w:val="center"/>
              <w:rPr>
                <w:rFonts w:asciiTheme="minorHAnsi" w:hAnsiTheme="minorHAnsi" w:cstheme="minorHAnsi"/>
                <w:szCs w:val="22"/>
              </w:rPr>
            </w:pPr>
            <w:r w:rsidRPr="00C9224E">
              <w:rPr>
                <w:rFonts w:asciiTheme="minorHAnsi" w:hAnsiTheme="minorHAnsi" w:cstheme="minorHAnsi"/>
                <w:szCs w:val="22"/>
              </w:rPr>
              <w:t>2020.</w:t>
            </w:r>
          </w:p>
        </w:tc>
        <w:tc>
          <w:tcPr>
            <w:tcW w:w="1255" w:type="dxa"/>
            <w:vAlign w:val="center"/>
          </w:tcPr>
          <w:p w14:paraId="6E8FCE8A" w14:textId="77777777" w:rsidR="006E778E" w:rsidRPr="00C9224E" w:rsidRDefault="006E778E" w:rsidP="006E778E">
            <w:pPr>
              <w:jc w:val="center"/>
              <w:rPr>
                <w:rFonts w:asciiTheme="minorHAnsi" w:hAnsiTheme="minorHAnsi" w:cstheme="minorHAnsi"/>
                <w:szCs w:val="22"/>
              </w:rPr>
            </w:pPr>
            <w:r w:rsidRPr="00C9224E">
              <w:rPr>
                <w:rFonts w:asciiTheme="minorHAnsi" w:hAnsiTheme="minorHAnsi" w:cstheme="minorHAnsi"/>
                <w:szCs w:val="22"/>
              </w:rPr>
              <w:t>2021.</w:t>
            </w:r>
          </w:p>
        </w:tc>
        <w:tc>
          <w:tcPr>
            <w:tcW w:w="1255" w:type="dxa"/>
            <w:vAlign w:val="center"/>
          </w:tcPr>
          <w:p w14:paraId="3E83A400" w14:textId="2D047694" w:rsidR="006E778E" w:rsidRPr="00C9224E" w:rsidRDefault="006E778E" w:rsidP="006E778E">
            <w:pPr>
              <w:jc w:val="center"/>
              <w:rPr>
                <w:rFonts w:asciiTheme="minorHAnsi" w:hAnsiTheme="minorHAnsi" w:cstheme="minorHAnsi"/>
                <w:szCs w:val="22"/>
              </w:rPr>
            </w:pPr>
            <w:r w:rsidRPr="00C9224E">
              <w:rPr>
                <w:rFonts w:asciiTheme="minorHAnsi" w:hAnsiTheme="minorHAnsi" w:cstheme="minorHAnsi"/>
                <w:szCs w:val="22"/>
              </w:rPr>
              <w:t>2022.</w:t>
            </w:r>
          </w:p>
        </w:tc>
      </w:tr>
      <w:tr w:rsidR="000D6684" w:rsidRPr="00C9224E" w14:paraId="016BF557" w14:textId="5B376B11" w:rsidTr="00E44ECB">
        <w:trPr>
          <w:trHeight w:val="419"/>
        </w:trPr>
        <w:tc>
          <w:tcPr>
            <w:tcW w:w="1680" w:type="dxa"/>
            <w:vAlign w:val="center"/>
          </w:tcPr>
          <w:p w14:paraId="1EE70E7F" w14:textId="77777777" w:rsidR="006E778E" w:rsidRPr="00C9224E" w:rsidRDefault="006E778E" w:rsidP="006E778E">
            <w:pPr>
              <w:pStyle w:val="xl40"/>
              <w:pBdr>
                <w:left w:val="none" w:sz="0" w:space="0" w:color="auto"/>
                <w:bottom w:val="none" w:sz="0" w:space="0" w:color="auto"/>
                <w:right w:val="none" w:sz="0" w:space="0" w:color="auto"/>
              </w:pBdr>
              <w:spacing w:before="0" w:beforeAutospacing="0" w:after="0" w:afterAutospacing="0"/>
              <w:rPr>
                <w:rFonts w:asciiTheme="minorHAnsi" w:eastAsia="Times New Roman" w:hAnsiTheme="minorHAnsi" w:cstheme="minorHAnsi"/>
                <w:b/>
                <w:sz w:val="22"/>
                <w:szCs w:val="22"/>
              </w:rPr>
            </w:pPr>
            <w:r w:rsidRPr="00C9224E">
              <w:rPr>
                <w:rFonts w:asciiTheme="minorHAnsi" w:eastAsia="Times New Roman" w:hAnsiTheme="minorHAnsi" w:cstheme="minorHAnsi"/>
                <w:b/>
                <w:sz w:val="22"/>
                <w:szCs w:val="22"/>
              </w:rPr>
              <w:t>Lízing</w:t>
            </w:r>
          </w:p>
          <w:p w14:paraId="2123DDFA" w14:textId="77777777" w:rsidR="006E778E" w:rsidRPr="00C9224E" w:rsidRDefault="006E778E" w:rsidP="006E778E">
            <w:pPr>
              <w:pStyle w:val="xl40"/>
              <w:pBdr>
                <w:left w:val="none" w:sz="0" w:space="0" w:color="auto"/>
                <w:bottom w:val="none" w:sz="0" w:space="0" w:color="auto"/>
                <w:right w:val="none" w:sz="0" w:space="0" w:color="auto"/>
              </w:pBdr>
              <w:spacing w:before="0" w:beforeAutospacing="0" w:after="0" w:afterAutospacing="0"/>
              <w:rPr>
                <w:rFonts w:asciiTheme="minorHAnsi" w:eastAsia="Times New Roman" w:hAnsiTheme="minorHAnsi" w:cstheme="minorHAnsi"/>
                <w:bCs/>
                <w:sz w:val="22"/>
                <w:szCs w:val="22"/>
              </w:rPr>
            </w:pPr>
            <w:r w:rsidRPr="00C9224E">
              <w:rPr>
                <w:rFonts w:asciiTheme="minorHAnsi" w:eastAsia="Times New Roman" w:hAnsiTheme="minorHAnsi" w:cstheme="minorHAnsi"/>
                <w:b/>
                <w:sz w:val="22"/>
                <w:szCs w:val="22"/>
              </w:rPr>
              <w:t>Nyitóállomány</w:t>
            </w:r>
          </w:p>
        </w:tc>
        <w:tc>
          <w:tcPr>
            <w:tcW w:w="1255" w:type="dxa"/>
            <w:vAlign w:val="center"/>
          </w:tcPr>
          <w:p w14:paraId="7807905D" w14:textId="77777777" w:rsidR="006E778E" w:rsidRPr="00C9224E" w:rsidRDefault="006E778E" w:rsidP="006E778E">
            <w:pPr>
              <w:jc w:val="right"/>
              <w:rPr>
                <w:rFonts w:asciiTheme="minorHAnsi" w:hAnsiTheme="minorHAnsi" w:cstheme="minorHAnsi"/>
                <w:b/>
                <w:bCs/>
                <w:szCs w:val="22"/>
              </w:rPr>
            </w:pPr>
          </w:p>
          <w:p w14:paraId="553A4A1A" w14:textId="77777777" w:rsidR="006E778E" w:rsidRPr="00C9224E" w:rsidRDefault="006E778E" w:rsidP="006E778E">
            <w:pPr>
              <w:jc w:val="right"/>
              <w:rPr>
                <w:rFonts w:asciiTheme="minorHAnsi" w:hAnsiTheme="minorHAnsi" w:cstheme="minorHAnsi"/>
                <w:bCs/>
                <w:szCs w:val="22"/>
              </w:rPr>
            </w:pPr>
            <w:r w:rsidRPr="00C9224E">
              <w:rPr>
                <w:rFonts w:asciiTheme="minorHAnsi" w:hAnsiTheme="minorHAnsi" w:cstheme="minorHAnsi"/>
                <w:b/>
                <w:bCs/>
                <w:szCs w:val="22"/>
              </w:rPr>
              <w:t>0</w:t>
            </w:r>
          </w:p>
        </w:tc>
        <w:tc>
          <w:tcPr>
            <w:tcW w:w="1255" w:type="dxa"/>
            <w:vAlign w:val="center"/>
          </w:tcPr>
          <w:p w14:paraId="3839AD46" w14:textId="77777777" w:rsidR="006E778E" w:rsidRPr="00C9224E" w:rsidRDefault="006E778E" w:rsidP="006E778E">
            <w:pPr>
              <w:jc w:val="right"/>
              <w:rPr>
                <w:rFonts w:asciiTheme="minorHAnsi" w:hAnsiTheme="minorHAnsi" w:cstheme="minorHAnsi"/>
                <w:b/>
                <w:bCs/>
                <w:szCs w:val="22"/>
              </w:rPr>
            </w:pPr>
          </w:p>
          <w:p w14:paraId="17B92A81" w14:textId="77777777" w:rsidR="006E778E" w:rsidRPr="00C9224E" w:rsidRDefault="006E778E" w:rsidP="006E778E">
            <w:pPr>
              <w:jc w:val="right"/>
              <w:rPr>
                <w:rFonts w:asciiTheme="minorHAnsi" w:hAnsiTheme="minorHAnsi" w:cstheme="minorHAnsi"/>
                <w:b/>
                <w:bCs/>
                <w:szCs w:val="22"/>
              </w:rPr>
            </w:pPr>
            <w:r w:rsidRPr="00C9224E">
              <w:rPr>
                <w:rFonts w:asciiTheme="minorHAnsi" w:hAnsiTheme="minorHAnsi" w:cstheme="minorHAnsi"/>
                <w:b/>
                <w:bCs/>
                <w:szCs w:val="22"/>
              </w:rPr>
              <w:t>1.383.586</w:t>
            </w:r>
          </w:p>
        </w:tc>
        <w:tc>
          <w:tcPr>
            <w:tcW w:w="1255" w:type="dxa"/>
            <w:vAlign w:val="center"/>
          </w:tcPr>
          <w:p w14:paraId="35A042B3" w14:textId="77777777" w:rsidR="006E778E" w:rsidRPr="00C9224E" w:rsidRDefault="006E778E" w:rsidP="006E778E">
            <w:pPr>
              <w:jc w:val="right"/>
              <w:rPr>
                <w:rFonts w:asciiTheme="minorHAnsi" w:hAnsiTheme="minorHAnsi" w:cstheme="minorHAnsi"/>
                <w:b/>
                <w:bCs/>
                <w:szCs w:val="22"/>
              </w:rPr>
            </w:pPr>
          </w:p>
          <w:p w14:paraId="602B8A78" w14:textId="77777777" w:rsidR="006E778E" w:rsidRPr="00C9224E" w:rsidRDefault="006E778E" w:rsidP="006E778E">
            <w:pPr>
              <w:jc w:val="right"/>
              <w:rPr>
                <w:rFonts w:asciiTheme="minorHAnsi" w:hAnsiTheme="minorHAnsi" w:cstheme="minorHAnsi"/>
                <w:b/>
                <w:bCs/>
                <w:szCs w:val="22"/>
              </w:rPr>
            </w:pPr>
            <w:r w:rsidRPr="00C9224E">
              <w:rPr>
                <w:rFonts w:asciiTheme="minorHAnsi" w:hAnsiTheme="minorHAnsi" w:cstheme="minorHAnsi"/>
                <w:b/>
                <w:bCs/>
                <w:szCs w:val="22"/>
              </w:rPr>
              <w:t>1.262.837</w:t>
            </w:r>
          </w:p>
        </w:tc>
        <w:tc>
          <w:tcPr>
            <w:tcW w:w="1255" w:type="dxa"/>
            <w:vAlign w:val="center"/>
          </w:tcPr>
          <w:p w14:paraId="1AAA447B" w14:textId="77777777" w:rsidR="006E778E" w:rsidRPr="00C9224E" w:rsidRDefault="006E778E" w:rsidP="006E778E">
            <w:pPr>
              <w:jc w:val="right"/>
              <w:rPr>
                <w:rFonts w:asciiTheme="minorHAnsi" w:hAnsiTheme="minorHAnsi" w:cstheme="minorHAnsi"/>
                <w:b/>
                <w:bCs/>
                <w:szCs w:val="22"/>
              </w:rPr>
            </w:pPr>
          </w:p>
          <w:p w14:paraId="7813478F" w14:textId="1710E2B9" w:rsidR="006E778E" w:rsidRPr="00C9224E" w:rsidRDefault="006E778E" w:rsidP="006E778E">
            <w:pPr>
              <w:jc w:val="right"/>
              <w:rPr>
                <w:rFonts w:asciiTheme="minorHAnsi" w:hAnsiTheme="minorHAnsi" w:cstheme="minorHAnsi"/>
                <w:b/>
                <w:bCs/>
                <w:szCs w:val="22"/>
              </w:rPr>
            </w:pPr>
            <w:r w:rsidRPr="00C9224E">
              <w:rPr>
                <w:rFonts w:asciiTheme="minorHAnsi" w:hAnsiTheme="minorHAnsi" w:cstheme="minorHAnsi"/>
                <w:b/>
                <w:bCs/>
                <w:szCs w:val="22"/>
              </w:rPr>
              <w:t>1.142.088</w:t>
            </w:r>
          </w:p>
        </w:tc>
      </w:tr>
      <w:tr w:rsidR="000D6684" w:rsidRPr="00C9224E" w14:paraId="087F47D2" w14:textId="16AD37BB" w:rsidTr="00E44ECB">
        <w:trPr>
          <w:trHeight w:val="419"/>
        </w:trPr>
        <w:tc>
          <w:tcPr>
            <w:tcW w:w="1680" w:type="dxa"/>
            <w:vAlign w:val="center"/>
          </w:tcPr>
          <w:p w14:paraId="25AFB29E" w14:textId="77777777" w:rsidR="006E778E" w:rsidRPr="00C9224E" w:rsidRDefault="006E778E" w:rsidP="006E778E">
            <w:pPr>
              <w:pStyle w:val="xl40"/>
              <w:pBdr>
                <w:left w:val="none" w:sz="0" w:space="0" w:color="auto"/>
                <w:bottom w:val="none" w:sz="0" w:space="0" w:color="auto"/>
                <w:right w:val="none" w:sz="0" w:space="0" w:color="auto"/>
              </w:pBdr>
              <w:spacing w:before="0" w:beforeAutospacing="0" w:after="0" w:afterAutospacing="0"/>
              <w:rPr>
                <w:rFonts w:asciiTheme="minorHAnsi" w:eastAsia="Times New Roman" w:hAnsiTheme="minorHAnsi" w:cstheme="minorHAnsi"/>
                <w:sz w:val="22"/>
                <w:szCs w:val="22"/>
              </w:rPr>
            </w:pPr>
            <w:r w:rsidRPr="00C9224E">
              <w:rPr>
                <w:rFonts w:asciiTheme="minorHAnsi" w:eastAsia="Times New Roman" w:hAnsiTheme="minorHAnsi" w:cstheme="minorHAnsi"/>
                <w:sz w:val="22"/>
                <w:szCs w:val="22"/>
              </w:rPr>
              <w:t>Lízing kötelezettség előírás</w:t>
            </w:r>
          </w:p>
        </w:tc>
        <w:tc>
          <w:tcPr>
            <w:tcW w:w="1255" w:type="dxa"/>
            <w:vAlign w:val="center"/>
          </w:tcPr>
          <w:p w14:paraId="60643116" w14:textId="77777777" w:rsidR="006E778E" w:rsidRPr="00C9224E" w:rsidRDefault="006E778E" w:rsidP="006E778E">
            <w:pPr>
              <w:jc w:val="right"/>
              <w:rPr>
                <w:rFonts w:asciiTheme="minorHAnsi" w:hAnsiTheme="minorHAnsi" w:cstheme="minorHAnsi"/>
                <w:b/>
                <w:bCs/>
                <w:szCs w:val="22"/>
              </w:rPr>
            </w:pPr>
            <w:r w:rsidRPr="00C9224E">
              <w:rPr>
                <w:rFonts w:asciiTheme="minorHAnsi" w:hAnsiTheme="minorHAnsi" w:cstheme="minorHAnsi"/>
                <w:b/>
                <w:bCs/>
                <w:szCs w:val="22"/>
              </w:rPr>
              <w:t>1.448.992</w:t>
            </w:r>
          </w:p>
        </w:tc>
        <w:tc>
          <w:tcPr>
            <w:tcW w:w="1255" w:type="dxa"/>
            <w:vAlign w:val="center"/>
          </w:tcPr>
          <w:p w14:paraId="7EBC0E97" w14:textId="77777777" w:rsidR="006E778E" w:rsidRPr="00C9224E" w:rsidRDefault="006E778E" w:rsidP="006E778E">
            <w:pPr>
              <w:jc w:val="right"/>
              <w:rPr>
                <w:rFonts w:asciiTheme="minorHAnsi" w:hAnsiTheme="minorHAnsi" w:cstheme="minorHAnsi"/>
                <w:b/>
                <w:bCs/>
                <w:szCs w:val="22"/>
              </w:rPr>
            </w:pPr>
            <w:r w:rsidRPr="00C9224E">
              <w:rPr>
                <w:rFonts w:asciiTheme="minorHAnsi" w:hAnsiTheme="minorHAnsi" w:cstheme="minorHAnsi"/>
                <w:b/>
                <w:bCs/>
                <w:szCs w:val="22"/>
              </w:rPr>
              <w:t>0</w:t>
            </w:r>
          </w:p>
        </w:tc>
        <w:tc>
          <w:tcPr>
            <w:tcW w:w="1255" w:type="dxa"/>
            <w:vAlign w:val="center"/>
          </w:tcPr>
          <w:p w14:paraId="0F88A71A" w14:textId="77777777" w:rsidR="006E778E" w:rsidRPr="00C9224E" w:rsidRDefault="006E778E" w:rsidP="006E778E">
            <w:pPr>
              <w:jc w:val="right"/>
              <w:rPr>
                <w:rFonts w:asciiTheme="minorHAnsi" w:hAnsiTheme="minorHAnsi" w:cstheme="minorHAnsi"/>
                <w:b/>
                <w:bCs/>
                <w:szCs w:val="22"/>
              </w:rPr>
            </w:pPr>
            <w:r w:rsidRPr="00C9224E">
              <w:rPr>
                <w:rFonts w:asciiTheme="minorHAnsi" w:hAnsiTheme="minorHAnsi" w:cstheme="minorHAnsi"/>
                <w:b/>
                <w:bCs/>
                <w:szCs w:val="22"/>
              </w:rPr>
              <w:t>0</w:t>
            </w:r>
          </w:p>
        </w:tc>
        <w:tc>
          <w:tcPr>
            <w:tcW w:w="1255" w:type="dxa"/>
            <w:vAlign w:val="center"/>
          </w:tcPr>
          <w:p w14:paraId="0E3FC14D" w14:textId="7756F1C6" w:rsidR="006E778E" w:rsidRPr="00C9224E" w:rsidRDefault="006E778E" w:rsidP="006E778E">
            <w:pPr>
              <w:jc w:val="right"/>
              <w:rPr>
                <w:rFonts w:asciiTheme="minorHAnsi" w:hAnsiTheme="minorHAnsi" w:cstheme="minorHAnsi"/>
                <w:b/>
                <w:bCs/>
                <w:szCs w:val="22"/>
              </w:rPr>
            </w:pPr>
            <w:r w:rsidRPr="00C9224E">
              <w:rPr>
                <w:rFonts w:asciiTheme="minorHAnsi" w:hAnsiTheme="minorHAnsi" w:cstheme="minorHAnsi"/>
                <w:b/>
                <w:bCs/>
                <w:szCs w:val="22"/>
              </w:rPr>
              <w:t>0</w:t>
            </w:r>
          </w:p>
        </w:tc>
      </w:tr>
      <w:tr w:rsidR="000D6684" w:rsidRPr="00C9224E" w14:paraId="7C3CBD9F" w14:textId="3EE75B93" w:rsidTr="00E44ECB">
        <w:trPr>
          <w:trHeight w:val="419"/>
        </w:trPr>
        <w:tc>
          <w:tcPr>
            <w:tcW w:w="1680" w:type="dxa"/>
            <w:vAlign w:val="center"/>
          </w:tcPr>
          <w:p w14:paraId="15F2FFAF" w14:textId="77777777" w:rsidR="006E778E" w:rsidRPr="00C9224E" w:rsidRDefault="006E778E" w:rsidP="006E778E">
            <w:pPr>
              <w:pStyle w:val="xl40"/>
              <w:pBdr>
                <w:left w:val="none" w:sz="0" w:space="0" w:color="auto"/>
                <w:bottom w:val="none" w:sz="0" w:space="0" w:color="auto"/>
                <w:right w:val="none" w:sz="0" w:space="0" w:color="auto"/>
              </w:pBdr>
              <w:spacing w:before="0" w:beforeAutospacing="0" w:after="0" w:afterAutospacing="0"/>
              <w:rPr>
                <w:rFonts w:asciiTheme="minorHAnsi" w:eastAsia="Times New Roman" w:hAnsiTheme="minorHAnsi" w:cstheme="minorHAnsi"/>
                <w:sz w:val="22"/>
                <w:szCs w:val="22"/>
              </w:rPr>
            </w:pPr>
            <w:r w:rsidRPr="00C9224E">
              <w:rPr>
                <w:rFonts w:asciiTheme="minorHAnsi" w:eastAsia="Times New Roman" w:hAnsiTheme="minorHAnsi" w:cstheme="minorHAnsi"/>
                <w:sz w:val="22"/>
                <w:szCs w:val="22"/>
              </w:rPr>
              <w:t>Lízing törlesztés</w:t>
            </w:r>
          </w:p>
        </w:tc>
        <w:tc>
          <w:tcPr>
            <w:tcW w:w="1255" w:type="dxa"/>
            <w:vAlign w:val="center"/>
          </w:tcPr>
          <w:p w14:paraId="26479F7D" w14:textId="77777777" w:rsidR="006E778E" w:rsidRPr="00C9224E" w:rsidRDefault="006E778E" w:rsidP="006E778E">
            <w:pPr>
              <w:jc w:val="right"/>
              <w:rPr>
                <w:rFonts w:asciiTheme="minorHAnsi" w:hAnsiTheme="minorHAnsi" w:cstheme="minorHAnsi"/>
                <w:b/>
                <w:bCs/>
                <w:szCs w:val="22"/>
              </w:rPr>
            </w:pPr>
            <w:r w:rsidRPr="00C9224E">
              <w:rPr>
                <w:rFonts w:asciiTheme="minorHAnsi" w:hAnsiTheme="minorHAnsi" w:cstheme="minorHAnsi"/>
                <w:b/>
                <w:bCs/>
                <w:szCs w:val="22"/>
              </w:rPr>
              <w:t>65.406</w:t>
            </w:r>
          </w:p>
        </w:tc>
        <w:tc>
          <w:tcPr>
            <w:tcW w:w="1255" w:type="dxa"/>
            <w:vAlign w:val="center"/>
          </w:tcPr>
          <w:p w14:paraId="24BE39C1" w14:textId="77777777" w:rsidR="006E778E" w:rsidRPr="00C9224E" w:rsidRDefault="006E778E" w:rsidP="006E778E">
            <w:pPr>
              <w:jc w:val="right"/>
              <w:rPr>
                <w:rFonts w:asciiTheme="minorHAnsi" w:hAnsiTheme="minorHAnsi" w:cstheme="minorHAnsi"/>
                <w:b/>
                <w:bCs/>
                <w:szCs w:val="22"/>
              </w:rPr>
            </w:pPr>
            <w:r w:rsidRPr="00C9224E">
              <w:rPr>
                <w:rFonts w:asciiTheme="minorHAnsi" w:hAnsiTheme="minorHAnsi" w:cstheme="minorHAnsi"/>
                <w:b/>
                <w:bCs/>
                <w:szCs w:val="22"/>
              </w:rPr>
              <w:t>120.749</w:t>
            </w:r>
          </w:p>
        </w:tc>
        <w:tc>
          <w:tcPr>
            <w:tcW w:w="1255" w:type="dxa"/>
            <w:vAlign w:val="center"/>
          </w:tcPr>
          <w:p w14:paraId="30BA758F" w14:textId="77777777" w:rsidR="006E778E" w:rsidRPr="00C9224E" w:rsidRDefault="006E778E" w:rsidP="006E778E">
            <w:pPr>
              <w:jc w:val="right"/>
              <w:rPr>
                <w:rFonts w:asciiTheme="minorHAnsi" w:hAnsiTheme="minorHAnsi" w:cstheme="minorHAnsi"/>
                <w:b/>
                <w:bCs/>
                <w:szCs w:val="22"/>
              </w:rPr>
            </w:pPr>
            <w:r w:rsidRPr="00C9224E">
              <w:rPr>
                <w:rFonts w:asciiTheme="minorHAnsi" w:hAnsiTheme="minorHAnsi" w:cstheme="minorHAnsi"/>
                <w:b/>
                <w:bCs/>
                <w:szCs w:val="22"/>
              </w:rPr>
              <w:t>120.749</w:t>
            </w:r>
          </w:p>
        </w:tc>
        <w:tc>
          <w:tcPr>
            <w:tcW w:w="1255" w:type="dxa"/>
            <w:vAlign w:val="center"/>
          </w:tcPr>
          <w:p w14:paraId="4CB0DD82" w14:textId="5D863CA7" w:rsidR="006E778E" w:rsidRPr="00C9224E" w:rsidRDefault="006E778E" w:rsidP="006E778E">
            <w:pPr>
              <w:jc w:val="right"/>
              <w:rPr>
                <w:rFonts w:asciiTheme="minorHAnsi" w:hAnsiTheme="minorHAnsi" w:cstheme="minorHAnsi"/>
                <w:b/>
                <w:bCs/>
                <w:szCs w:val="22"/>
              </w:rPr>
            </w:pPr>
            <w:r w:rsidRPr="00C9224E">
              <w:rPr>
                <w:rFonts w:asciiTheme="minorHAnsi" w:hAnsiTheme="minorHAnsi" w:cstheme="minorHAnsi"/>
                <w:b/>
                <w:bCs/>
                <w:szCs w:val="22"/>
              </w:rPr>
              <w:t>120.749</w:t>
            </w:r>
          </w:p>
        </w:tc>
      </w:tr>
      <w:tr w:rsidR="000D6684" w:rsidRPr="00C9224E" w14:paraId="28298F28" w14:textId="382EAC87" w:rsidTr="00E44ECB">
        <w:trPr>
          <w:trHeight w:val="419"/>
        </w:trPr>
        <w:tc>
          <w:tcPr>
            <w:tcW w:w="1680" w:type="dxa"/>
            <w:vAlign w:val="center"/>
          </w:tcPr>
          <w:p w14:paraId="41437253" w14:textId="77777777" w:rsidR="006E778E" w:rsidRPr="00C9224E" w:rsidRDefault="006E778E" w:rsidP="006E778E">
            <w:pPr>
              <w:pStyle w:val="xl40"/>
              <w:pBdr>
                <w:left w:val="none" w:sz="0" w:space="0" w:color="auto"/>
                <w:bottom w:val="none" w:sz="0" w:space="0" w:color="auto"/>
                <w:right w:val="none" w:sz="0" w:space="0" w:color="auto"/>
              </w:pBdr>
              <w:spacing w:before="0" w:beforeAutospacing="0" w:after="0" w:afterAutospacing="0"/>
              <w:rPr>
                <w:rFonts w:asciiTheme="minorHAnsi" w:eastAsia="Times New Roman" w:hAnsiTheme="minorHAnsi" w:cstheme="minorHAnsi"/>
                <w:b/>
                <w:bCs/>
                <w:sz w:val="22"/>
                <w:szCs w:val="22"/>
              </w:rPr>
            </w:pPr>
            <w:r w:rsidRPr="00C9224E">
              <w:rPr>
                <w:rFonts w:asciiTheme="minorHAnsi" w:eastAsia="Times New Roman" w:hAnsiTheme="minorHAnsi" w:cstheme="minorHAnsi"/>
                <w:b/>
                <w:bCs/>
                <w:sz w:val="22"/>
                <w:szCs w:val="22"/>
              </w:rPr>
              <w:t>Lízing záróállomány</w:t>
            </w:r>
          </w:p>
        </w:tc>
        <w:tc>
          <w:tcPr>
            <w:tcW w:w="1255" w:type="dxa"/>
            <w:vAlign w:val="center"/>
          </w:tcPr>
          <w:p w14:paraId="5385B3D7" w14:textId="77777777" w:rsidR="006E778E" w:rsidRPr="00C9224E" w:rsidRDefault="006E778E" w:rsidP="006E778E">
            <w:pPr>
              <w:jc w:val="right"/>
              <w:rPr>
                <w:rFonts w:asciiTheme="minorHAnsi" w:hAnsiTheme="minorHAnsi" w:cstheme="minorHAnsi"/>
                <w:b/>
                <w:bCs/>
                <w:szCs w:val="22"/>
              </w:rPr>
            </w:pPr>
            <w:r w:rsidRPr="00C9224E">
              <w:rPr>
                <w:rFonts w:asciiTheme="minorHAnsi" w:hAnsiTheme="minorHAnsi" w:cstheme="minorHAnsi"/>
                <w:b/>
                <w:bCs/>
                <w:szCs w:val="22"/>
              </w:rPr>
              <w:t>1.383.586</w:t>
            </w:r>
          </w:p>
        </w:tc>
        <w:tc>
          <w:tcPr>
            <w:tcW w:w="1255" w:type="dxa"/>
            <w:vAlign w:val="center"/>
          </w:tcPr>
          <w:p w14:paraId="4B512934" w14:textId="77777777" w:rsidR="006E778E" w:rsidRPr="00C9224E" w:rsidRDefault="006E778E" w:rsidP="006E778E">
            <w:pPr>
              <w:jc w:val="right"/>
              <w:rPr>
                <w:rFonts w:asciiTheme="minorHAnsi" w:hAnsiTheme="minorHAnsi" w:cstheme="minorHAnsi"/>
                <w:b/>
                <w:bCs/>
                <w:szCs w:val="22"/>
              </w:rPr>
            </w:pPr>
            <w:r w:rsidRPr="00C9224E">
              <w:rPr>
                <w:rFonts w:asciiTheme="minorHAnsi" w:hAnsiTheme="minorHAnsi" w:cstheme="minorHAnsi"/>
                <w:b/>
                <w:bCs/>
                <w:szCs w:val="22"/>
              </w:rPr>
              <w:t>1.262.837</w:t>
            </w:r>
          </w:p>
        </w:tc>
        <w:tc>
          <w:tcPr>
            <w:tcW w:w="1255" w:type="dxa"/>
            <w:vAlign w:val="center"/>
          </w:tcPr>
          <w:p w14:paraId="03A69187" w14:textId="77777777" w:rsidR="006E778E" w:rsidRPr="00C9224E" w:rsidRDefault="006E778E" w:rsidP="006E778E">
            <w:pPr>
              <w:jc w:val="right"/>
              <w:rPr>
                <w:rFonts w:asciiTheme="minorHAnsi" w:hAnsiTheme="minorHAnsi" w:cstheme="minorHAnsi"/>
                <w:b/>
                <w:bCs/>
                <w:szCs w:val="22"/>
              </w:rPr>
            </w:pPr>
            <w:r w:rsidRPr="00C9224E">
              <w:rPr>
                <w:rFonts w:asciiTheme="minorHAnsi" w:hAnsiTheme="minorHAnsi" w:cstheme="minorHAnsi"/>
                <w:b/>
                <w:bCs/>
                <w:szCs w:val="22"/>
              </w:rPr>
              <w:t>1.142.088</w:t>
            </w:r>
          </w:p>
        </w:tc>
        <w:tc>
          <w:tcPr>
            <w:tcW w:w="1255" w:type="dxa"/>
            <w:vAlign w:val="center"/>
          </w:tcPr>
          <w:p w14:paraId="719D8AE3" w14:textId="2D48A3CF" w:rsidR="006E778E" w:rsidRPr="00C9224E" w:rsidRDefault="006E778E" w:rsidP="006E778E">
            <w:pPr>
              <w:jc w:val="right"/>
              <w:rPr>
                <w:rFonts w:asciiTheme="minorHAnsi" w:hAnsiTheme="minorHAnsi" w:cstheme="minorHAnsi"/>
                <w:b/>
                <w:bCs/>
                <w:szCs w:val="22"/>
              </w:rPr>
            </w:pPr>
            <w:r w:rsidRPr="00C9224E">
              <w:rPr>
                <w:rFonts w:asciiTheme="minorHAnsi" w:hAnsiTheme="minorHAnsi" w:cstheme="minorHAnsi"/>
                <w:b/>
                <w:bCs/>
                <w:szCs w:val="22"/>
              </w:rPr>
              <w:t>1.021.339</w:t>
            </w:r>
          </w:p>
        </w:tc>
      </w:tr>
    </w:tbl>
    <w:p w14:paraId="5D65C453" w14:textId="77777777" w:rsidR="00CE7E64" w:rsidRPr="00AE4864" w:rsidRDefault="00CE7E64" w:rsidP="00CE7E64">
      <w:pPr>
        <w:jc w:val="both"/>
        <w:rPr>
          <w:rFonts w:asciiTheme="minorHAnsi" w:hAnsiTheme="minorHAnsi" w:cstheme="minorHAnsi"/>
          <w:bCs/>
          <w:szCs w:val="22"/>
        </w:rPr>
      </w:pPr>
    </w:p>
    <w:p w14:paraId="24299958" w14:textId="69953F3A" w:rsidR="00CE7E64" w:rsidRPr="00C9224E" w:rsidRDefault="00CE7E64" w:rsidP="00CE7E64">
      <w:pPr>
        <w:jc w:val="both"/>
        <w:rPr>
          <w:rFonts w:asciiTheme="minorHAnsi" w:hAnsiTheme="minorHAnsi" w:cstheme="minorHAnsi"/>
          <w:bCs/>
          <w:szCs w:val="22"/>
        </w:rPr>
      </w:pPr>
      <w:r w:rsidRPr="00C9224E">
        <w:rPr>
          <w:rFonts w:asciiTheme="minorHAnsi" w:hAnsiTheme="minorHAnsi" w:cstheme="minorHAnsi"/>
          <w:bCs/>
          <w:szCs w:val="22"/>
        </w:rPr>
        <w:t>Az államháztartásról szóló törvény végrehajtásáról szóló kormányrendelet előírása alapján 202</w:t>
      </w:r>
      <w:r w:rsidR="000D6684" w:rsidRPr="00C9224E">
        <w:rPr>
          <w:rFonts w:asciiTheme="minorHAnsi" w:hAnsiTheme="minorHAnsi" w:cstheme="minorHAnsi"/>
          <w:bCs/>
          <w:szCs w:val="22"/>
        </w:rPr>
        <w:t>2</w:t>
      </w:r>
      <w:r w:rsidRPr="00C9224E">
        <w:rPr>
          <w:rFonts w:asciiTheme="minorHAnsi" w:hAnsiTheme="minorHAnsi" w:cstheme="minorHAnsi"/>
          <w:bCs/>
          <w:szCs w:val="22"/>
        </w:rPr>
        <w:t xml:space="preserve">. évre vonatkozóan </w:t>
      </w:r>
      <w:r w:rsidR="00B16AD4" w:rsidRPr="00C9224E">
        <w:rPr>
          <w:rFonts w:asciiTheme="minorHAnsi" w:hAnsiTheme="minorHAnsi" w:cstheme="minorHAnsi"/>
          <w:bCs/>
          <w:szCs w:val="22"/>
        </w:rPr>
        <w:t>234.638</w:t>
      </w:r>
      <w:r w:rsidRPr="00C9224E">
        <w:rPr>
          <w:rFonts w:asciiTheme="minorHAnsi" w:hAnsiTheme="minorHAnsi" w:cstheme="minorHAnsi"/>
          <w:bCs/>
          <w:szCs w:val="22"/>
        </w:rPr>
        <w:t xml:space="preserve"> e</w:t>
      </w:r>
      <w:r w:rsidR="001F0CE8" w:rsidRPr="00C9224E">
        <w:rPr>
          <w:rFonts w:asciiTheme="minorHAnsi" w:hAnsiTheme="minorHAnsi" w:cstheme="minorHAnsi"/>
          <w:bCs/>
          <w:szCs w:val="22"/>
        </w:rPr>
        <w:t xml:space="preserve"> </w:t>
      </w:r>
      <w:r w:rsidRPr="00C9224E">
        <w:rPr>
          <w:rFonts w:asciiTheme="minorHAnsi" w:hAnsiTheme="minorHAnsi" w:cstheme="minorHAnsi"/>
          <w:bCs/>
          <w:szCs w:val="22"/>
        </w:rPr>
        <w:t xml:space="preserve">Ft </w:t>
      </w:r>
      <w:r w:rsidRPr="00C9224E">
        <w:rPr>
          <w:rFonts w:asciiTheme="minorHAnsi" w:hAnsiTheme="minorHAnsi" w:cstheme="minorHAnsi"/>
          <w:bCs/>
          <w:szCs w:val="22"/>
          <w:u w:val="single"/>
        </w:rPr>
        <w:t>állam általi megelőlegezést</w:t>
      </w:r>
      <w:r w:rsidRPr="00C9224E">
        <w:rPr>
          <w:rFonts w:asciiTheme="minorHAnsi" w:hAnsiTheme="minorHAnsi" w:cstheme="minorHAnsi"/>
          <w:bCs/>
          <w:szCs w:val="22"/>
        </w:rPr>
        <w:t xml:space="preserve"> folyósított a Kincstár, mely december 2</w:t>
      </w:r>
      <w:r w:rsidR="00A549BB" w:rsidRPr="00C9224E">
        <w:rPr>
          <w:rFonts w:asciiTheme="minorHAnsi" w:hAnsiTheme="minorHAnsi" w:cstheme="minorHAnsi"/>
          <w:bCs/>
          <w:szCs w:val="22"/>
        </w:rPr>
        <w:t>8</w:t>
      </w:r>
      <w:r w:rsidRPr="00C9224E">
        <w:rPr>
          <w:rFonts w:asciiTheme="minorHAnsi" w:hAnsiTheme="minorHAnsi" w:cstheme="minorHAnsi"/>
          <w:bCs/>
          <w:szCs w:val="22"/>
        </w:rPr>
        <w:t xml:space="preserve">-án az önkormányzat bankszámláján </w:t>
      </w:r>
      <w:r w:rsidRPr="00C9224E">
        <w:rPr>
          <w:rFonts w:asciiTheme="minorHAnsi" w:hAnsiTheme="minorHAnsi" w:cstheme="minorHAnsi"/>
          <w:bCs/>
          <w:szCs w:val="22"/>
        </w:rPr>
        <w:lastRenderedPageBreak/>
        <w:t>jóváírásra került. Az elszámolási szabályok szerint 202</w:t>
      </w:r>
      <w:r w:rsidR="00A549BB" w:rsidRPr="00C9224E">
        <w:rPr>
          <w:rFonts w:asciiTheme="minorHAnsi" w:hAnsiTheme="minorHAnsi" w:cstheme="minorHAnsi"/>
          <w:bCs/>
          <w:szCs w:val="22"/>
        </w:rPr>
        <w:t>3</w:t>
      </w:r>
      <w:r w:rsidRPr="00C9224E">
        <w:rPr>
          <w:rFonts w:asciiTheme="minorHAnsi" w:hAnsiTheme="minorHAnsi" w:cstheme="minorHAnsi"/>
          <w:bCs/>
          <w:szCs w:val="22"/>
        </w:rPr>
        <w:t>.</w:t>
      </w:r>
      <w:r w:rsidR="001F0CE8" w:rsidRPr="00C9224E">
        <w:rPr>
          <w:rFonts w:asciiTheme="minorHAnsi" w:hAnsiTheme="minorHAnsi" w:cstheme="minorHAnsi"/>
          <w:bCs/>
          <w:szCs w:val="22"/>
        </w:rPr>
        <w:t xml:space="preserve"> </w:t>
      </w:r>
      <w:r w:rsidRPr="00C9224E">
        <w:rPr>
          <w:rFonts w:asciiTheme="minorHAnsi" w:hAnsiTheme="minorHAnsi" w:cstheme="minorHAnsi"/>
          <w:bCs/>
          <w:szCs w:val="22"/>
        </w:rPr>
        <w:t xml:space="preserve">évben történik a támogatási előleg elszámolása a nettó finanszírozás keretében. </w:t>
      </w:r>
    </w:p>
    <w:p w14:paraId="6AEC7BBD" w14:textId="77777777" w:rsidR="00CE7E64" w:rsidRPr="00C9224E" w:rsidRDefault="00CE7E64" w:rsidP="00CE7E64">
      <w:pPr>
        <w:jc w:val="both"/>
        <w:rPr>
          <w:rFonts w:asciiTheme="minorHAnsi" w:hAnsiTheme="minorHAnsi" w:cstheme="minorHAnsi"/>
          <w:bCs/>
          <w:szCs w:val="22"/>
        </w:rPr>
      </w:pPr>
      <w:r w:rsidRPr="00C9224E">
        <w:rPr>
          <w:rFonts w:asciiTheme="minorHAnsi" w:hAnsiTheme="minorHAnsi" w:cstheme="minorHAnsi"/>
          <w:bCs/>
          <w:szCs w:val="22"/>
        </w:rPr>
        <w:t xml:space="preserve">Az önkormányzat és az intézmények </w:t>
      </w:r>
      <w:r w:rsidRPr="00C9224E">
        <w:rPr>
          <w:rFonts w:asciiTheme="minorHAnsi" w:hAnsiTheme="minorHAnsi" w:cstheme="minorHAnsi"/>
          <w:bCs/>
          <w:szCs w:val="22"/>
          <w:u w:val="single"/>
        </w:rPr>
        <w:t>előző évi költségvetési maradvány</w:t>
      </w:r>
      <w:r w:rsidRPr="00C9224E">
        <w:rPr>
          <w:rFonts w:asciiTheme="minorHAnsi" w:hAnsiTheme="minorHAnsi" w:cstheme="minorHAnsi"/>
          <w:bCs/>
          <w:szCs w:val="22"/>
        </w:rPr>
        <w:t xml:space="preserve"> igénybevételének teljesítését a számviteli szabályok szerint elszámoltuk.</w:t>
      </w:r>
    </w:p>
    <w:p w14:paraId="5513FFA5" w14:textId="77777777" w:rsidR="00DC16D4" w:rsidRDefault="00DC16D4" w:rsidP="00CE7E64">
      <w:pPr>
        <w:jc w:val="center"/>
        <w:rPr>
          <w:rFonts w:asciiTheme="minorHAnsi" w:hAnsiTheme="minorHAnsi" w:cstheme="minorHAnsi"/>
          <w:b/>
          <w:bCs/>
          <w:szCs w:val="22"/>
          <w:u w:val="single"/>
        </w:rPr>
      </w:pPr>
    </w:p>
    <w:p w14:paraId="3BD53DD8" w14:textId="77777777" w:rsidR="00304B61" w:rsidRDefault="00304B61" w:rsidP="00CE7E64">
      <w:pPr>
        <w:jc w:val="center"/>
        <w:rPr>
          <w:rFonts w:asciiTheme="minorHAnsi" w:hAnsiTheme="minorHAnsi" w:cstheme="minorHAnsi"/>
          <w:b/>
          <w:bCs/>
          <w:szCs w:val="22"/>
          <w:u w:val="single"/>
        </w:rPr>
      </w:pPr>
    </w:p>
    <w:p w14:paraId="59FE2E7D" w14:textId="63BC97AF" w:rsidR="00CE7E64" w:rsidRPr="00C9224E" w:rsidRDefault="00CE7E64" w:rsidP="00CE7E64">
      <w:pPr>
        <w:jc w:val="center"/>
        <w:rPr>
          <w:rFonts w:asciiTheme="minorHAnsi" w:hAnsiTheme="minorHAnsi" w:cstheme="minorHAnsi"/>
          <w:b/>
          <w:bCs/>
          <w:szCs w:val="22"/>
          <w:u w:val="single"/>
        </w:rPr>
      </w:pPr>
      <w:r w:rsidRPr="00C9224E">
        <w:rPr>
          <w:rFonts w:asciiTheme="minorHAnsi" w:hAnsiTheme="minorHAnsi" w:cstheme="minorHAnsi"/>
          <w:b/>
          <w:bCs/>
          <w:szCs w:val="22"/>
          <w:u w:val="single"/>
        </w:rPr>
        <w:t>V. VAGYON ALAKULÁSA</w:t>
      </w:r>
    </w:p>
    <w:p w14:paraId="410CD1CF" w14:textId="77777777" w:rsidR="001F0CE8" w:rsidRPr="00C9224E" w:rsidRDefault="001F0CE8" w:rsidP="00CE7E64">
      <w:pPr>
        <w:jc w:val="center"/>
        <w:rPr>
          <w:rFonts w:asciiTheme="minorHAnsi" w:hAnsiTheme="minorHAnsi" w:cstheme="minorHAnsi"/>
          <w:b/>
          <w:bCs/>
          <w:szCs w:val="22"/>
          <w:u w:val="single"/>
        </w:rPr>
      </w:pPr>
    </w:p>
    <w:p w14:paraId="5ED420E9" w14:textId="6EE98F21"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rPr>
        <w:t>Szombathely Város Önkormányzatának összevont mérlegadatait a 23-24.sz.</w:t>
      </w:r>
      <w:r w:rsidR="001F0CE8" w:rsidRPr="00C9224E">
        <w:rPr>
          <w:rFonts w:asciiTheme="minorHAnsi" w:hAnsiTheme="minorHAnsi" w:cstheme="minorHAnsi"/>
          <w:szCs w:val="22"/>
        </w:rPr>
        <w:t xml:space="preserve"> </w:t>
      </w:r>
      <w:r w:rsidRPr="00C9224E">
        <w:rPr>
          <w:rFonts w:asciiTheme="minorHAnsi" w:hAnsiTheme="minorHAnsi" w:cstheme="minorHAnsi"/>
          <w:szCs w:val="22"/>
        </w:rPr>
        <w:t>melléklet tartalmazza.</w:t>
      </w:r>
    </w:p>
    <w:p w14:paraId="0625B389" w14:textId="77777777" w:rsidR="00CE7E64" w:rsidRPr="00C9224E" w:rsidRDefault="00CE7E64" w:rsidP="00CE7E64">
      <w:pPr>
        <w:jc w:val="both"/>
        <w:rPr>
          <w:rFonts w:asciiTheme="minorHAnsi" w:hAnsiTheme="minorHAnsi" w:cstheme="minorHAnsi"/>
          <w:b/>
          <w:bCs/>
          <w:szCs w:val="22"/>
        </w:rPr>
      </w:pPr>
      <w:r w:rsidRPr="00C9224E">
        <w:rPr>
          <w:rFonts w:asciiTheme="minorHAnsi" w:hAnsiTheme="minorHAnsi" w:cstheme="minorHAnsi"/>
          <w:b/>
          <w:bCs/>
          <w:szCs w:val="22"/>
        </w:rPr>
        <w:t xml:space="preserve">Eszközök     </w:t>
      </w:r>
      <w:r w:rsidRPr="00C9224E">
        <w:rPr>
          <w:rFonts w:asciiTheme="minorHAnsi" w:hAnsiTheme="minorHAnsi" w:cstheme="minorHAnsi"/>
          <w:b/>
          <w:bCs/>
          <w:szCs w:val="22"/>
        </w:rPr>
        <w:tab/>
      </w:r>
      <w:r w:rsidRPr="00C9224E">
        <w:rPr>
          <w:rFonts w:asciiTheme="minorHAnsi" w:hAnsiTheme="minorHAnsi" w:cstheme="minorHAnsi"/>
          <w:b/>
          <w:bCs/>
          <w:szCs w:val="22"/>
        </w:rPr>
        <w:tab/>
      </w:r>
      <w:r w:rsidRPr="00C9224E">
        <w:rPr>
          <w:rFonts w:asciiTheme="minorHAnsi" w:hAnsiTheme="minorHAnsi" w:cstheme="minorHAnsi"/>
          <w:b/>
          <w:bCs/>
          <w:szCs w:val="22"/>
        </w:rPr>
        <w:tab/>
      </w:r>
      <w:r w:rsidRPr="00C9224E">
        <w:rPr>
          <w:rFonts w:asciiTheme="minorHAnsi" w:hAnsiTheme="minorHAnsi" w:cstheme="minorHAnsi"/>
          <w:b/>
          <w:bCs/>
          <w:szCs w:val="22"/>
        </w:rPr>
        <w:tab/>
      </w:r>
      <w:r w:rsidRPr="00C9224E">
        <w:rPr>
          <w:rFonts w:asciiTheme="minorHAnsi" w:hAnsiTheme="minorHAnsi" w:cstheme="minorHAnsi"/>
          <w:b/>
          <w:bCs/>
          <w:szCs w:val="22"/>
        </w:rPr>
        <w:tab/>
      </w:r>
      <w:r w:rsidRPr="00C9224E">
        <w:rPr>
          <w:rFonts w:asciiTheme="minorHAnsi" w:hAnsiTheme="minorHAnsi" w:cstheme="minorHAnsi"/>
          <w:b/>
          <w:bCs/>
          <w:szCs w:val="22"/>
        </w:rPr>
        <w:tab/>
      </w:r>
      <w:r w:rsidRPr="00C9224E">
        <w:rPr>
          <w:rFonts w:asciiTheme="minorHAnsi" w:hAnsiTheme="minorHAnsi" w:cstheme="minorHAnsi"/>
          <w:b/>
          <w:bCs/>
          <w:szCs w:val="22"/>
        </w:rPr>
        <w:tab/>
      </w:r>
      <w:r w:rsidRPr="00C9224E">
        <w:rPr>
          <w:rFonts w:asciiTheme="minorHAnsi" w:hAnsiTheme="minorHAnsi" w:cstheme="minorHAnsi"/>
          <w:b/>
          <w:bCs/>
          <w:szCs w:val="22"/>
        </w:rPr>
        <w:tab/>
      </w:r>
      <w:r w:rsidRPr="00C9224E">
        <w:rPr>
          <w:rFonts w:asciiTheme="minorHAnsi" w:hAnsiTheme="minorHAnsi" w:cstheme="minorHAnsi"/>
          <w:b/>
          <w:bCs/>
          <w:szCs w:val="22"/>
        </w:rPr>
        <w:tab/>
      </w:r>
      <w:r w:rsidRPr="00C9224E">
        <w:rPr>
          <w:rFonts w:asciiTheme="minorHAnsi" w:hAnsiTheme="minorHAnsi" w:cstheme="minorHAnsi"/>
          <w:b/>
          <w:bCs/>
          <w:szCs w:val="22"/>
        </w:rPr>
        <w:tab/>
        <w:t>e Ft-ban</w:t>
      </w:r>
    </w:p>
    <w:tbl>
      <w:tblPr>
        <w:tblW w:w="9062" w:type="dxa"/>
        <w:tblInd w:w="80" w:type="dxa"/>
        <w:tblLayout w:type="fixed"/>
        <w:tblCellMar>
          <w:left w:w="70" w:type="dxa"/>
          <w:right w:w="70" w:type="dxa"/>
        </w:tblCellMar>
        <w:tblLook w:val="04A0" w:firstRow="1" w:lastRow="0" w:firstColumn="1" w:lastColumn="0" w:noHBand="0" w:noVBand="1"/>
      </w:tblPr>
      <w:tblGrid>
        <w:gridCol w:w="4668"/>
        <w:gridCol w:w="1559"/>
        <w:gridCol w:w="1560"/>
        <w:gridCol w:w="1275"/>
      </w:tblGrid>
      <w:tr w:rsidR="0085133F" w:rsidRPr="00C9224E" w14:paraId="05BFAB7C" w14:textId="77777777" w:rsidTr="00D04891">
        <w:trPr>
          <w:trHeight w:val="866"/>
        </w:trPr>
        <w:tc>
          <w:tcPr>
            <w:tcW w:w="4668" w:type="dxa"/>
            <w:tcBorders>
              <w:top w:val="single" w:sz="8" w:space="0" w:color="auto"/>
              <w:left w:val="single" w:sz="8" w:space="0" w:color="auto"/>
              <w:bottom w:val="single" w:sz="8" w:space="0" w:color="auto"/>
              <w:right w:val="nil"/>
            </w:tcBorders>
            <w:shd w:val="clear" w:color="auto" w:fill="auto"/>
            <w:noWrap/>
            <w:vAlign w:val="center"/>
            <w:hideMark/>
          </w:tcPr>
          <w:p w14:paraId="6F65531A" w14:textId="77777777" w:rsidR="001323F8" w:rsidRPr="00C9224E" w:rsidRDefault="001323F8" w:rsidP="001323F8">
            <w:pPr>
              <w:jc w:val="center"/>
              <w:rPr>
                <w:rFonts w:asciiTheme="minorHAnsi" w:hAnsiTheme="minorHAnsi" w:cstheme="minorHAnsi"/>
                <w:b/>
                <w:bCs/>
                <w:szCs w:val="22"/>
              </w:rPr>
            </w:pPr>
            <w:r w:rsidRPr="00C9224E">
              <w:rPr>
                <w:rFonts w:asciiTheme="minorHAnsi" w:hAnsiTheme="minorHAnsi" w:cstheme="minorHAnsi"/>
                <w:b/>
                <w:bCs/>
                <w:szCs w:val="22"/>
              </w:rPr>
              <w:t xml:space="preserve">Eszközök </w:t>
            </w:r>
          </w:p>
        </w:tc>
        <w:tc>
          <w:tcPr>
            <w:tcW w:w="1559" w:type="dxa"/>
            <w:tcBorders>
              <w:top w:val="single" w:sz="8" w:space="0" w:color="auto"/>
              <w:left w:val="single" w:sz="4" w:space="0" w:color="auto"/>
              <w:bottom w:val="single" w:sz="8" w:space="0" w:color="auto"/>
              <w:right w:val="single" w:sz="4" w:space="0" w:color="auto"/>
            </w:tcBorders>
            <w:vAlign w:val="center"/>
          </w:tcPr>
          <w:p w14:paraId="1D31FF76" w14:textId="74CB9EEC" w:rsidR="001323F8" w:rsidRPr="00C9224E" w:rsidRDefault="001323F8" w:rsidP="001323F8">
            <w:pPr>
              <w:jc w:val="center"/>
              <w:rPr>
                <w:rFonts w:asciiTheme="minorHAnsi" w:hAnsiTheme="minorHAnsi" w:cstheme="minorHAnsi"/>
                <w:b/>
                <w:bCs/>
                <w:szCs w:val="22"/>
              </w:rPr>
            </w:pPr>
            <w:r w:rsidRPr="00C9224E">
              <w:rPr>
                <w:rFonts w:asciiTheme="minorHAnsi" w:hAnsiTheme="minorHAnsi" w:cstheme="minorHAnsi"/>
                <w:b/>
                <w:bCs/>
                <w:szCs w:val="22"/>
              </w:rPr>
              <w:t>2021.12.31 zárómérleg</w:t>
            </w:r>
          </w:p>
        </w:tc>
        <w:tc>
          <w:tcPr>
            <w:tcW w:w="1560" w:type="dxa"/>
            <w:tcBorders>
              <w:top w:val="single" w:sz="8" w:space="0" w:color="auto"/>
              <w:left w:val="single" w:sz="4" w:space="0" w:color="auto"/>
              <w:bottom w:val="single" w:sz="8" w:space="0" w:color="auto"/>
              <w:right w:val="nil"/>
            </w:tcBorders>
            <w:shd w:val="clear" w:color="auto" w:fill="auto"/>
            <w:vAlign w:val="center"/>
            <w:hideMark/>
          </w:tcPr>
          <w:p w14:paraId="222224D1" w14:textId="10863D6C" w:rsidR="001323F8" w:rsidRPr="00C9224E" w:rsidRDefault="001323F8" w:rsidP="001323F8">
            <w:pPr>
              <w:jc w:val="center"/>
              <w:rPr>
                <w:rFonts w:asciiTheme="minorHAnsi" w:hAnsiTheme="minorHAnsi" w:cstheme="minorHAnsi"/>
                <w:b/>
                <w:bCs/>
                <w:szCs w:val="22"/>
              </w:rPr>
            </w:pPr>
            <w:r w:rsidRPr="00C9224E">
              <w:rPr>
                <w:rFonts w:asciiTheme="minorHAnsi" w:hAnsiTheme="minorHAnsi" w:cstheme="minorHAnsi"/>
                <w:b/>
                <w:bCs/>
                <w:szCs w:val="22"/>
              </w:rPr>
              <w:t>2022.12.31 zárómérleg</w:t>
            </w:r>
          </w:p>
        </w:tc>
        <w:tc>
          <w:tcPr>
            <w:tcW w:w="1275"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2EB1C54" w14:textId="510EDAE4" w:rsidR="001323F8" w:rsidRPr="00C9224E" w:rsidRDefault="001323F8" w:rsidP="001323F8">
            <w:pPr>
              <w:jc w:val="center"/>
              <w:rPr>
                <w:rFonts w:asciiTheme="minorHAnsi" w:hAnsiTheme="minorHAnsi" w:cstheme="minorHAnsi"/>
                <w:b/>
                <w:bCs/>
                <w:szCs w:val="22"/>
              </w:rPr>
            </w:pPr>
            <w:r w:rsidRPr="00C9224E">
              <w:rPr>
                <w:rFonts w:asciiTheme="minorHAnsi" w:hAnsiTheme="minorHAnsi" w:cstheme="minorHAnsi"/>
                <w:b/>
                <w:bCs/>
                <w:szCs w:val="22"/>
              </w:rPr>
              <w:t>2022/2021</w:t>
            </w:r>
          </w:p>
          <w:p w14:paraId="60AA710B" w14:textId="77777777" w:rsidR="001323F8" w:rsidRPr="00C9224E" w:rsidRDefault="001323F8" w:rsidP="001323F8">
            <w:pPr>
              <w:jc w:val="center"/>
              <w:rPr>
                <w:rFonts w:asciiTheme="minorHAnsi" w:hAnsiTheme="minorHAnsi" w:cstheme="minorHAnsi"/>
                <w:b/>
                <w:bCs/>
                <w:szCs w:val="22"/>
              </w:rPr>
            </w:pPr>
            <w:r w:rsidRPr="00C9224E">
              <w:rPr>
                <w:rFonts w:asciiTheme="minorHAnsi" w:hAnsiTheme="minorHAnsi" w:cstheme="minorHAnsi"/>
                <w:b/>
                <w:bCs/>
                <w:szCs w:val="22"/>
              </w:rPr>
              <w:t>%</w:t>
            </w:r>
          </w:p>
        </w:tc>
      </w:tr>
      <w:tr w:rsidR="0085133F" w:rsidRPr="00C9224E" w14:paraId="15F363DC" w14:textId="77777777" w:rsidTr="00D04891">
        <w:trPr>
          <w:trHeight w:val="409"/>
        </w:trPr>
        <w:tc>
          <w:tcPr>
            <w:tcW w:w="4668" w:type="dxa"/>
            <w:tcBorders>
              <w:top w:val="nil"/>
              <w:left w:val="single" w:sz="8" w:space="0" w:color="auto"/>
              <w:bottom w:val="single" w:sz="4" w:space="0" w:color="auto"/>
              <w:right w:val="nil"/>
            </w:tcBorders>
            <w:shd w:val="clear" w:color="auto" w:fill="auto"/>
            <w:vAlign w:val="center"/>
            <w:hideMark/>
          </w:tcPr>
          <w:p w14:paraId="25226A86" w14:textId="77777777" w:rsidR="001323F8" w:rsidRPr="00C9224E" w:rsidRDefault="001323F8" w:rsidP="001323F8">
            <w:pPr>
              <w:rPr>
                <w:rFonts w:asciiTheme="minorHAnsi" w:hAnsiTheme="minorHAnsi" w:cstheme="minorHAnsi"/>
                <w:szCs w:val="22"/>
              </w:rPr>
            </w:pPr>
            <w:r w:rsidRPr="00C9224E">
              <w:rPr>
                <w:rFonts w:asciiTheme="minorHAnsi" w:hAnsiTheme="minorHAnsi" w:cstheme="minorHAnsi"/>
                <w:szCs w:val="22"/>
              </w:rPr>
              <w:t>A/I. Immateriális javak</w:t>
            </w:r>
          </w:p>
        </w:tc>
        <w:tc>
          <w:tcPr>
            <w:tcW w:w="1559" w:type="dxa"/>
            <w:tcBorders>
              <w:top w:val="nil"/>
              <w:left w:val="single" w:sz="4" w:space="0" w:color="auto"/>
              <w:bottom w:val="single" w:sz="4" w:space="0" w:color="auto"/>
              <w:right w:val="nil"/>
            </w:tcBorders>
            <w:shd w:val="clear" w:color="auto" w:fill="auto"/>
            <w:vAlign w:val="center"/>
          </w:tcPr>
          <w:p w14:paraId="345D4C2E" w14:textId="138C97F3" w:rsidR="001323F8" w:rsidRPr="00C9224E" w:rsidRDefault="001323F8" w:rsidP="001323F8">
            <w:pPr>
              <w:jc w:val="right"/>
              <w:rPr>
                <w:rFonts w:asciiTheme="minorHAnsi" w:hAnsiTheme="minorHAnsi" w:cstheme="minorHAnsi"/>
                <w:szCs w:val="22"/>
              </w:rPr>
            </w:pPr>
            <w:r w:rsidRPr="00C9224E">
              <w:rPr>
                <w:rFonts w:asciiTheme="minorHAnsi" w:hAnsiTheme="minorHAnsi" w:cstheme="minorHAnsi"/>
                <w:szCs w:val="22"/>
              </w:rPr>
              <w:t>18 105</w:t>
            </w:r>
          </w:p>
        </w:tc>
        <w:tc>
          <w:tcPr>
            <w:tcW w:w="1560" w:type="dxa"/>
            <w:tcBorders>
              <w:top w:val="nil"/>
              <w:left w:val="single" w:sz="4" w:space="0" w:color="auto"/>
              <w:bottom w:val="single" w:sz="4" w:space="0" w:color="auto"/>
              <w:right w:val="nil"/>
            </w:tcBorders>
            <w:shd w:val="clear" w:color="auto" w:fill="auto"/>
            <w:noWrap/>
            <w:vAlign w:val="center"/>
          </w:tcPr>
          <w:p w14:paraId="7A404EB5" w14:textId="6E3D15FB" w:rsidR="001323F8" w:rsidRPr="00C9224E" w:rsidRDefault="001323F8" w:rsidP="001323F8">
            <w:pPr>
              <w:jc w:val="right"/>
              <w:rPr>
                <w:rFonts w:asciiTheme="minorHAnsi" w:hAnsiTheme="minorHAnsi" w:cstheme="minorHAnsi"/>
                <w:szCs w:val="22"/>
              </w:rPr>
            </w:pPr>
            <w:r w:rsidRPr="00C9224E">
              <w:rPr>
                <w:rFonts w:asciiTheme="minorHAnsi" w:hAnsiTheme="minorHAnsi" w:cstheme="minorHAnsi"/>
                <w:szCs w:val="22"/>
              </w:rPr>
              <w:t>45 724</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10187955" w14:textId="4730D5AD" w:rsidR="001323F8" w:rsidRPr="00C9224E" w:rsidRDefault="001323F8" w:rsidP="001323F8">
            <w:pPr>
              <w:jc w:val="right"/>
              <w:rPr>
                <w:rFonts w:asciiTheme="minorHAnsi" w:hAnsiTheme="minorHAnsi" w:cstheme="minorHAnsi"/>
                <w:szCs w:val="22"/>
              </w:rPr>
            </w:pPr>
            <w:r w:rsidRPr="00C9224E">
              <w:rPr>
                <w:rFonts w:asciiTheme="minorHAnsi" w:hAnsiTheme="minorHAnsi" w:cstheme="minorHAnsi"/>
                <w:szCs w:val="22"/>
              </w:rPr>
              <w:t>252,55</w:t>
            </w:r>
          </w:p>
        </w:tc>
      </w:tr>
      <w:tr w:rsidR="0085133F" w:rsidRPr="00C9224E" w14:paraId="44FC6432" w14:textId="77777777" w:rsidTr="00D04891">
        <w:trPr>
          <w:trHeight w:val="425"/>
        </w:trPr>
        <w:tc>
          <w:tcPr>
            <w:tcW w:w="4668" w:type="dxa"/>
            <w:tcBorders>
              <w:top w:val="nil"/>
              <w:left w:val="single" w:sz="8" w:space="0" w:color="auto"/>
              <w:bottom w:val="single" w:sz="4" w:space="0" w:color="auto"/>
              <w:right w:val="nil"/>
            </w:tcBorders>
            <w:shd w:val="clear" w:color="auto" w:fill="auto"/>
            <w:vAlign w:val="center"/>
            <w:hideMark/>
          </w:tcPr>
          <w:p w14:paraId="354AA851" w14:textId="77777777" w:rsidR="001323F8" w:rsidRPr="00C9224E" w:rsidRDefault="001323F8" w:rsidP="001323F8">
            <w:pPr>
              <w:rPr>
                <w:rFonts w:asciiTheme="minorHAnsi" w:hAnsiTheme="minorHAnsi" w:cstheme="minorHAnsi"/>
                <w:szCs w:val="22"/>
              </w:rPr>
            </w:pPr>
            <w:r w:rsidRPr="00C9224E">
              <w:rPr>
                <w:rFonts w:asciiTheme="minorHAnsi" w:hAnsiTheme="minorHAnsi" w:cstheme="minorHAnsi"/>
                <w:szCs w:val="22"/>
              </w:rPr>
              <w:t>A/II. Tárgyi eszközök</w:t>
            </w:r>
          </w:p>
        </w:tc>
        <w:tc>
          <w:tcPr>
            <w:tcW w:w="1559" w:type="dxa"/>
            <w:tcBorders>
              <w:top w:val="nil"/>
              <w:left w:val="single" w:sz="4" w:space="0" w:color="auto"/>
              <w:bottom w:val="single" w:sz="4" w:space="0" w:color="auto"/>
              <w:right w:val="nil"/>
            </w:tcBorders>
            <w:shd w:val="clear" w:color="auto" w:fill="auto"/>
            <w:vAlign w:val="center"/>
          </w:tcPr>
          <w:p w14:paraId="0C280A83" w14:textId="76D70B81" w:rsidR="001323F8" w:rsidRPr="00C9224E" w:rsidRDefault="001323F8" w:rsidP="001323F8">
            <w:pPr>
              <w:jc w:val="right"/>
              <w:rPr>
                <w:rFonts w:asciiTheme="minorHAnsi" w:hAnsiTheme="minorHAnsi" w:cstheme="minorHAnsi"/>
                <w:szCs w:val="22"/>
              </w:rPr>
            </w:pPr>
            <w:r w:rsidRPr="00C9224E">
              <w:rPr>
                <w:rFonts w:asciiTheme="minorHAnsi" w:hAnsiTheme="minorHAnsi" w:cstheme="minorHAnsi"/>
                <w:szCs w:val="22"/>
              </w:rPr>
              <w:t>79 778 235</w:t>
            </w:r>
          </w:p>
        </w:tc>
        <w:tc>
          <w:tcPr>
            <w:tcW w:w="1560" w:type="dxa"/>
            <w:tcBorders>
              <w:top w:val="nil"/>
              <w:left w:val="single" w:sz="4" w:space="0" w:color="auto"/>
              <w:bottom w:val="single" w:sz="4" w:space="0" w:color="auto"/>
              <w:right w:val="nil"/>
            </w:tcBorders>
            <w:shd w:val="clear" w:color="auto" w:fill="auto"/>
            <w:noWrap/>
            <w:vAlign w:val="center"/>
          </w:tcPr>
          <w:p w14:paraId="77280A52" w14:textId="1D7286E8" w:rsidR="001323F8" w:rsidRPr="00C9224E" w:rsidRDefault="001323F8" w:rsidP="001323F8">
            <w:pPr>
              <w:jc w:val="right"/>
              <w:rPr>
                <w:rFonts w:asciiTheme="minorHAnsi" w:hAnsiTheme="minorHAnsi" w:cstheme="minorHAnsi"/>
                <w:szCs w:val="22"/>
              </w:rPr>
            </w:pPr>
            <w:r w:rsidRPr="00C9224E">
              <w:rPr>
                <w:rFonts w:asciiTheme="minorHAnsi" w:hAnsiTheme="minorHAnsi" w:cstheme="minorHAnsi"/>
                <w:szCs w:val="22"/>
              </w:rPr>
              <w:t>92 654 810</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5620D79C" w14:textId="474D3323" w:rsidR="001323F8" w:rsidRPr="00C9224E" w:rsidRDefault="001323F8" w:rsidP="001323F8">
            <w:pPr>
              <w:jc w:val="right"/>
              <w:rPr>
                <w:rFonts w:asciiTheme="minorHAnsi" w:hAnsiTheme="minorHAnsi" w:cstheme="minorHAnsi"/>
                <w:szCs w:val="22"/>
              </w:rPr>
            </w:pPr>
            <w:r w:rsidRPr="00C9224E">
              <w:rPr>
                <w:rFonts w:asciiTheme="minorHAnsi" w:hAnsiTheme="minorHAnsi" w:cstheme="minorHAnsi"/>
                <w:szCs w:val="22"/>
              </w:rPr>
              <w:t>116,14</w:t>
            </w:r>
          </w:p>
        </w:tc>
      </w:tr>
      <w:tr w:rsidR="0085133F" w:rsidRPr="00C9224E" w14:paraId="5A188D05" w14:textId="77777777" w:rsidTr="00D04891">
        <w:trPr>
          <w:trHeight w:val="499"/>
        </w:trPr>
        <w:tc>
          <w:tcPr>
            <w:tcW w:w="4668" w:type="dxa"/>
            <w:tcBorders>
              <w:top w:val="nil"/>
              <w:left w:val="single" w:sz="8" w:space="0" w:color="auto"/>
              <w:bottom w:val="single" w:sz="4" w:space="0" w:color="auto"/>
              <w:right w:val="nil"/>
            </w:tcBorders>
            <w:shd w:val="clear" w:color="auto" w:fill="auto"/>
            <w:vAlign w:val="center"/>
            <w:hideMark/>
          </w:tcPr>
          <w:p w14:paraId="219CBAEA" w14:textId="77777777" w:rsidR="001323F8" w:rsidRPr="00C9224E" w:rsidRDefault="001323F8" w:rsidP="001323F8">
            <w:pPr>
              <w:rPr>
                <w:rFonts w:asciiTheme="minorHAnsi" w:hAnsiTheme="minorHAnsi" w:cstheme="minorHAnsi"/>
                <w:szCs w:val="22"/>
              </w:rPr>
            </w:pPr>
            <w:r w:rsidRPr="00C9224E">
              <w:rPr>
                <w:rFonts w:asciiTheme="minorHAnsi" w:hAnsiTheme="minorHAnsi" w:cstheme="minorHAnsi"/>
                <w:szCs w:val="22"/>
              </w:rPr>
              <w:t>A/III. Befektetett pénzügyi eszközök</w:t>
            </w:r>
          </w:p>
        </w:tc>
        <w:tc>
          <w:tcPr>
            <w:tcW w:w="1559" w:type="dxa"/>
            <w:tcBorders>
              <w:top w:val="nil"/>
              <w:left w:val="single" w:sz="4" w:space="0" w:color="auto"/>
              <w:bottom w:val="single" w:sz="4" w:space="0" w:color="auto"/>
              <w:right w:val="nil"/>
            </w:tcBorders>
            <w:shd w:val="clear" w:color="auto" w:fill="auto"/>
            <w:vAlign w:val="center"/>
          </w:tcPr>
          <w:p w14:paraId="14BB7A4D" w14:textId="4B7F2BEE" w:rsidR="001323F8" w:rsidRPr="00C9224E" w:rsidRDefault="001323F8" w:rsidP="001323F8">
            <w:pPr>
              <w:jc w:val="right"/>
              <w:rPr>
                <w:rFonts w:asciiTheme="minorHAnsi" w:hAnsiTheme="minorHAnsi" w:cstheme="minorHAnsi"/>
                <w:szCs w:val="22"/>
              </w:rPr>
            </w:pPr>
            <w:r w:rsidRPr="00C9224E">
              <w:rPr>
                <w:rFonts w:asciiTheme="minorHAnsi" w:hAnsiTheme="minorHAnsi" w:cstheme="minorHAnsi"/>
                <w:szCs w:val="22"/>
              </w:rPr>
              <w:t>6 452 277</w:t>
            </w:r>
          </w:p>
        </w:tc>
        <w:tc>
          <w:tcPr>
            <w:tcW w:w="1560" w:type="dxa"/>
            <w:tcBorders>
              <w:top w:val="nil"/>
              <w:left w:val="single" w:sz="4" w:space="0" w:color="auto"/>
              <w:bottom w:val="single" w:sz="4" w:space="0" w:color="auto"/>
              <w:right w:val="nil"/>
            </w:tcBorders>
            <w:shd w:val="clear" w:color="auto" w:fill="auto"/>
            <w:noWrap/>
            <w:vAlign w:val="center"/>
          </w:tcPr>
          <w:p w14:paraId="774FA6E6" w14:textId="3A80D696" w:rsidR="001323F8" w:rsidRPr="00C9224E" w:rsidRDefault="001323F8" w:rsidP="001323F8">
            <w:pPr>
              <w:jc w:val="right"/>
              <w:rPr>
                <w:rFonts w:asciiTheme="minorHAnsi" w:hAnsiTheme="minorHAnsi" w:cstheme="minorHAnsi"/>
                <w:szCs w:val="22"/>
              </w:rPr>
            </w:pPr>
            <w:r w:rsidRPr="00C9224E">
              <w:rPr>
                <w:rFonts w:asciiTheme="minorHAnsi" w:hAnsiTheme="minorHAnsi" w:cstheme="minorHAnsi"/>
                <w:szCs w:val="22"/>
              </w:rPr>
              <w:t>6 456 011</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45C2B7F8" w14:textId="4585DC3F" w:rsidR="001323F8" w:rsidRPr="00C9224E" w:rsidRDefault="001323F8" w:rsidP="001323F8">
            <w:pPr>
              <w:jc w:val="right"/>
              <w:rPr>
                <w:rFonts w:asciiTheme="minorHAnsi" w:hAnsiTheme="minorHAnsi" w:cstheme="minorHAnsi"/>
                <w:szCs w:val="22"/>
              </w:rPr>
            </w:pPr>
            <w:r w:rsidRPr="00C9224E">
              <w:rPr>
                <w:rFonts w:asciiTheme="minorHAnsi" w:hAnsiTheme="minorHAnsi" w:cstheme="minorHAnsi"/>
                <w:szCs w:val="22"/>
              </w:rPr>
              <w:t>100,06</w:t>
            </w:r>
          </w:p>
        </w:tc>
      </w:tr>
      <w:tr w:rsidR="0085133F" w:rsidRPr="00C9224E" w14:paraId="52128891" w14:textId="77777777" w:rsidTr="00D04891">
        <w:trPr>
          <w:trHeight w:val="499"/>
        </w:trPr>
        <w:tc>
          <w:tcPr>
            <w:tcW w:w="4668" w:type="dxa"/>
            <w:tcBorders>
              <w:top w:val="nil"/>
              <w:left w:val="single" w:sz="8" w:space="0" w:color="auto"/>
              <w:bottom w:val="single" w:sz="4" w:space="0" w:color="auto"/>
              <w:right w:val="nil"/>
            </w:tcBorders>
            <w:shd w:val="clear" w:color="auto" w:fill="auto"/>
            <w:vAlign w:val="center"/>
            <w:hideMark/>
          </w:tcPr>
          <w:p w14:paraId="7AE6D02E" w14:textId="77777777" w:rsidR="001323F8" w:rsidRPr="00C9224E" w:rsidRDefault="001323F8" w:rsidP="001323F8">
            <w:pPr>
              <w:rPr>
                <w:rFonts w:asciiTheme="minorHAnsi" w:hAnsiTheme="minorHAnsi" w:cstheme="minorHAnsi"/>
                <w:szCs w:val="22"/>
              </w:rPr>
            </w:pPr>
            <w:r w:rsidRPr="00C9224E">
              <w:rPr>
                <w:rFonts w:asciiTheme="minorHAnsi" w:hAnsiTheme="minorHAnsi" w:cstheme="minorHAnsi"/>
                <w:szCs w:val="22"/>
              </w:rPr>
              <w:t>A/IV. Koncesszióba, vagyonkezelésébe adott eszközök</w:t>
            </w:r>
          </w:p>
        </w:tc>
        <w:tc>
          <w:tcPr>
            <w:tcW w:w="1559" w:type="dxa"/>
            <w:tcBorders>
              <w:top w:val="nil"/>
              <w:left w:val="single" w:sz="4" w:space="0" w:color="auto"/>
              <w:bottom w:val="single" w:sz="4" w:space="0" w:color="auto"/>
              <w:right w:val="nil"/>
            </w:tcBorders>
            <w:shd w:val="clear" w:color="auto" w:fill="auto"/>
            <w:vAlign w:val="center"/>
          </w:tcPr>
          <w:p w14:paraId="03CD6CFA" w14:textId="795B179F" w:rsidR="001323F8" w:rsidRPr="00C9224E" w:rsidRDefault="001323F8" w:rsidP="001323F8">
            <w:pPr>
              <w:jc w:val="right"/>
              <w:rPr>
                <w:rFonts w:asciiTheme="minorHAnsi" w:hAnsiTheme="minorHAnsi" w:cstheme="minorHAnsi"/>
                <w:szCs w:val="22"/>
              </w:rPr>
            </w:pPr>
            <w:r w:rsidRPr="00C9224E">
              <w:rPr>
                <w:rFonts w:asciiTheme="minorHAnsi" w:hAnsiTheme="minorHAnsi" w:cstheme="minorHAnsi"/>
                <w:szCs w:val="22"/>
              </w:rPr>
              <w:t xml:space="preserve">880 596 </w:t>
            </w:r>
          </w:p>
        </w:tc>
        <w:tc>
          <w:tcPr>
            <w:tcW w:w="1560" w:type="dxa"/>
            <w:tcBorders>
              <w:top w:val="nil"/>
              <w:left w:val="single" w:sz="4" w:space="0" w:color="auto"/>
              <w:bottom w:val="single" w:sz="4" w:space="0" w:color="auto"/>
              <w:right w:val="nil"/>
            </w:tcBorders>
            <w:shd w:val="clear" w:color="auto" w:fill="auto"/>
            <w:noWrap/>
            <w:vAlign w:val="center"/>
          </w:tcPr>
          <w:p w14:paraId="7ADA5476" w14:textId="1F341136" w:rsidR="001323F8" w:rsidRPr="00C9224E" w:rsidRDefault="001323F8" w:rsidP="001323F8">
            <w:pPr>
              <w:jc w:val="right"/>
              <w:rPr>
                <w:rFonts w:asciiTheme="minorHAnsi" w:hAnsiTheme="minorHAnsi" w:cstheme="minorHAnsi"/>
                <w:szCs w:val="22"/>
              </w:rPr>
            </w:pPr>
            <w:r w:rsidRPr="00C9224E">
              <w:rPr>
                <w:rFonts w:asciiTheme="minorHAnsi" w:hAnsiTheme="minorHAnsi" w:cstheme="minorHAnsi"/>
                <w:szCs w:val="22"/>
              </w:rPr>
              <w:t>876 761</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24E72210" w14:textId="582FAE66" w:rsidR="001323F8" w:rsidRPr="00C9224E" w:rsidRDefault="001323F8" w:rsidP="001323F8">
            <w:pPr>
              <w:jc w:val="right"/>
              <w:rPr>
                <w:rFonts w:asciiTheme="minorHAnsi" w:hAnsiTheme="minorHAnsi" w:cstheme="minorHAnsi"/>
                <w:szCs w:val="22"/>
              </w:rPr>
            </w:pPr>
            <w:r w:rsidRPr="00C9224E">
              <w:rPr>
                <w:rFonts w:asciiTheme="minorHAnsi" w:hAnsiTheme="minorHAnsi" w:cstheme="minorHAnsi"/>
                <w:szCs w:val="22"/>
              </w:rPr>
              <w:t>99,56</w:t>
            </w:r>
          </w:p>
        </w:tc>
      </w:tr>
      <w:tr w:rsidR="0085133F" w:rsidRPr="00C9224E" w14:paraId="5CD941F1" w14:textId="77777777" w:rsidTr="00D04891">
        <w:trPr>
          <w:trHeight w:val="712"/>
        </w:trPr>
        <w:tc>
          <w:tcPr>
            <w:tcW w:w="4668" w:type="dxa"/>
            <w:tcBorders>
              <w:top w:val="nil"/>
              <w:left w:val="single" w:sz="8" w:space="0" w:color="auto"/>
              <w:bottom w:val="single" w:sz="4" w:space="0" w:color="auto"/>
              <w:right w:val="nil"/>
            </w:tcBorders>
            <w:shd w:val="clear" w:color="auto" w:fill="auto"/>
            <w:vAlign w:val="center"/>
            <w:hideMark/>
          </w:tcPr>
          <w:p w14:paraId="2C0E0AD4" w14:textId="77777777" w:rsidR="001323F8" w:rsidRPr="00C9224E" w:rsidRDefault="001323F8" w:rsidP="001323F8">
            <w:pPr>
              <w:rPr>
                <w:rFonts w:asciiTheme="minorHAnsi" w:hAnsiTheme="minorHAnsi" w:cstheme="minorHAnsi"/>
                <w:b/>
                <w:bCs/>
                <w:szCs w:val="22"/>
              </w:rPr>
            </w:pPr>
            <w:r w:rsidRPr="00C9224E">
              <w:rPr>
                <w:rFonts w:asciiTheme="minorHAnsi" w:hAnsiTheme="minorHAnsi" w:cstheme="minorHAnsi"/>
                <w:b/>
                <w:bCs/>
                <w:szCs w:val="22"/>
              </w:rPr>
              <w:t>A/ Nemzeti Vagyonba tartozó Befektetett eszközök összesen</w:t>
            </w:r>
          </w:p>
        </w:tc>
        <w:tc>
          <w:tcPr>
            <w:tcW w:w="1559" w:type="dxa"/>
            <w:tcBorders>
              <w:top w:val="nil"/>
              <w:left w:val="single" w:sz="4" w:space="0" w:color="auto"/>
              <w:bottom w:val="single" w:sz="4" w:space="0" w:color="auto"/>
              <w:right w:val="nil"/>
            </w:tcBorders>
            <w:shd w:val="clear" w:color="auto" w:fill="auto"/>
            <w:vAlign w:val="center"/>
          </w:tcPr>
          <w:p w14:paraId="31C22CED" w14:textId="66FE94E7" w:rsidR="001323F8" w:rsidRPr="00C9224E" w:rsidRDefault="001323F8" w:rsidP="001323F8">
            <w:pPr>
              <w:jc w:val="right"/>
              <w:rPr>
                <w:rFonts w:asciiTheme="minorHAnsi" w:hAnsiTheme="minorHAnsi" w:cstheme="minorHAnsi"/>
                <w:b/>
                <w:bCs/>
                <w:szCs w:val="22"/>
              </w:rPr>
            </w:pPr>
            <w:r w:rsidRPr="00C9224E">
              <w:rPr>
                <w:rFonts w:asciiTheme="minorHAnsi" w:hAnsiTheme="minorHAnsi" w:cstheme="minorHAnsi"/>
                <w:b/>
                <w:bCs/>
                <w:szCs w:val="22"/>
              </w:rPr>
              <w:t>87 129 213</w:t>
            </w:r>
          </w:p>
        </w:tc>
        <w:tc>
          <w:tcPr>
            <w:tcW w:w="1560" w:type="dxa"/>
            <w:tcBorders>
              <w:top w:val="nil"/>
              <w:left w:val="single" w:sz="4" w:space="0" w:color="auto"/>
              <w:bottom w:val="single" w:sz="4" w:space="0" w:color="auto"/>
              <w:right w:val="nil"/>
            </w:tcBorders>
            <w:shd w:val="clear" w:color="auto" w:fill="auto"/>
            <w:noWrap/>
            <w:vAlign w:val="center"/>
          </w:tcPr>
          <w:p w14:paraId="014245A3" w14:textId="3E853CEE" w:rsidR="001323F8" w:rsidRPr="00C9224E" w:rsidRDefault="001323F8" w:rsidP="001323F8">
            <w:pPr>
              <w:jc w:val="right"/>
              <w:rPr>
                <w:rFonts w:asciiTheme="minorHAnsi" w:hAnsiTheme="minorHAnsi" w:cstheme="minorHAnsi"/>
                <w:b/>
                <w:bCs/>
                <w:szCs w:val="22"/>
              </w:rPr>
            </w:pPr>
            <w:r w:rsidRPr="00C9224E">
              <w:rPr>
                <w:rFonts w:asciiTheme="minorHAnsi" w:hAnsiTheme="minorHAnsi" w:cstheme="minorHAnsi"/>
                <w:b/>
                <w:bCs/>
                <w:szCs w:val="22"/>
              </w:rPr>
              <w:t>100 033 306</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667620E8" w14:textId="15BFB7BD" w:rsidR="001323F8" w:rsidRPr="00C9224E" w:rsidRDefault="001323F8" w:rsidP="001323F8">
            <w:pPr>
              <w:jc w:val="right"/>
              <w:rPr>
                <w:rFonts w:asciiTheme="minorHAnsi" w:hAnsiTheme="minorHAnsi" w:cstheme="minorHAnsi"/>
                <w:b/>
                <w:bCs/>
                <w:szCs w:val="22"/>
              </w:rPr>
            </w:pPr>
            <w:r w:rsidRPr="00C9224E">
              <w:rPr>
                <w:rFonts w:asciiTheme="minorHAnsi" w:hAnsiTheme="minorHAnsi" w:cstheme="minorHAnsi"/>
                <w:b/>
                <w:bCs/>
                <w:szCs w:val="22"/>
              </w:rPr>
              <w:t>114,81</w:t>
            </w:r>
          </w:p>
        </w:tc>
      </w:tr>
      <w:tr w:rsidR="0085133F" w:rsidRPr="00C9224E" w14:paraId="56AB4763" w14:textId="77777777" w:rsidTr="00D04891">
        <w:trPr>
          <w:trHeight w:val="297"/>
        </w:trPr>
        <w:tc>
          <w:tcPr>
            <w:tcW w:w="4668" w:type="dxa"/>
            <w:tcBorders>
              <w:top w:val="nil"/>
              <w:left w:val="single" w:sz="8" w:space="0" w:color="auto"/>
              <w:bottom w:val="single" w:sz="4" w:space="0" w:color="auto"/>
              <w:right w:val="nil"/>
            </w:tcBorders>
            <w:shd w:val="clear" w:color="auto" w:fill="auto"/>
            <w:vAlign w:val="center"/>
            <w:hideMark/>
          </w:tcPr>
          <w:p w14:paraId="15C3A1CE" w14:textId="77777777" w:rsidR="001323F8" w:rsidRPr="00C9224E" w:rsidRDefault="001323F8" w:rsidP="001323F8">
            <w:pPr>
              <w:rPr>
                <w:rFonts w:asciiTheme="minorHAnsi" w:hAnsiTheme="minorHAnsi" w:cstheme="minorHAnsi"/>
                <w:szCs w:val="22"/>
              </w:rPr>
            </w:pPr>
            <w:r w:rsidRPr="00C9224E">
              <w:rPr>
                <w:rFonts w:asciiTheme="minorHAnsi" w:hAnsiTheme="minorHAnsi" w:cstheme="minorHAnsi"/>
                <w:szCs w:val="22"/>
              </w:rPr>
              <w:t>B/I.  Készletek</w:t>
            </w:r>
          </w:p>
        </w:tc>
        <w:tc>
          <w:tcPr>
            <w:tcW w:w="1559" w:type="dxa"/>
            <w:tcBorders>
              <w:top w:val="nil"/>
              <w:left w:val="single" w:sz="4" w:space="0" w:color="auto"/>
              <w:bottom w:val="single" w:sz="4" w:space="0" w:color="auto"/>
              <w:right w:val="nil"/>
            </w:tcBorders>
            <w:shd w:val="clear" w:color="auto" w:fill="auto"/>
            <w:vAlign w:val="center"/>
          </w:tcPr>
          <w:p w14:paraId="0D231ADB" w14:textId="5A372638" w:rsidR="001323F8" w:rsidRPr="00C9224E" w:rsidRDefault="0085133F" w:rsidP="001323F8">
            <w:pPr>
              <w:jc w:val="right"/>
              <w:rPr>
                <w:rFonts w:asciiTheme="minorHAnsi" w:hAnsiTheme="minorHAnsi" w:cstheme="minorHAnsi"/>
                <w:szCs w:val="22"/>
              </w:rPr>
            </w:pPr>
            <w:r w:rsidRPr="00C9224E">
              <w:rPr>
                <w:rFonts w:asciiTheme="minorHAnsi" w:hAnsiTheme="minorHAnsi" w:cstheme="minorHAnsi"/>
                <w:szCs w:val="22"/>
              </w:rPr>
              <w:t>26 934</w:t>
            </w:r>
          </w:p>
        </w:tc>
        <w:tc>
          <w:tcPr>
            <w:tcW w:w="1560" w:type="dxa"/>
            <w:tcBorders>
              <w:top w:val="nil"/>
              <w:left w:val="single" w:sz="4" w:space="0" w:color="auto"/>
              <w:bottom w:val="single" w:sz="4" w:space="0" w:color="auto"/>
              <w:right w:val="nil"/>
            </w:tcBorders>
            <w:shd w:val="clear" w:color="auto" w:fill="auto"/>
            <w:noWrap/>
            <w:vAlign w:val="center"/>
          </w:tcPr>
          <w:p w14:paraId="16C9EDD2" w14:textId="62796CF2" w:rsidR="001323F8" w:rsidRPr="00C9224E" w:rsidRDefault="0085133F" w:rsidP="001323F8">
            <w:pPr>
              <w:jc w:val="right"/>
              <w:rPr>
                <w:rFonts w:asciiTheme="minorHAnsi" w:hAnsiTheme="minorHAnsi" w:cstheme="minorHAnsi"/>
                <w:szCs w:val="22"/>
              </w:rPr>
            </w:pPr>
            <w:r w:rsidRPr="00C9224E">
              <w:rPr>
                <w:rFonts w:asciiTheme="minorHAnsi" w:hAnsiTheme="minorHAnsi" w:cstheme="minorHAnsi"/>
                <w:szCs w:val="22"/>
              </w:rPr>
              <w:t>30 449</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5BB555D9" w14:textId="3648A4B2" w:rsidR="001323F8" w:rsidRPr="00C9224E" w:rsidRDefault="0085133F" w:rsidP="001323F8">
            <w:pPr>
              <w:jc w:val="right"/>
              <w:rPr>
                <w:rFonts w:asciiTheme="minorHAnsi" w:hAnsiTheme="minorHAnsi" w:cstheme="minorHAnsi"/>
                <w:szCs w:val="22"/>
              </w:rPr>
            </w:pPr>
            <w:r w:rsidRPr="00C9224E">
              <w:rPr>
                <w:rFonts w:asciiTheme="minorHAnsi" w:hAnsiTheme="minorHAnsi" w:cstheme="minorHAnsi"/>
                <w:szCs w:val="22"/>
              </w:rPr>
              <w:t>113,05</w:t>
            </w:r>
          </w:p>
        </w:tc>
      </w:tr>
      <w:tr w:rsidR="0085133F" w:rsidRPr="00C9224E" w14:paraId="70B5229A" w14:textId="77777777" w:rsidTr="00D04891">
        <w:trPr>
          <w:trHeight w:val="361"/>
        </w:trPr>
        <w:tc>
          <w:tcPr>
            <w:tcW w:w="4668" w:type="dxa"/>
            <w:tcBorders>
              <w:top w:val="nil"/>
              <w:left w:val="single" w:sz="8" w:space="0" w:color="auto"/>
              <w:bottom w:val="single" w:sz="4" w:space="0" w:color="auto"/>
              <w:right w:val="nil"/>
            </w:tcBorders>
            <w:shd w:val="clear" w:color="auto" w:fill="auto"/>
            <w:vAlign w:val="center"/>
            <w:hideMark/>
          </w:tcPr>
          <w:p w14:paraId="03DE8DD7" w14:textId="77777777" w:rsidR="001323F8" w:rsidRPr="00C9224E" w:rsidRDefault="001323F8" w:rsidP="001323F8">
            <w:pPr>
              <w:rPr>
                <w:rFonts w:asciiTheme="minorHAnsi" w:hAnsiTheme="minorHAnsi" w:cstheme="minorHAnsi"/>
                <w:szCs w:val="22"/>
              </w:rPr>
            </w:pPr>
            <w:r w:rsidRPr="00C9224E">
              <w:rPr>
                <w:rFonts w:asciiTheme="minorHAnsi" w:hAnsiTheme="minorHAnsi" w:cstheme="minorHAnsi"/>
                <w:szCs w:val="22"/>
              </w:rPr>
              <w:t>B/II. Értékpapírok</w:t>
            </w:r>
          </w:p>
        </w:tc>
        <w:tc>
          <w:tcPr>
            <w:tcW w:w="1559" w:type="dxa"/>
            <w:tcBorders>
              <w:top w:val="nil"/>
              <w:left w:val="single" w:sz="4" w:space="0" w:color="auto"/>
              <w:bottom w:val="single" w:sz="4" w:space="0" w:color="auto"/>
              <w:right w:val="nil"/>
            </w:tcBorders>
            <w:shd w:val="clear" w:color="auto" w:fill="auto"/>
            <w:vAlign w:val="center"/>
          </w:tcPr>
          <w:p w14:paraId="0BF421AA" w14:textId="10C227C2" w:rsidR="001323F8" w:rsidRPr="00C9224E" w:rsidRDefault="0085133F" w:rsidP="001323F8">
            <w:pPr>
              <w:jc w:val="right"/>
              <w:rPr>
                <w:rFonts w:asciiTheme="minorHAnsi" w:hAnsiTheme="minorHAnsi" w:cstheme="minorHAnsi"/>
                <w:szCs w:val="22"/>
              </w:rPr>
            </w:pPr>
            <w:r w:rsidRPr="00C9224E">
              <w:rPr>
                <w:rFonts w:asciiTheme="minorHAnsi" w:hAnsiTheme="minorHAnsi" w:cstheme="minorHAnsi"/>
                <w:szCs w:val="22"/>
              </w:rPr>
              <w:t>0</w:t>
            </w:r>
          </w:p>
        </w:tc>
        <w:tc>
          <w:tcPr>
            <w:tcW w:w="1560" w:type="dxa"/>
            <w:tcBorders>
              <w:top w:val="nil"/>
              <w:left w:val="single" w:sz="4" w:space="0" w:color="auto"/>
              <w:bottom w:val="single" w:sz="4" w:space="0" w:color="auto"/>
              <w:right w:val="nil"/>
            </w:tcBorders>
            <w:shd w:val="clear" w:color="auto" w:fill="auto"/>
            <w:noWrap/>
            <w:vAlign w:val="center"/>
          </w:tcPr>
          <w:p w14:paraId="2FBC1ED9" w14:textId="67557327" w:rsidR="001323F8" w:rsidRPr="00C9224E" w:rsidRDefault="0085133F" w:rsidP="001323F8">
            <w:pPr>
              <w:jc w:val="right"/>
              <w:rPr>
                <w:rFonts w:asciiTheme="minorHAnsi" w:hAnsiTheme="minorHAnsi" w:cstheme="minorHAnsi"/>
                <w:szCs w:val="22"/>
              </w:rPr>
            </w:pPr>
            <w:r w:rsidRPr="00C9224E">
              <w:rPr>
                <w:rFonts w:asciiTheme="minorHAnsi" w:hAnsiTheme="minorHAnsi" w:cstheme="minorHAnsi"/>
                <w:szCs w:val="22"/>
              </w:rPr>
              <w:t>0</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5EF82520" w14:textId="77777777" w:rsidR="001323F8" w:rsidRPr="00C9224E" w:rsidRDefault="001323F8" w:rsidP="001323F8">
            <w:pPr>
              <w:jc w:val="right"/>
              <w:rPr>
                <w:rFonts w:asciiTheme="minorHAnsi" w:hAnsiTheme="minorHAnsi" w:cstheme="minorHAnsi"/>
                <w:szCs w:val="22"/>
              </w:rPr>
            </w:pPr>
          </w:p>
        </w:tc>
      </w:tr>
      <w:tr w:rsidR="0085133F" w:rsidRPr="00C9224E" w14:paraId="6C5FE5E7" w14:textId="77777777" w:rsidTr="00D04891">
        <w:trPr>
          <w:trHeight w:val="538"/>
        </w:trPr>
        <w:tc>
          <w:tcPr>
            <w:tcW w:w="4668" w:type="dxa"/>
            <w:tcBorders>
              <w:top w:val="nil"/>
              <w:left w:val="single" w:sz="8" w:space="0" w:color="auto"/>
              <w:bottom w:val="single" w:sz="4" w:space="0" w:color="auto"/>
              <w:right w:val="nil"/>
            </w:tcBorders>
            <w:shd w:val="clear" w:color="auto" w:fill="auto"/>
            <w:vAlign w:val="center"/>
            <w:hideMark/>
          </w:tcPr>
          <w:p w14:paraId="6FFD4FF3" w14:textId="77777777" w:rsidR="001323F8" w:rsidRPr="00C9224E" w:rsidRDefault="001323F8" w:rsidP="001323F8">
            <w:pPr>
              <w:rPr>
                <w:rFonts w:asciiTheme="minorHAnsi" w:hAnsiTheme="minorHAnsi" w:cstheme="minorHAnsi"/>
                <w:b/>
                <w:bCs/>
                <w:szCs w:val="22"/>
              </w:rPr>
            </w:pPr>
            <w:r w:rsidRPr="00C9224E">
              <w:rPr>
                <w:rFonts w:asciiTheme="minorHAnsi" w:hAnsiTheme="minorHAnsi" w:cstheme="minorHAnsi"/>
                <w:b/>
                <w:bCs/>
                <w:szCs w:val="22"/>
              </w:rPr>
              <w:t>B/ Nemzeti Vagyonba tartozó Forgóeszközök összesen</w:t>
            </w:r>
          </w:p>
        </w:tc>
        <w:tc>
          <w:tcPr>
            <w:tcW w:w="1559" w:type="dxa"/>
            <w:tcBorders>
              <w:top w:val="nil"/>
              <w:left w:val="single" w:sz="4" w:space="0" w:color="auto"/>
              <w:bottom w:val="single" w:sz="4" w:space="0" w:color="auto"/>
              <w:right w:val="nil"/>
            </w:tcBorders>
            <w:shd w:val="clear" w:color="auto" w:fill="auto"/>
            <w:vAlign w:val="center"/>
          </w:tcPr>
          <w:p w14:paraId="63F10D98" w14:textId="2EEBA1D4" w:rsidR="001323F8" w:rsidRPr="00C9224E" w:rsidRDefault="0085133F" w:rsidP="001323F8">
            <w:pPr>
              <w:jc w:val="right"/>
              <w:rPr>
                <w:rFonts w:asciiTheme="minorHAnsi" w:hAnsiTheme="minorHAnsi" w:cstheme="minorHAnsi"/>
                <w:b/>
                <w:bCs/>
                <w:szCs w:val="22"/>
              </w:rPr>
            </w:pPr>
            <w:r w:rsidRPr="00C9224E">
              <w:rPr>
                <w:rFonts w:asciiTheme="minorHAnsi" w:hAnsiTheme="minorHAnsi" w:cstheme="minorHAnsi"/>
                <w:b/>
                <w:bCs/>
                <w:szCs w:val="22"/>
              </w:rPr>
              <w:t>26 934</w:t>
            </w:r>
          </w:p>
        </w:tc>
        <w:tc>
          <w:tcPr>
            <w:tcW w:w="1560" w:type="dxa"/>
            <w:tcBorders>
              <w:top w:val="nil"/>
              <w:left w:val="single" w:sz="4" w:space="0" w:color="auto"/>
              <w:bottom w:val="single" w:sz="4" w:space="0" w:color="auto"/>
              <w:right w:val="nil"/>
            </w:tcBorders>
            <w:shd w:val="clear" w:color="auto" w:fill="auto"/>
            <w:noWrap/>
            <w:vAlign w:val="center"/>
          </w:tcPr>
          <w:p w14:paraId="31A364D9" w14:textId="05DAD033" w:rsidR="001323F8" w:rsidRPr="00C9224E" w:rsidRDefault="0085133F" w:rsidP="001323F8">
            <w:pPr>
              <w:jc w:val="right"/>
              <w:rPr>
                <w:rFonts w:asciiTheme="minorHAnsi" w:hAnsiTheme="minorHAnsi" w:cstheme="minorHAnsi"/>
                <w:b/>
                <w:bCs/>
                <w:szCs w:val="22"/>
              </w:rPr>
            </w:pPr>
            <w:r w:rsidRPr="00C9224E">
              <w:rPr>
                <w:rFonts w:asciiTheme="minorHAnsi" w:hAnsiTheme="minorHAnsi" w:cstheme="minorHAnsi"/>
                <w:b/>
                <w:bCs/>
                <w:szCs w:val="22"/>
              </w:rPr>
              <w:t>30 449</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6460B07F" w14:textId="75E5304B" w:rsidR="001323F8" w:rsidRPr="00C9224E" w:rsidRDefault="0085133F" w:rsidP="001323F8">
            <w:pPr>
              <w:jc w:val="right"/>
              <w:rPr>
                <w:rFonts w:asciiTheme="minorHAnsi" w:hAnsiTheme="minorHAnsi" w:cstheme="minorHAnsi"/>
                <w:b/>
                <w:bCs/>
                <w:szCs w:val="22"/>
              </w:rPr>
            </w:pPr>
            <w:r w:rsidRPr="00C9224E">
              <w:rPr>
                <w:rFonts w:asciiTheme="minorHAnsi" w:hAnsiTheme="minorHAnsi" w:cstheme="minorHAnsi"/>
                <w:b/>
                <w:bCs/>
                <w:szCs w:val="22"/>
              </w:rPr>
              <w:t>113,05</w:t>
            </w:r>
          </w:p>
        </w:tc>
      </w:tr>
      <w:tr w:rsidR="0085133F" w:rsidRPr="00C9224E" w14:paraId="7C72768F" w14:textId="77777777" w:rsidTr="00D04891">
        <w:trPr>
          <w:trHeight w:val="417"/>
        </w:trPr>
        <w:tc>
          <w:tcPr>
            <w:tcW w:w="4668" w:type="dxa"/>
            <w:tcBorders>
              <w:top w:val="nil"/>
              <w:left w:val="single" w:sz="8" w:space="0" w:color="auto"/>
              <w:bottom w:val="single" w:sz="4" w:space="0" w:color="auto"/>
              <w:right w:val="nil"/>
            </w:tcBorders>
            <w:shd w:val="clear" w:color="auto" w:fill="auto"/>
            <w:vAlign w:val="center"/>
            <w:hideMark/>
          </w:tcPr>
          <w:p w14:paraId="3603D318" w14:textId="77777777" w:rsidR="001323F8" w:rsidRPr="00C9224E" w:rsidRDefault="001323F8" w:rsidP="001323F8">
            <w:pPr>
              <w:rPr>
                <w:rFonts w:asciiTheme="minorHAnsi" w:hAnsiTheme="minorHAnsi" w:cstheme="minorHAnsi"/>
                <w:szCs w:val="22"/>
              </w:rPr>
            </w:pPr>
            <w:r w:rsidRPr="00C9224E">
              <w:rPr>
                <w:rFonts w:asciiTheme="minorHAnsi" w:hAnsiTheme="minorHAnsi" w:cstheme="minorHAnsi"/>
                <w:szCs w:val="22"/>
              </w:rPr>
              <w:t>C/ Pénzeszközök</w:t>
            </w:r>
          </w:p>
        </w:tc>
        <w:tc>
          <w:tcPr>
            <w:tcW w:w="1559" w:type="dxa"/>
            <w:tcBorders>
              <w:top w:val="nil"/>
              <w:left w:val="single" w:sz="4" w:space="0" w:color="auto"/>
              <w:bottom w:val="single" w:sz="4" w:space="0" w:color="auto"/>
              <w:right w:val="nil"/>
            </w:tcBorders>
            <w:shd w:val="clear" w:color="auto" w:fill="auto"/>
            <w:vAlign w:val="center"/>
          </w:tcPr>
          <w:p w14:paraId="4BC60314" w14:textId="6195B0EF" w:rsidR="001323F8" w:rsidRPr="00C9224E" w:rsidRDefault="0085133F" w:rsidP="001323F8">
            <w:pPr>
              <w:jc w:val="right"/>
              <w:rPr>
                <w:rFonts w:asciiTheme="minorHAnsi" w:hAnsiTheme="minorHAnsi" w:cstheme="minorHAnsi"/>
                <w:szCs w:val="22"/>
              </w:rPr>
            </w:pPr>
            <w:r w:rsidRPr="00C9224E">
              <w:rPr>
                <w:rFonts w:asciiTheme="minorHAnsi" w:hAnsiTheme="minorHAnsi" w:cstheme="minorHAnsi"/>
                <w:szCs w:val="22"/>
              </w:rPr>
              <w:t>9 616 738</w:t>
            </w:r>
          </w:p>
        </w:tc>
        <w:tc>
          <w:tcPr>
            <w:tcW w:w="1560" w:type="dxa"/>
            <w:tcBorders>
              <w:top w:val="nil"/>
              <w:left w:val="single" w:sz="4" w:space="0" w:color="auto"/>
              <w:bottom w:val="single" w:sz="4" w:space="0" w:color="auto"/>
              <w:right w:val="nil"/>
            </w:tcBorders>
            <w:shd w:val="clear" w:color="auto" w:fill="auto"/>
            <w:noWrap/>
            <w:vAlign w:val="center"/>
          </w:tcPr>
          <w:p w14:paraId="0670FB6C" w14:textId="01F333A0" w:rsidR="001323F8" w:rsidRPr="00C9224E" w:rsidRDefault="0085133F" w:rsidP="001323F8">
            <w:pPr>
              <w:jc w:val="right"/>
              <w:rPr>
                <w:rFonts w:asciiTheme="minorHAnsi" w:hAnsiTheme="minorHAnsi" w:cstheme="minorHAnsi"/>
                <w:szCs w:val="22"/>
              </w:rPr>
            </w:pPr>
            <w:r w:rsidRPr="00C9224E">
              <w:rPr>
                <w:rFonts w:asciiTheme="minorHAnsi" w:hAnsiTheme="minorHAnsi" w:cstheme="minorHAnsi"/>
                <w:szCs w:val="22"/>
              </w:rPr>
              <w:t>7 649 426</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376A19F4" w14:textId="78CBD32D" w:rsidR="001323F8" w:rsidRPr="00C9224E" w:rsidRDefault="0085133F" w:rsidP="001323F8">
            <w:pPr>
              <w:jc w:val="right"/>
              <w:rPr>
                <w:rFonts w:asciiTheme="minorHAnsi" w:hAnsiTheme="minorHAnsi" w:cstheme="minorHAnsi"/>
                <w:szCs w:val="22"/>
              </w:rPr>
            </w:pPr>
            <w:r w:rsidRPr="00C9224E">
              <w:rPr>
                <w:rFonts w:asciiTheme="minorHAnsi" w:hAnsiTheme="minorHAnsi" w:cstheme="minorHAnsi"/>
                <w:szCs w:val="22"/>
              </w:rPr>
              <w:t>79,54</w:t>
            </w:r>
          </w:p>
        </w:tc>
      </w:tr>
      <w:tr w:rsidR="0085133F" w:rsidRPr="00C9224E" w14:paraId="65578436" w14:textId="77777777" w:rsidTr="00D04891">
        <w:trPr>
          <w:trHeight w:val="423"/>
        </w:trPr>
        <w:tc>
          <w:tcPr>
            <w:tcW w:w="4668" w:type="dxa"/>
            <w:tcBorders>
              <w:top w:val="nil"/>
              <w:left w:val="single" w:sz="8" w:space="0" w:color="auto"/>
              <w:bottom w:val="single" w:sz="4" w:space="0" w:color="auto"/>
              <w:right w:val="nil"/>
            </w:tcBorders>
            <w:shd w:val="clear" w:color="auto" w:fill="auto"/>
            <w:vAlign w:val="center"/>
            <w:hideMark/>
          </w:tcPr>
          <w:p w14:paraId="4E3B52BF" w14:textId="77777777" w:rsidR="001323F8" w:rsidRPr="00C9224E" w:rsidRDefault="001323F8" w:rsidP="001323F8">
            <w:pPr>
              <w:rPr>
                <w:rFonts w:asciiTheme="minorHAnsi" w:hAnsiTheme="minorHAnsi" w:cstheme="minorHAnsi"/>
                <w:szCs w:val="22"/>
              </w:rPr>
            </w:pPr>
            <w:r w:rsidRPr="00C9224E">
              <w:rPr>
                <w:rFonts w:asciiTheme="minorHAnsi" w:hAnsiTheme="minorHAnsi" w:cstheme="minorHAnsi"/>
                <w:szCs w:val="22"/>
              </w:rPr>
              <w:t>D/ Követelések</w:t>
            </w:r>
          </w:p>
        </w:tc>
        <w:tc>
          <w:tcPr>
            <w:tcW w:w="1559" w:type="dxa"/>
            <w:tcBorders>
              <w:top w:val="nil"/>
              <w:left w:val="single" w:sz="4" w:space="0" w:color="auto"/>
              <w:bottom w:val="single" w:sz="4" w:space="0" w:color="auto"/>
              <w:right w:val="nil"/>
            </w:tcBorders>
            <w:shd w:val="clear" w:color="auto" w:fill="auto"/>
            <w:vAlign w:val="center"/>
          </w:tcPr>
          <w:p w14:paraId="54E23A88" w14:textId="2EC8ED35" w:rsidR="001323F8" w:rsidRPr="00C9224E" w:rsidRDefault="0085133F" w:rsidP="001323F8">
            <w:pPr>
              <w:jc w:val="right"/>
              <w:rPr>
                <w:rFonts w:asciiTheme="minorHAnsi" w:hAnsiTheme="minorHAnsi" w:cstheme="minorHAnsi"/>
                <w:szCs w:val="22"/>
              </w:rPr>
            </w:pPr>
            <w:r w:rsidRPr="00C9224E">
              <w:rPr>
                <w:rFonts w:asciiTheme="minorHAnsi" w:hAnsiTheme="minorHAnsi" w:cstheme="minorHAnsi"/>
                <w:szCs w:val="22"/>
              </w:rPr>
              <w:t>7 149 944</w:t>
            </w:r>
          </w:p>
        </w:tc>
        <w:tc>
          <w:tcPr>
            <w:tcW w:w="1560" w:type="dxa"/>
            <w:tcBorders>
              <w:top w:val="nil"/>
              <w:left w:val="single" w:sz="4" w:space="0" w:color="auto"/>
              <w:bottom w:val="single" w:sz="4" w:space="0" w:color="auto"/>
              <w:right w:val="nil"/>
            </w:tcBorders>
            <w:shd w:val="clear" w:color="auto" w:fill="auto"/>
            <w:noWrap/>
            <w:vAlign w:val="center"/>
          </w:tcPr>
          <w:p w14:paraId="05EC68BF" w14:textId="606E4A02" w:rsidR="001323F8" w:rsidRPr="00C9224E" w:rsidRDefault="0085133F" w:rsidP="001323F8">
            <w:pPr>
              <w:jc w:val="right"/>
              <w:rPr>
                <w:rFonts w:asciiTheme="minorHAnsi" w:hAnsiTheme="minorHAnsi" w:cstheme="minorHAnsi"/>
                <w:szCs w:val="22"/>
              </w:rPr>
            </w:pPr>
            <w:r w:rsidRPr="00C9224E">
              <w:rPr>
                <w:rFonts w:asciiTheme="minorHAnsi" w:hAnsiTheme="minorHAnsi" w:cstheme="minorHAnsi"/>
                <w:szCs w:val="22"/>
              </w:rPr>
              <w:t>7 323 447</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597B2C18" w14:textId="36240193" w:rsidR="001323F8" w:rsidRPr="00C9224E" w:rsidRDefault="0085133F" w:rsidP="001323F8">
            <w:pPr>
              <w:jc w:val="right"/>
              <w:rPr>
                <w:rFonts w:asciiTheme="minorHAnsi" w:hAnsiTheme="minorHAnsi" w:cstheme="minorHAnsi"/>
                <w:szCs w:val="22"/>
              </w:rPr>
            </w:pPr>
            <w:r w:rsidRPr="00C9224E">
              <w:rPr>
                <w:rFonts w:asciiTheme="minorHAnsi" w:hAnsiTheme="minorHAnsi" w:cstheme="minorHAnsi"/>
                <w:szCs w:val="22"/>
              </w:rPr>
              <w:t>102,43</w:t>
            </w:r>
          </w:p>
        </w:tc>
      </w:tr>
      <w:tr w:rsidR="0085133F" w:rsidRPr="00C9224E" w14:paraId="1421DB5B" w14:textId="77777777" w:rsidTr="00D04891">
        <w:trPr>
          <w:trHeight w:val="415"/>
        </w:trPr>
        <w:tc>
          <w:tcPr>
            <w:tcW w:w="4668" w:type="dxa"/>
            <w:tcBorders>
              <w:top w:val="nil"/>
              <w:left w:val="single" w:sz="8" w:space="0" w:color="auto"/>
              <w:bottom w:val="single" w:sz="4" w:space="0" w:color="auto"/>
              <w:right w:val="nil"/>
            </w:tcBorders>
            <w:shd w:val="clear" w:color="auto" w:fill="auto"/>
            <w:vAlign w:val="center"/>
            <w:hideMark/>
          </w:tcPr>
          <w:p w14:paraId="6977F03E" w14:textId="77777777" w:rsidR="001323F8" w:rsidRPr="00C9224E" w:rsidRDefault="001323F8" w:rsidP="001323F8">
            <w:pPr>
              <w:rPr>
                <w:rFonts w:asciiTheme="minorHAnsi" w:hAnsiTheme="minorHAnsi" w:cstheme="minorHAnsi"/>
                <w:szCs w:val="22"/>
              </w:rPr>
            </w:pPr>
            <w:r w:rsidRPr="00C9224E">
              <w:rPr>
                <w:rFonts w:asciiTheme="minorHAnsi" w:hAnsiTheme="minorHAnsi" w:cstheme="minorHAnsi"/>
                <w:szCs w:val="22"/>
              </w:rPr>
              <w:t>E/ Egyéb sajátos elszámolások</w:t>
            </w:r>
          </w:p>
        </w:tc>
        <w:tc>
          <w:tcPr>
            <w:tcW w:w="1559" w:type="dxa"/>
            <w:tcBorders>
              <w:top w:val="nil"/>
              <w:left w:val="single" w:sz="4" w:space="0" w:color="auto"/>
              <w:bottom w:val="single" w:sz="4" w:space="0" w:color="auto"/>
              <w:right w:val="nil"/>
            </w:tcBorders>
            <w:shd w:val="clear" w:color="auto" w:fill="auto"/>
            <w:vAlign w:val="center"/>
          </w:tcPr>
          <w:p w14:paraId="3948788E" w14:textId="4CE1BE92" w:rsidR="001323F8" w:rsidRPr="00C9224E" w:rsidRDefault="0085133F" w:rsidP="001323F8">
            <w:pPr>
              <w:jc w:val="right"/>
              <w:rPr>
                <w:rFonts w:asciiTheme="minorHAnsi" w:hAnsiTheme="minorHAnsi" w:cstheme="minorHAnsi"/>
                <w:szCs w:val="22"/>
              </w:rPr>
            </w:pPr>
            <w:r w:rsidRPr="00C9224E">
              <w:rPr>
                <w:rFonts w:asciiTheme="minorHAnsi" w:hAnsiTheme="minorHAnsi" w:cstheme="minorHAnsi"/>
                <w:szCs w:val="22"/>
              </w:rPr>
              <w:t>79 114</w:t>
            </w:r>
          </w:p>
        </w:tc>
        <w:tc>
          <w:tcPr>
            <w:tcW w:w="1560" w:type="dxa"/>
            <w:tcBorders>
              <w:top w:val="nil"/>
              <w:left w:val="single" w:sz="4" w:space="0" w:color="auto"/>
              <w:bottom w:val="single" w:sz="4" w:space="0" w:color="auto"/>
              <w:right w:val="nil"/>
            </w:tcBorders>
            <w:shd w:val="clear" w:color="auto" w:fill="auto"/>
            <w:noWrap/>
            <w:vAlign w:val="center"/>
          </w:tcPr>
          <w:p w14:paraId="2C45A6FE" w14:textId="0FB5FC2B" w:rsidR="001323F8" w:rsidRPr="00C9224E" w:rsidRDefault="0085133F" w:rsidP="001323F8">
            <w:pPr>
              <w:jc w:val="right"/>
              <w:rPr>
                <w:rFonts w:asciiTheme="minorHAnsi" w:hAnsiTheme="minorHAnsi" w:cstheme="minorHAnsi"/>
                <w:szCs w:val="22"/>
              </w:rPr>
            </w:pPr>
            <w:r w:rsidRPr="00C9224E">
              <w:rPr>
                <w:rFonts w:asciiTheme="minorHAnsi" w:hAnsiTheme="minorHAnsi" w:cstheme="minorHAnsi"/>
                <w:szCs w:val="22"/>
              </w:rPr>
              <w:t>220 282</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07243C16" w14:textId="78F2C030" w:rsidR="001323F8" w:rsidRPr="00C9224E" w:rsidRDefault="0085133F" w:rsidP="001323F8">
            <w:pPr>
              <w:jc w:val="right"/>
              <w:rPr>
                <w:rFonts w:asciiTheme="minorHAnsi" w:hAnsiTheme="minorHAnsi" w:cstheme="minorHAnsi"/>
                <w:szCs w:val="22"/>
              </w:rPr>
            </w:pPr>
            <w:r w:rsidRPr="00C9224E">
              <w:rPr>
                <w:rFonts w:asciiTheme="minorHAnsi" w:hAnsiTheme="minorHAnsi" w:cstheme="minorHAnsi"/>
                <w:szCs w:val="22"/>
              </w:rPr>
              <w:t>278,44</w:t>
            </w:r>
          </w:p>
        </w:tc>
      </w:tr>
      <w:tr w:rsidR="0085133F" w:rsidRPr="00C9224E" w14:paraId="78974527" w14:textId="77777777" w:rsidTr="00D04891">
        <w:trPr>
          <w:trHeight w:val="499"/>
        </w:trPr>
        <w:tc>
          <w:tcPr>
            <w:tcW w:w="4668" w:type="dxa"/>
            <w:tcBorders>
              <w:top w:val="nil"/>
              <w:left w:val="single" w:sz="8" w:space="0" w:color="auto"/>
              <w:bottom w:val="single" w:sz="8" w:space="0" w:color="auto"/>
              <w:right w:val="nil"/>
            </w:tcBorders>
            <w:shd w:val="clear" w:color="auto" w:fill="auto"/>
            <w:vAlign w:val="center"/>
            <w:hideMark/>
          </w:tcPr>
          <w:p w14:paraId="71E8F0D9" w14:textId="77777777" w:rsidR="001323F8" w:rsidRPr="00C9224E" w:rsidRDefault="001323F8" w:rsidP="001323F8">
            <w:pPr>
              <w:rPr>
                <w:rFonts w:asciiTheme="minorHAnsi" w:hAnsiTheme="minorHAnsi" w:cstheme="minorHAnsi"/>
                <w:szCs w:val="22"/>
              </w:rPr>
            </w:pPr>
            <w:r w:rsidRPr="00C9224E">
              <w:rPr>
                <w:rFonts w:asciiTheme="minorHAnsi" w:hAnsiTheme="minorHAnsi" w:cstheme="minorHAnsi"/>
                <w:szCs w:val="22"/>
              </w:rPr>
              <w:t>F/ Aktív időbeli elhatárolások</w:t>
            </w:r>
          </w:p>
        </w:tc>
        <w:tc>
          <w:tcPr>
            <w:tcW w:w="1559" w:type="dxa"/>
            <w:tcBorders>
              <w:top w:val="nil"/>
              <w:left w:val="single" w:sz="4" w:space="0" w:color="auto"/>
              <w:bottom w:val="single" w:sz="8" w:space="0" w:color="auto"/>
              <w:right w:val="nil"/>
            </w:tcBorders>
            <w:shd w:val="clear" w:color="auto" w:fill="auto"/>
            <w:vAlign w:val="center"/>
          </w:tcPr>
          <w:p w14:paraId="106C96EB" w14:textId="43D99B79" w:rsidR="001323F8" w:rsidRPr="00C9224E" w:rsidRDefault="0085133F" w:rsidP="001323F8">
            <w:pPr>
              <w:jc w:val="right"/>
              <w:rPr>
                <w:rFonts w:asciiTheme="minorHAnsi" w:hAnsiTheme="minorHAnsi" w:cstheme="minorHAnsi"/>
                <w:szCs w:val="22"/>
              </w:rPr>
            </w:pPr>
            <w:r w:rsidRPr="00C9224E">
              <w:rPr>
                <w:rFonts w:asciiTheme="minorHAnsi" w:hAnsiTheme="minorHAnsi" w:cstheme="minorHAnsi"/>
                <w:szCs w:val="22"/>
              </w:rPr>
              <w:t>480 560</w:t>
            </w:r>
          </w:p>
        </w:tc>
        <w:tc>
          <w:tcPr>
            <w:tcW w:w="1560" w:type="dxa"/>
            <w:tcBorders>
              <w:top w:val="nil"/>
              <w:left w:val="single" w:sz="4" w:space="0" w:color="auto"/>
              <w:bottom w:val="single" w:sz="8" w:space="0" w:color="auto"/>
              <w:right w:val="nil"/>
            </w:tcBorders>
            <w:shd w:val="clear" w:color="auto" w:fill="auto"/>
            <w:noWrap/>
            <w:vAlign w:val="center"/>
          </w:tcPr>
          <w:p w14:paraId="30E66002" w14:textId="61BDC3BD" w:rsidR="001323F8" w:rsidRPr="00C9224E" w:rsidRDefault="0085133F" w:rsidP="001323F8">
            <w:pPr>
              <w:jc w:val="right"/>
              <w:rPr>
                <w:rFonts w:asciiTheme="minorHAnsi" w:hAnsiTheme="minorHAnsi" w:cstheme="minorHAnsi"/>
                <w:szCs w:val="22"/>
              </w:rPr>
            </w:pPr>
            <w:r w:rsidRPr="00C9224E">
              <w:rPr>
                <w:rFonts w:asciiTheme="minorHAnsi" w:hAnsiTheme="minorHAnsi" w:cstheme="minorHAnsi"/>
                <w:szCs w:val="22"/>
              </w:rPr>
              <w:t>500 493</w:t>
            </w:r>
          </w:p>
        </w:tc>
        <w:tc>
          <w:tcPr>
            <w:tcW w:w="1275" w:type="dxa"/>
            <w:tcBorders>
              <w:top w:val="nil"/>
              <w:left w:val="single" w:sz="4" w:space="0" w:color="auto"/>
              <w:bottom w:val="single" w:sz="8" w:space="0" w:color="auto"/>
              <w:right w:val="single" w:sz="8" w:space="0" w:color="auto"/>
            </w:tcBorders>
            <w:shd w:val="clear" w:color="auto" w:fill="auto"/>
            <w:noWrap/>
            <w:vAlign w:val="center"/>
          </w:tcPr>
          <w:p w14:paraId="10FDEDC4" w14:textId="0AA8DAA7" w:rsidR="001323F8" w:rsidRPr="00C9224E" w:rsidRDefault="0085133F" w:rsidP="001323F8">
            <w:pPr>
              <w:jc w:val="right"/>
              <w:rPr>
                <w:rFonts w:asciiTheme="minorHAnsi" w:hAnsiTheme="minorHAnsi" w:cstheme="minorHAnsi"/>
                <w:szCs w:val="22"/>
              </w:rPr>
            </w:pPr>
            <w:r w:rsidRPr="00C9224E">
              <w:rPr>
                <w:rFonts w:asciiTheme="minorHAnsi" w:hAnsiTheme="minorHAnsi" w:cstheme="minorHAnsi"/>
                <w:szCs w:val="22"/>
              </w:rPr>
              <w:t>104,15</w:t>
            </w:r>
          </w:p>
        </w:tc>
      </w:tr>
      <w:tr w:rsidR="0085133F" w:rsidRPr="00C9224E" w14:paraId="1210A9B0" w14:textId="77777777" w:rsidTr="00D04891">
        <w:trPr>
          <w:trHeight w:val="480"/>
        </w:trPr>
        <w:tc>
          <w:tcPr>
            <w:tcW w:w="4668" w:type="dxa"/>
            <w:tcBorders>
              <w:top w:val="nil"/>
              <w:left w:val="single" w:sz="8" w:space="0" w:color="auto"/>
              <w:bottom w:val="single" w:sz="8" w:space="0" w:color="auto"/>
              <w:right w:val="nil"/>
            </w:tcBorders>
            <w:shd w:val="clear" w:color="auto" w:fill="auto"/>
            <w:vAlign w:val="bottom"/>
            <w:hideMark/>
          </w:tcPr>
          <w:p w14:paraId="5E44D7E9" w14:textId="77777777" w:rsidR="001323F8" w:rsidRPr="00C9224E" w:rsidRDefault="001323F8" w:rsidP="001323F8">
            <w:pPr>
              <w:rPr>
                <w:rFonts w:asciiTheme="minorHAnsi" w:hAnsiTheme="minorHAnsi" w:cstheme="minorHAnsi"/>
                <w:b/>
                <w:bCs/>
                <w:szCs w:val="22"/>
              </w:rPr>
            </w:pPr>
            <w:r w:rsidRPr="00C9224E">
              <w:rPr>
                <w:rFonts w:asciiTheme="minorHAnsi" w:hAnsiTheme="minorHAnsi" w:cstheme="minorHAnsi"/>
                <w:b/>
                <w:bCs/>
                <w:szCs w:val="22"/>
              </w:rPr>
              <w:t>ESZKÖZÖK ÖSSZESEN</w:t>
            </w:r>
          </w:p>
        </w:tc>
        <w:tc>
          <w:tcPr>
            <w:tcW w:w="1559" w:type="dxa"/>
            <w:tcBorders>
              <w:top w:val="nil"/>
              <w:left w:val="single" w:sz="4" w:space="0" w:color="auto"/>
              <w:bottom w:val="single" w:sz="8" w:space="0" w:color="auto"/>
              <w:right w:val="nil"/>
            </w:tcBorders>
            <w:shd w:val="clear" w:color="auto" w:fill="auto"/>
            <w:vAlign w:val="bottom"/>
          </w:tcPr>
          <w:p w14:paraId="121BF178" w14:textId="7633A709" w:rsidR="001323F8" w:rsidRPr="00C9224E" w:rsidRDefault="0085133F" w:rsidP="001323F8">
            <w:pPr>
              <w:jc w:val="right"/>
              <w:rPr>
                <w:rFonts w:asciiTheme="minorHAnsi" w:hAnsiTheme="minorHAnsi" w:cstheme="minorHAnsi"/>
                <w:b/>
                <w:bCs/>
                <w:szCs w:val="22"/>
              </w:rPr>
            </w:pPr>
            <w:r w:rsidRPr="00C9224E">
              <w:rPr>
                <w:rFonts w:asciiTheme="minorHAnsi" w:hAnsiTheme="minorHAnsi" w:cstheme="minorHAnsi"/>
                <w:b/>
                <w:bCs/>
                <w:szCs w:val="22"/>
              </w:rPr>
              <w:t>104 482 503</w:t>
            </w:r>
          </w:p>
        </w:tc>
        <w:tc>
          <w:tcPr>
            <w:tcW w:w="1560" w:type="dxa"/>
            <w:tcBorders>
              <w:top w:val="nil"/>
              <w:left w:val="single" w:sz="4" w:space="0" w:color="auto"/>
              <w:bottom w:val="single" w:sz="8" w:space="0" w:color="auto"/>
              <w:right w:val="nil"/>
            </w:tcBorders>
            <w:shd w:val="clear" w:color="auto" w:fill="auto"/>
            <w:noWrap/>
            <w:vAlign w:val="bottom"/>
          </w:tcPr>
          <w:p w14:paraId="550B4AAE" w14:textId="1E44F478" w:rsidR="001323F8" w:rsidRPr="00C9224E" w:rsidRDefault="0085133F" w:rsidP="001323F8">
            <w:pPr>
              <w:jc w:val="right"/>
              <w:rPr>
                <w:rFonts w:asciiTheme="minorHAnsi" w:hAnsiTheme="minorHAnsi" w:cstheme="minorHAnsi"/>
                <w:b/>
                <w:bCs/>
                <w:szCs w:val="22"/>
              </w:rPr>
            </w:pPr>
            <w:r w:rsidRPr="00C9224E">
              <w:rPr>
                <w:rFonts w:asciiTheme="minorHAnsi" w:hAnsiTheme="minorHAnsi" w:cstheme="minorHAnsi"/>
                <w:b/>
                <w:bCs/>
                <w:szCs w:val="22"/>
              </w:rPr>
              <w:t>115 757 403</w:t>
            </w:r>
          </w:p>
        </w:tc>
        <w:tc>
          <w:tcPr>
            <w:tcW w:w="1275" w:type="dxa"/>
            <w:tcBorders>
              <w:top w:val="nil"/>
              <w:left w:val="single" w:sz="4" w:space="0" w:color="auto"/>
              <w:bottom w:val="single" w:sz="8" w:space="0" w:color="auto"/>
              <w:right w:val="single" w:sz="8" w:space="0" w:color="auto"/>
            </w:tcBorders>
            <w:shd w:val="clear" w:color="auto" w:fill="auto"/>
            <w:noWrap/>
            <w:vAlign w:val="bottom"/>
          </w:tcPr>
          <w:p w14:paraId="2D3CD6FE" w14:textId="46D8E1AB" w:rsidR="001323F8" w:rsidRPr="00C9224E" w:rsidRDefault="0085133F" w:rsidP="001323F8">
            <w:pPr>
              <w:jc w:val="right"/>
              <w:rPr>
                <w:rFonts w:asciiTheme="minorHAnsi" w:hAnsiTheme="minorHAnsi" w:cstheme="minorHAnsi"/>
                <w:b/>
                <w:bCs/>
                <w:szCs w:val="22"/>
              </w:rPr>
            </w:pPr>
            <w:r w:rsidRPr="00C9224E">
              <w:rPr>
                <w:rFonts w:asciiTheme="minorHAnsi" w:hAnsiTheme="minorHAnsi" w:cstheme="minorHAnsi"/>
                <w:b/>
                <w:bCs/>
                <w:szCs w:val="22"/>
              </w:rPr>
              <w:t>110,79</w:t>
            </w:r>
          </w:p>
        </w:tc>
      </w:tr>
    </w:tbl>
    <w:p w14:paraId="4D868AFD" w14:textId="77777777" w:rsidR="005B2470" w:rsidRPr="00C9224E" w:rsidRDefault="005B2470" w:rsidP="00CE7E64">
      <w:pPr>
        <w:jc w:val="both"/>
        <w:rPr>
          <w:rFonts w:asciiTheme="minorHAnsi" w:hAnsiTheme="minorHAnsi" w:cstheme="minorHAnsi"/>
          <w:szCs w:val="22"/>
        </w:rPr>
      </w:pPr>
    </w:p>
    <w:p w14:paraId="244A8F7E" w14:textId="12796BA1"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rPr>
        <w:t>Az önkormányzat összevont mérlegfőösszege a 202</w:t>
      </w:r>
      <w:r w:rsidR="00B51A3B" w:rsidRPr="00C9224E">
        <w:rPr>
          <w:rFonts w:asciiTheme="minorHAnsi" w:hAnsiTheme="minorHAnsi" w:cstheme="minorHAnsi"/>
          <w:szCs w:val="22"/>
        </w:rPr>
        <w:t>1</w:t>
      </w:r>
      <w:r w:rsidRPr="00C9224E">
        <w:rPr>
          <w:rFonts w:asciiTheme="minorHAnsi" w:hAnsiTheme="minorHAnsi" w:cstheme="minorHAnsi"/>
          <w:szCs w:val="22"/>
        </w:rPr>
        <w:t>.évi zárómérleg adataihoz képest 1</w:t>
      </w:r>
      <w:r w:rsidR="00B51A3B" w:rsidRPr="00C9224E">
        <w:rPr>
          <w:rFonts w:asciiTheme="minorHAnsi" w:hAnsiTheme="minorHAnsi" w:cstheme="minorHAnsi"/>
          <w:szCs w:val="22"/>
        </w:rPr>
        <w:t>1.274.900</w:t>
      </w:r>
      <w:r w:rsidRPr="00C9224E">
        <w:rPr>
          <w:rFonts w:asciiTheme="minorHAnsi" w:hAnsiTheme="minorHAnsi" w:cstheme="minorHAnsi"/>
          <w:szCs w:val="22"/>
        </w:rPr>
        <w:t xml:space="preserve"> eFt növekedést mutat, több tényező együttes hatásaként. A tárgyi eszköz és követelés állomány növekedése, </w:t>
      </w:r>
      <w:r w:rsidR="008433D8">
        <w:rPr>
          <w:rFonts w:asciiTheme="minorHAnsi" w:hAnsiTheme="minorHAnsi" w:cstheme="minorHAnsi"/>
          <w:szCs w:val="22"/>
        </w:rPr>
        <w:t xml:space="preserve">a pénzeszközök csökkenése, </w:t>
      </w:r>
      <w:r w:rsidRPr="00C9224E">
        <w:rPr>
          <w:rFonts w:asciiTheme="minorHAnsi" w:hAnsiTheme="minorHAnsi" w:cstheme="minorHAnsi"/>
          <w:szCs w:val="22"/>
        </w:rPr>
        <w:t xml:space="preserve">valamint az egyéb sajátos elszámolások (Áfa) </w:t>
      </w:r>
      <w:r w:rsidR="008433D8">
        <w:rPr>
          <w:rFonts w:asciiTheme="minorHAnsi" w:hAnsiTheme="minorHAnsi" w:cstheme="minorHAnsi"/>
          <w:szCs w:val="22"/>
        </w:rPr>
        <w:t xml:space="preserve">változása </w:t>
      </w:r>
      <w:r w:rsidRPr="00C9224E">
        <w:rPr>
          <w:rFonts w:asciiTheme="minorHAnsi" w:hAnsiTheme="minorHAnsi" w:cstheme="minorHAnsi"/>
          <w:szCs w:val="22"/>
        </w:rPr>
        <w:t>hatott jelentősen a főösszeg</w:t>
      </w:r>
      <w:r w:rsidR="008433D8">
        <w:rPr>
          <w:rFonts w:asciiTheme="minorHAnsi" w:hAnsiTheme="minorHAnsi" w:cstheme="minorHAnsi"/>
          <w:szCs w:val="22"/>
        </w:rPr>
        <w:t>re</w:t>
      </w:r>
      <w:r w:rsidRPr="00C9224E">
        <w:rPr>
          <w:rFonts w:asciiTheme="minorHAnsi" w:hAnsiTheme="minorHAnsi" w:cstheme="minorHAnsi"/>
          <w:szCs w:val="22"/>
        </w:rPr>
        <w:t>.</w:t>
      </w:r>
    </w:p>
    <w:p w14:paraId="3E11AF8F" w14:textId="77777777" w:rsidR="008E2332" w:rsidRDefault="008E2332" w:rsidP="00DE194B">
      <w:pPr>
        <w:rPr>
          <w:rFonts w:asciiTheme="minorHAnsi" w:eastAsiaTheme="minorHAnsi" w:hAnsiTheme="minorHAnsi" w:cstheme="minorHAnsi"/>
          <w:szCs w:val="22"/>
          <w:u w:val="single"/>
          <w:lang w:eastAsia="en-US"/>
        </w:rPr>
      </w:pPr>
    </w:p>
    <w:p w14:paraId="604C8D5A" w14:textId="7810F847" w:rsidR="00DE194B" w:rsidRPr="00C9224E" w:rsidRDefault="00DE194B" w:rsidP="00DE194B">
      <w:pPr>
        <w:rPr>
          <w:rFonts w:asciiTheme="minorHAnsi" w:eastAsiaTheme="minorHAnsi" w:hAnsiTheme="minorHAnsi" w:cstheme="minorHAnsi"/>
          <w:szCs w:val="22"/>
          <w:u w:val="single"/>
          <w:lang w:eastAsia="en-US"/>
        </w:rPr>
      </w:pPr>
      <w:r w:rsidRPr="00C9224E">
        <w:rPr>
          <w:rFonts w:asciiTheme="minorHAnsi" w:eastAsiaTheme="minorHAnsi" w:hAnsiTheme="minorHAnsi" w:cstheme="minorHAnsi"/>
          <w:szCs w:val="22"/>
          <w:u w:val="single"/>
          <w:lang w:eastAsia="en-US"/>
        </w:rPr>
        <w:t>Tárgyi eszközök</w:t>
      </w:r>
    </w:p>
    <w:p w14:paraId="115F5BB4" w14:textId="5C5F1A9B" w:rsidR="00F2296C" w:rsidRDefault="00F2296C" w:rsidP="00B51A3B">
      <w:pPr>
        <w:jc w:val="both"/>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Az állomány értékének jelentős növekedését a szennyvíz és ivóvíz vagyon (VASIVÍZ ZRT. üzemeltetésében) felértékelésből adódó különbözet magyarázza.</w:t>
      </w:r>
    </w:p>
    <w:p w14:paraId="1C7B0E89" w14:textId="77777777" w:rsidR="00F2296C" w:rsidRDefault="00F2296C" w:rsidP="00B51A3B">
      <w:pPr>
        <w:jc w:val="both"/>
        <w:rPr>
          <w:rFonts w:asciiTheme="minorHAnsi" w:eastAsiaTheme="minorHAnsi" w:hAnsiTheme="minorHAnsi" w:cstheme="minorHAnsi"/>
          <w:szCs w:val="22"/>
          <w:lang w:eastAsia="en-US"/>
        </w:rPr>
      </w:pPr>
    </w:p>
    <w:p w14:paraId="3A1A91C0" w14:textId="6053FC55" w:rsidR="00DE194B" w:rsidRPr="00C9224E" w:rsidRDefault="00F2296C" w:rsidP="00B51A3B">
      <w:pPr>
        <w:jc w:val="both"/>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Ezen felül a</w:t>
      </w:r>
      <w:r w:rsidR="00DE194B" w:rsidRPr="00C9224E">
        <w:rPr>
          <w:rFonts w:asciiTheme="minorHAnsi" w:eastAsiaTheme="minorHAnsi" w:hAnsiTheme="minorHAnsi" w:cstheme="minorHAnsi"/>
          <w:szCs w:val="22"/>
          <w:lang w:eastAsia="en-US"/>
        </w:rPr>
        <w:t xml:space="preserve"> befejezetlen beruházások állománya </w:t>
      </w:r>
      <w:r>
        <w:rPr>
          <w:rFonts w:asciiTheme="minorHAnsi" w:eastAsiaTheme="minorHAnsi" w:hAnsiTheme="minorHAnsi" w:cstheme="minorHAnsi"/>
          <w:szCs w:val="22"/>
          <w:lang w:eastAsia="en-US"/>
        </w:rPr>
        <w:t xml:space="preserve">is </w:t>
      </w:r>
      <w:r w:rsidR="00DE194B" w:rsidRPr="00C9224E">
        <w:rPr>
          <w:rFonts w:asciiTheme="minorHAnsi" w:eastAsiaTheme="minorHAnsi" w:hAnsiTheme="minorHAnsi" w:cstheme="minorHAnsi"/>
          <w:szCs w:val="22"/>
          <w:lang w:eastAsia="en-US"/>
        </w:rPr>
        <w:t>jelentős mértékben nőtt, mert az aktiválások mellett számos új projekt is indult 2022. évben</w:t>
      </w:r>
      <w:r w:rsidR="00B51A3B" w:rsidRPr="00C9224E">
        <w:rPr>
          <w:rFonts w:asciiTheme="minorHAnsi" w:eastAsiaTheme="minorHAnsi" w:hAnsiTheme="minorHAnsi" w:cstheme="minorHAnsi"/>
          <w:szCs w:val="22"/>
          <w:lang w:eastAsia="en-US"/>
        </w:rPr>
        <w:t xml:space="preserve">. </w:t>
      </w:r>
      <w:r w:rsidR="00DE194B" w:rsidRPr="00C9224E">
        <w:rPr>
          <w:rFonts w:asciiTheme="minorHAnsi" w:eastAsiaTheme="minorHAnsi" w:hAnsiTheme="minorHAnsi" w:cstheme="minorHAnsi"/>
          <w:szCs w:val="22"/>
          <w:lang w:eastAsia="en-US"/>
        </w:rPr>
        <w:t xml:space="preserve">A befejezetlen beruházások állományának növekedését az alábbi </w:t>
      </w:r>
      <w:r w:rsidR="00D20E8D">
        <w:rPr>
          <w:rFonts w:asciiTheme="minorHAnsi" w:eastAsiaTheme="minorHAnsi" w:hAnsiTheme="minorHAnsi" w:cstheme="minorHAnsi"/>
          <w:szCs w:val="22"/>
          <w:lang w:eastAsia="en-US"/>
        </w:rPr>
        <w:t xml:space="preserve">jelentősebb, </w:t>
      </w:r>
      <w:r w:rsidR="00DE194B" w:rsidRPr="00C9224E">
        <w:rPr>
          <w:rFonts w:asciiTheme="minorHAnsi" w:eastAsiaTheme="minorHAnsi" w:hAnsiTheme="minorHAnsi" w:cstheme="minorHAnsi"/>
          <w:szCs w:val="22"/>
          <w:lang w:eastAsia="en-US"/>
        </w:rPr>
        <w:t>folyamatban lévő és 2022. évben induló projektek támasztják alá:</w:t>
      </w:r>
    </w:p>
    <w:p w14:paraId="13269EA0" w14:textId="15C3B33B" w:rsidR="00DE194B" w:rsidRDefault="00DE194B" w:rsidP="00F978DF">
      <w:pPr>
        <w:numPr>
          <w:ilvl w:val="0"/>
          <w:numId w:val="34"/>
        </w:numPr>
        <w:contextualSpacing/>
        <w:rPr>
          <w:rFonts w:asciiTheme="minorHAnsi" w:eastAsiaTheme="minorHAnsi" w:hAnsiTheme="minorHAnsi" w:cstheme="minorHAnsi"/>
          <w:szCs w:val="22"/>
          <w:lang w:eastAsia="en-US"/>
        </w:rPr>
      </w:pPr>
      <w:r w:rsidRPr="00C9224E">
        <w:rPr>
          <w:rFonts w:asciiTheme="minorHAnsi" w:eastAsiaTheme="minorHAnsi" w:hAnsiTheme="minorHAnsi" w:cstheme="minorHAnsi"/>
          <w:szCs w:val="22"/>
          <w:lang w:eastAsia="en-US"/>
        </w:rPr>
        <w:t xml:space="preserve">Új bölcsőde építése </w:t>
      </w:r>
      <w:r w:rsidR="009D62C9" w:rsidRPr="009D62C9">
        <w:rPr>
          <w:rFonts w:asciiTheme="minorHAnsi" w:eastAsiaTheme="minorHAnsi" w:hAnsiTheme="minorHAnsi" w:cstheme="minorHAnsi"/>
          <w:szCs w:val="22"/>
          <w:lang w:eastAsia="en-US"/>
        </w:rPr>
        <w:t>–</w:t>
      </w:r>
      <w:r w:rsidR="002B0507">
        <w:rPr>
          <w:rFonts w:asciiTheme="minorHAnsi" w:eastAsiaTheme="minorHAnsi" w:hAnsiTheme="minorHAnsi" w:cstheme="minorHAnsi"/>
          <w:szCs w:val="22"/>
          <w:lang w:eastAsia="en-US"/>
        </w:rPr>
        <w:t xml:space="preserve"> </w:t>
      </w:r>
      <w:r w:rsidRPr="00C9224E">
        <w:rPr>
          <w:rFonts w:asciiTheme="minorHAnsi" w:eastAsiaTheme="minorHAnsi" w:hAnsiTheme="minorHAnsi" w:cstheme="minorHAnsi"/>
          <w:szCs w:val="22"/>
          <w:lang w:eastAsia="en-US"/>
        </w:rPr>
        <w:t>Szombathely Szentkirályi városrészen</w:t>
      </w:r>
    </w:p>
    <w:p w14:paraId="623CD233" w14:textId="4D2C32FB" w:rsidR="002B0507" w:rsidRPr="00C9224E" w:rsidRDefault="002B0507" w:rsidP="00F978DF">
      <w:pPr>
        <w:numPr>
          <w:ilvl w:val="0"/>
          <w:numId w:val="34"/>
        </w:numPr>
        <w:contextualSpacing/>
        <w:rPr>
          <w:rFonts w:asciiTheme="minorHAnsi" w:eastAsiaTheme="minorHAnsi" w:hAnsiTheme="minorHAnsi" w:cstheme="minorHAnsi"/>
          <w:szCs w:val="22"/>
          <w:lang w:eastAsia="en-US"/>
        </w:rPr>
      </w:pPr>
      <w:r>
        <w:rPr>
          <w:rFonts w:asciiTheme="minorHAnsi" w:eastAsiaTheme="minorHAnsi" w:hAnsiTheme="minorHAnsi" w:cstheme="minorHAnsi"/>
          <w:szCs w:val="22"/>
          <w:lang w:eastAsia="en-US"/>
        </w:rPr>
        <w:t xml:space="preserve">Új bölcsőde építése </w:t>
      </w:r>
      <w:bookmarkStart w:id="3" w:name="_Hlk133420565"/>
      <w:r>
        <w:rPr>
          <w:rFonts w:asciiTheme="minorHAnsi" w:eastAsiaTheme="minorHAnsi" w:hAnsiTheme="minorHAnsi" w:cstheme="minorHAnsi"/>
          <w:szCs w:val="22"/>
          <w:lang w:eastAsia="en-US"/>
        </w:rPr>
        <w:t>–</w:t>
      </w:r>
      <w:bookmarkEnd w:id="3"/>
      <w:r>
        <w:rPr>
          <w:rFonts w:asciiTheme="minorHAnsi" w:eastAsiaTheme="minorHAnsi" w:hAnsiTheme="minorHAnsi" w:cstheme="minorHAnsi"/>
          <w:szCs w:val="22"/>
          <w:lang w:eastAsia="en-US"/>
        </w:rPr>
        <w:t xml:space="preserve"> Városligeti bölcsőde </w:t>
      </w:r>
    </w:p>
    <w:p w14:paraId="4BA00AFC" w14:textId="668F5592" w:rsidR="00DE194B" w:rsidRPr="002B0507" w:rsidRDefault="00DE194B" w:rsidP="002B0507">
      <w:pPr>
        <w:numPr>
          <w:ilvl w:val="0"/>
          <w:numId w:val="34"/>
        </w:numPr>
        <w:contextualSpacing/>
        <w:rPr>
          <w:rFonts w:asciiTheme="minorHAnsi" w:eastAsiaTheme="minorHAnsi" w:hAnsiTheme="minorHAnsi" w:cstheme="minorHAnsi"/>
          <w:szCs w:val="22"/>
          <w:lang w:eastAsia="en-US"/>
        </w:rPr>
      </w:pPr>
      <w:r w:rsidRPr="00C9224E">
        <w:rPr>
          <w:rFonts w:asciiTheme="minorHAnsi" w:eastAsiaTheme="minorHAnsi" w:hAnsiTheme="minorHAnsi" w:cstheme="minorHAnsi"/>
          <w:szCs w:val="22"/>
          <w:lang w:eastAsia="en-US"/>
        </w:rPr>
        <w:t>Szombathely – Balogunyom településeket összekötő keré</w:t>
      </w:r>
      <w:r w:rsidRPr="002B0507">
        <w:rPr>
          <w:rFonts w:asciiTheme="minorHAnsi" w:eastAsiaTheme="minorHAnsi" w:hAnsiTheme="minorHAnsi" w:cstheme="minorHAnsi"/>
          <w:szCs w:val="22"/>
          <w:lang w:eastAsia="en-US"/>
        </w:rPr>
        <w:t>kpárút</w:t>
      </w:r>
    </w:p>
    <w:p w14:paraId="55D23B7D" w14:textId="77777777" w:rsidR="00DE194B" w:rsidRPr="00C9224E" w:rsidRDefault="00DE194B" w:rsidP="00F978DF">
      <w:pPr>
        <w:numPr>
          <w:ilvl w:val="0"/>
          <w:numId w:val="34"/>
        </w:numPr>
        <w:contextualSpacing/>
        <w:rPr>
          <w:rFonts w:asciiTheme="minorHAnsi" w:eastAsiaTheme="minorHAnsi" w:hAnsiTheme="minorHAnsi" w:cstheme="minorHAnsi"/>
          <w:szCs w:val="22"/>
          <w:lang w:eastAsia="en-US"/>
        </w:rPr>
      </w:pPr>
      <w:r w:rsidRPr="00C9224E">
        <w:rPr>
          <w:rFonts w:asciiTheme="minorHAnsi" w:eastAsiaTheme="minorHAnsi" w:hAnsiTheme="minorHAnsi" w:cstheme="minorHAnsi"/>
          <w:szCs w:val="22"/>
          <w:lang w:eastAsia="en-US"/>
        </w:rPr>
        <w:t>Szombathely, Ferenczy út hiányzó szakaszának kiépítése</w:t>
      </w:r>
    </w:p>
    <w:p w14:paraId="3CA721B9" w14:textId="218E81E6" w:rsidR="002B0507" w:rsidRDefault="002B0507" w:rsidP="002B0507">
      <w:pPr>
        <w:pStyle w:val="Listaszerbekezds"/>
        <w:numPr>
          <w:ilvl w:val="0"/>
          <w:numId w:val="34"/>
        </w:numPr>
        <w:rPr>
          <w:rFonts w:asciiTheme="minorHAnsi" w:eastAsiaTheme="minorHAnsi" w:hAnsiTheme="minorHAnsi" w:cstheme="minorHAnsi"/>
          <w:sz w:val="22"/>
          <w:szCs w:val="22"/>
          <w:lang w:eastAsia="en-US"/>
        </w:rPr>
      </w:pPr>
      <w:r w:rsidRPr="002B0507">
        <w:rPr>
          <w:rFonts w:asciiTheme="minorHAnsi" w:eastAsiaTheme="minorHAnsi" w:hAnsiTheme="minorHAnsi" w:cstheme="minorHAnsi"/>
          <w:sz w:val="22"/>
          <w:szCs w:val="22"/>
          <w:lang w:eastAsia="en-US"/>
        </w:rPr>
        <w:t>BM támogatás</w:t>
      </w:r>
      <w:r>
        <w:rPr>
          <w:rFonts w:asciiTheme="minorHAnsi" w:eastAsiaTheme="minorHAnsi" w:hAnsiTheme="minorHAnsi" w:cstheme="minorHAnsi"/>
          <w:sz w:val="22"/>
          <w:szCs w:val="22"/>
          <w:lang w:eastAsia="en-US"/>
        </w:rPr>
        <w:t xml:space="preserve"> keretében megvalósult </w:t>
      </w:r>
      <w:r w:rsidRPr="002B0507">
        <w:rPr>
          <w:rFonts w:asciiTheme="minorHAnsi" w:eastAsiaTheme="minorHAnsi" w:hAnsiTheme="minorHAnsi" w:cstheme="minorHAnsi"/>
          <w:sz w:val="22"/>
          <w:szCs w:val="22"/>
          <w:lang w:eastAsia="en-US"/>
        </w:rPr>
        <w:t>belterületi útfejlesztések</w:t>
      </w:r>
      <w:r>
        <w:rPr>
          <w:rFonts w:asciiTheme="minorHAnsi" w:eastAsiaTheme="minorHAnsi" w:hAnsiTheme="minorHAnsi" w:cstheme="minorHAnsi"/>
          <w:sz w:val="22"/>
          <w:szCs w:val="22"/>
          <w:lang w:eastAsia="en-US"/>
        </w:rPr>
        <w:t xml:space="preserve"> (Paragvári u., Magyar L. u., Nádasdy u., Dozmat u.)</w:t>
      </w:r>
    </w:p>
    <w:p w14:paraId="270002A1" w14:textId="77777777" w:rsidR="003B7036" w:rsidRPr="003B7036" w:rsidRDefault="003B7036" w:rsidP="003B7036">
      <w:pPr>
        <w:rPr>
          <w:rFonts w:asciiTheme="minorHAnsi" w:eastAsiaTheme="minorHAnsi" w:hAnsiTheme="minorHAnsi" w:cstheme="minorHAnsi"/>
          <w:szCs w:val="22"/>
          <w:lang w:eastAsia="en-US"/>
        </w:rPr>
      </w:pPr>
    </w:p>
    <w:p w14:paraId="528106D6" w14:textId="77777777" w:rsidR="007E47BB" w:rsidRPr="007E47BB" w:rsidRDefault="007E47BB" w:rsidP="007E47BB">
      <w:pPr>
        <w:pStyle w:val="Listaszerbekezds"/>
        <w:numPr>
          <w:ilvl w:val="0"/>
          <w:numId w:val="34"/>
        </w:numPr>
        <w:rPr>
          <w:rFonts w:asciiTheme="minorHAnsi" w:eastAsiaTheme="minorHAnsi" w:hAnsiTheme="minorHAnsi" w:cstheme="minorHAnsi"/>
          <w:sz w:val="22"/>
          <w:szCs w:val="22"/>
          <w:lang w:eastAsia="en-US"/>
        </w:rPr>
      </w:pPr>
      <w:r w:rsidRPr="007E47BB">
        <w:rPr>
          <w:rFonts w:asciiTheme="minorHAnsi" w:eastAsiaTheme="minorHAnsi" w:hAnsiTheme="minorHAnsi" w:cstheme="minorHAnsi"/>
          <w:sz w:val="22"/>
          <w:szCs w:val="22"/>
          <w:lang w:eastAsia="en-US"/>
        </w:rPr>
        <w:lastRenderedPageBreak/>
        <w:t>Vásárcsarnok környékének rekonstrukciója</w:t>
      </w:r>
    </w:p>
    <w:p w14:paraId="3AF014DD" w14:textId="77777777" w:rsidR="007E47BB" w:rsidRPr="007E47BB" w:rsidRDefault="007E47BB" w:rsidP="007E47BB">
      <w:pPr>
        <w:pStyle w:val="Listaszerbekezds"/>
        <w:numPr>
          <w:ilvl w:val="0"/>
          <w:numId w:val="34"/>
        </w:numPr>
        <w:rPr>
          <w:rFonts w:asciiTheme="minorHAnsi" w:eastAsiaTheme="minorHAnsi" w:hAnsiTheme="minorHAnsi" w:cstheme="minorHAnsi"/>
          <w:sz w:val="22"/>
          <w:szCs w:val="22"/>
          <w:lang w:eastAsia="en-US"/>
        </w:rPr>
      </w:pPr>
      <w:r w:rsidRPr="007E47BB">
        <w:rPr>
          <w:rFonts w:asciiTheme="minorHAnsi" w:eastAsiaTheme="minorHAnsi" w:hAnsiTheme="minorHAnsi" w:cstheme="minorHAnsi"/>
          <w:sz w:val="22"/>
          <w:szCs w:val="22"/>
          <w:lang w:eastAsia="en-US"/>
        </w:rPr>
        <w:t>Víztorony és környékének fejlesztése II. ütem – KRESZ park felújítása</w:t>
      </w:r>
    </w:p>
    <w:p w14:paraId="794A3CA4" w14:textId="224E9B43" w:rsidR="002B0507" w:rsidRPr="002B0507" w:rsidRDefault="002B0507" w:rsidP="002B0507">
      <w:pPr>
        <w:pStyle w:val="Listaszerbekezds"/>
        <w:numPr>
          <w:ilvl w:val="0"/>
          <w:numId w:val="34"/>
        </w:numPr>
        <w:rPr>
          <w:rFonts w:asciiTheme="minorHAnsi" w:eastAsiaTheme="minorHAnsi" w:hAnsiTheme="minorHAnsi" w:cstheme="minorHAnsi"/>
          <w:sz w:val="22"/>
          <w:szCs w:val="22"/>
          <w:lang w:eastAsia="en-US"/>
        </w:rPr>
      </w:pPr>
      <w:r w:rsidRPr="002B0507">
        <w:rPr>
          <w:rFonts w:asciiTheme="minorHAnsi" w:eastAsiaTheme="minorHAnsi" w:hAnsiTheme="minorHAnsi" w:cstheme="minorHAnsi"/>
          <w:sz w:val="22"/>
          <w:szCs w:val="22"/>
          <w:lang w:eastAsia="en-US"/>
        </w:rPr>
        <w:t>Szombathely – Vép településeket összekötő kerékpárút</w:t>
      </w:r>
    </w:p>
    <w:p w14:paraId="3C92C7F3" w14:textId="77777777" w:rsidR="002B0507" w:rsidRPr="002B0507" w:rsidRDefault="002B0507" w:rsidP="002B0507">
      <w:pPr>
        <w:pStyle w:val="Listaszerbekezds"/>
        <w:numPr>
          <w:ilvl w:val="0"/>
          <w:numId w:val="34"/>
        </w:numPr>
        <w:rPr>
          <w:rFonts w:asciiTheme="minorHAnsi" w:eastAsiaTheme="minorHAnsi" w:hAnsiTheme="minorHAnsi" w:cstheme="minorHAnsi"/>
          <w:sz w:val="22"/>
          <w:szCs w:val="22"/>
          <w:lang w:eastAsia="en-US"/>
        </w:rPr>
      </w:pPr>
      <w:r w:rsidRPr="002B0507">
        <w:rPr>
          <w:rFonts w:asciiTheme="minorHAnsi" w:eastAsiaTheme="minorHAnsi" w:hAnsiTheme="minorHAnsi" w:cstheme="minorHAnsi"/>
          <w:sz w:val="22"/>
          <w:szCs w:val="22"/>
          <w:lang w:eastAsia="en-US"/>
        </w:rPr>
        <w:t>Oladi Szakközépiskola energetikai korszerűsítése</w:t>
      </w:r>
    </w:p>
    <w:p w14:paraId="5CCF6081" w14:textId="77777777" w:rsidR="002B0507" w:rsidRPr="002B0507" w:rsidRDefault="002B0507" w:rsidP="002B0507">
      <w:pPr>
        <w:numPr>
          <w:ilvl w:val="0"/>
          <w:numId w:val="34"/>
        </w:numPr>
        <w:contextualSpacing/>
        <w:rPr>
          <w:rFonts w:asciiTheme="minorHAnsi" w:eastAsiaTheme="minorHAnsi" w:hAnsiTheme="minorHAnsi" w:cstheme="minorHAnsi"/>
          <w:szCs w:val="22"/>
          <w:lang w:eastAsia="en-US"/>
        </w:rPr>
      </w:pPr>
      <w:r w:rsidRPr="002B0507">
        <w:rPr>
          <w:rFonts w:asciiTheme="minorHAnsi" w:eastAsiaTheme="minorHAnsi" w:hAnsiTheme="minorHAnsi" w:cstheme="minorHAnsi"/>
          <w:szCs w:val="22"/>
          <w:lang w:eastAsia="en-US"/>
        </w:rPr>
        <w:t>Közösségi terek sportfunkciókkal való bővítése: Ady tér, Bem J. utca 21-23 – Szűrcsapó utca 22-24., Szedreskert, Krúdy Gy. utca – fitnesz parkok</w:t>
      </w:r>
    </w:p>
    <w:p w14:paraId="1AB60C4F" w14:textId="77777777" w:rsidR="002B0507" w:rsidRPr="002B0507" w:rsidRDefault="002B0507" w:rsidP="002B0507">
      <w:pPr>
        <w:numPr>
          <w:ilvl w:val="0"/>
          <w:numId w:val="34"/>
        </w:numPr>
        <w:contextualSpacing/>
        <w:rPr>
          <w:rFonts w:asciiTheme="minorHAnsi" w:eastAsiaTheme="minorHAnsi" w:hAnsiTheme="minorHAnsi" w:cstheme="minorHAnsi"/>
          <w:szCs w:val="22"/>
          <w:lang w:eastAsia="en-US"/>
        </w:rPr>
      </w:pPr>
      <w:r w:rsidRPr="002B0507">
        <w:rPr>
          <w:rFonts w:asciiTheme="minorHAnsi" w:eastAsiaTheme="minorHAnsi" w:hAnsiTheme="minorHAnsi" w:cstheme="minorHAnsi"/>
          <w:szCs w:val="22"/>
          <w:lang w:eastAsia="en-US"/>
        </w:rPr>
        <w:t>Tószer téri 2 db streetball pálya</w:t>
      </w:r>
    </w:p>
    <w:p w14:paraId="5502E533" w14:textId="77777777" w:rsidR="002B0507" w:rsidRPr="002B0507" w:rsidRDefault="002B0507" w:rsidP="002B0507">
      <w:pPr>
        <w:numPr>
          <w:ilvl w:val="0"/>
          <w:numId w:val="34"/>
        </w:numPr>
        <w:contextualSpacing/>
        <w:rPr>
          <w:rFonts w:asciiTheme="minorHAnsi" w:eastAsiaTheme="minorHAnsi" w:hAnsiTheme="minorHAnsi" w:cstheme="minorHAnsi"/>
          <w:szCs w:val="22"/>
          <w:lang w:eastAsia="en-US"/>
        </w:rPr>
      </w:pPr>
      <w:r w:rsidRPr="002B0507">
        <w:rPr>
          <w:rFonts w:asciiTheme="minorHAnsi" w:eastAsiaTheme="minorHAnsi" w:hAnsiTheme="minorHAnsi" w:cstheme="minorHAnsi"/>
          <w:szCs w:val="22"/>
          <w:lang w:eastAsia="en-US"/>
        </w:rPr>
        <w:t>11-es Huszár úti lakótelepen 2 db streetball pálya</w:t>
      </w:r>
    </w:p>
    <w:p w14:paraId="3B990A54" w14:textId="77777777" w:rsidR="001F0CE8" w:rsidRPr="00C9224E" w:rsidRDefault="001F0CE8" w:rsidP="00DE194B">
      <w:pPr>
        <w:rPr>
          <w:rFonts w:asciiTheme="minorHAnsi" w:eastAsiaTheme="minorHAnsi" w:hAnsiTheme="minorHAnsi" w:cstheme="minorHAnsi"/>
          <w:szCs w:val="22"/>
          <w:lang w:eastAsia="en-US"/>
        </w:rPr>
      </w:pPr>
    </w:p>
    <w:p w14:paraId="23EF51E5" w14:textId="77777777" w:rsidR="00DE194B" w:rsidRPr="00C9224E" w:rsidRDefault="00DE194B" w:rsidP="00DE194B">
      <w:pPr>
        <w:rPr>
          <w:rFonts w:asciiTheme="minorHAnsi" w:eastAsiaTheme="minorHAnsi" w:hAnsiTheme="minorHAnsi" w:cstheme="minorHAnsi"/>
          <w:szCs w:val="22"/>
          <w:lang w:eastAsia="en-US"/>
        </w:rPr>
      </w:pPr>
      <w:r w:rsidRPr="00C9224E">
        <w:rPr>
          <w:rFonts w:asciiTheme="minorHAnsi" w:eastAsiaTheme="minorHAnsi" w:hAnsiTheme="minorHAnsi" w:cstheme="minorHAnsi"/>
          <w:szCs w:val="22"/>
          <w:lang w:eastAsia="en-US"/>
        </w:rPr>
        <w:t>Térítésmentesen átadtunk a Magyar Államnak a:</w:t>
      </w:r>
    </w:p>
    <w:p w14:paraId="2F258F57" w14:textId="77777777" w:rsidR="00DE194B" w:rsidRPr="00C9224E" w:rsidRDefault="00DE194B" w:rsidP="00F978DF">
      <w:pPr>
        <w:numPr>
          <w:ilvl w:val="0"/>
          <w:numId w:val="35"/>
        </w:numPr>
        <w:contextualSpacing/>
        <w:rPr>
          <w:rFonts w:asciiTheme="minorHAnsi" w:eastAsiaTheme="minorHAnsi" w:hAnsiTheme="minorHAnsi" w:cstheme="minorHAnsi"/>
          <w:szCs w:val="22"/>
          <w:lang w:eastAsia="en-US"/>
        </w:rPr>
      </w:pPr>
      <w:r w:rsidRPr="00C9224E">
        <w:rPr>
          <w:rFonts w:asciiTheme="minorHAnsi" w:eastAsiaTheme="minorHAnsi" w:hAnsiTheme="minorHAnsi" w:cstheme="minorHAnsi"/>
          <w:szCs w:val="22"/>
          <w:lang w:eastAsia="en-US"/>
        </w:rPr>
        <w:t>10599/3. helyrajzi számú földterületet és utat, valamint a</w:t>
      </w:r>
    </w:p>
    <w:p w14:paraId="4EF8CB94" w14:textId="77777777" w:rsidR="00DE194B" w:rsidRPr="00C9224E" w:rsidRDefault="00DE194B" w:rsidP="00F978DF">
      <w:pPr>
        <w:numPr>
          <w:ilvl w:val="0"/>
          <w:numId w:val="35"/>
        </w:numPr>
        <w:contextualSpacing/>
        <w:rPr>
          <w:rFonts w:asciiTheme="minorHAnsi" w:eastAsiaTheme="minorHAnsi" w:hAnsiTheme="minorHAnsi" w:cstheme="minorHAnsi"/>
          <w:szCs w:val="22"/>
          <w:lang w:eastAsia="en-US"/>
        </w:rPr>
      </w:pPr>
      <w:r w:rsidRPr="00C9224E">
        <w:rPr>
          <w:rFonts w:asciiTheme="minorHAnsi" w:eastAsiaTheme="minorHAnsi" w:hAnsiTheme="minorHAnsi" w:cstheme="minorHAnsi"/>
          <w:szCs w:val="22"/>
          <w:lang w:eastAsia="en-US"/>
        </w:rPr>
        <w:t>10743. helyrajzi számon nyilvántartott járda egy részét.</w:t>
      </w:r>
    </w:p>
    <w:p w14:paraId="39A6D7D7" w14:textId="77777777" w:rsidR="00DE194B" w:rsidRPr="00C9224E" w:rsidRDefault="00DE194B" w:rsidP="00DE194B">
      <w:pPr>
        <w:rPr>
          <w:rFonts w:asciiTheme="minorHAnsi" w:eastAsiaTheme="minorHAnsi" w:hAnsiTheme="minorHAnsi" w:cstheme="minorHAnsi"/>
          <w:szCs w:val="22"/>
          <w:lang w:eastAsia="en-US"/>
        </w:rPr>
      </w:pPr>
    </w:p>
    <w:p w14:paraId="50B31C3C" w14:textId="34AC4F12" w:rsidR="00DE194B" w:rsidRPr="00C9224E" w:rsidRDefault="00DE194B" w:rsidP="00BB5D4F">
      <w:pPr>
        <w:jc w:val="both"/>
        <w:rPr>
          <w:rFonts w:asciiTheme="minorHAnsi" w:eastAsiaTheme="minorHAnsi" w:hAnsiTheme="minorHAnsi" w:cstheme="minorHAnsi"/>
          <w:szCs w:val="22"/>
          <w:lang w:eastAsia="en-US"/>
        </w:rPr>
      </w:pPr>
      <w:r w:rsidRPr="00C9224E">
        <w:rPr>
          <w:rFonts w:asciiTheme="minorHAnsi" w:eastAsiaTheme="minorHAnsi" w:hAnsiTheme="minorHAnsi" w:cstheme="minorHAnsi"/>
          <w:szCs w:val="22"/>
          <w:lang w:eastAsia="en-US"/>
        </w:rPr>
        <w:t xml:space="preserve">Térítésmentesen átvettünk a Vasi Zöld Patriótáktól 1 db padot, illetve a Szombathely, Fő tér 40. szám épületet a </w:t>
      </w:r>
      <w:r w:rsidR="00BB5D4F">
        <w:rPr>
          <w:rFonts w:asciiTheme="minorHAnsi" w:eastAsiaTheme="minorHAnsi" w:hAnsiTheme="minorHAnsi" w:cstheme="minorHAnsi"/>
          <w:szCs w:val="22"/>
          <w:lang w:eastAsia="en-US"/>
        </w:rPr>
        <w:t>GA</w:t>
      </w:r>
      <w:r w:rsidRPr="00C9224E">
        <w:rPr>
          <w:rFonts w:asciiTheme="minorHAnsi" w:eastAsiaTheme="minorHAnsi" w:hAnsiTheme="minorHAnsi" w:cstheme="minorHAnsi"/>
          <w:szCs w:val="22"/>
          <w:lang w:eastAsia="en-US"/>
        </w:rPr>
        <w:t>MESZ</w:t>
      </w:r>
      <w:r w:rsidR="0020046A">
        <w:rPr>
          <w:rFonts w:asciiTheme="minorHAnsi" w:eastAsiaTheme="minorHAnsi" w:hAnsiTheme="minorHAnsi" w:cstheme="minorHAnsi"/>
          <w:szCs w:val="22"/>
          <w:lang w:eastAsia="en-US"/>
        </w:rPr>
        <w:t>-</w:t>
      </w:r>
      <w:proofErr w:type="spellStart"/>
      <w:r w:rsidR="0020046A">
        <w:rPr>
          <w:rFonts w:asciiTheme="minorHAnsi" w:eastAsiaTheme="minorHAnsi" w:hAnsiTheme="minorHAnsi" w:cstheme="minorHAnsi"/>
          <w:szCs w:val="22"/>
          <w:lang w:eastAsia="en-US"/>
        </w:rPr>
        <w:t>től</w:t>
      </w:r>
      <w:proofErr w:type="spellEnd"/>
      <w:r w:rsidR="0020046A">
        <w:rPr>
          <w:rFonts w:asciiTheme="minorHAnsi" w:eastAsiaTheme="minorHAnsi" w:hAnsiTheme="minorHAnsi" w:cstheme="minorHAnsi"/>
          <w:szCs w:val="22"/>
          <w:lang w:eastAsia="en-US"/>
        </w:rPr>
        <w:t xml:space="preserve">. </w:t>
      </w:r>
    </w:p>
    <w:p w14:paraId="54637A78" w14:textId="77777777" w:rsidR="00CE7E64" w:rsidRPr="00C9224E" w:rsidRDefault="00CE7E64" w:rsidP="00CE7E64">
      <w:pPr>
        <w:pStyle w:val="Szvegtrzs"/>
        <w:rPr>
          <w:rFonts w:asciiTheme="minorHAnsi" w:hAnsiTheme="minorHAnsi" w:cstheme="minorHAnsi"/>
          <w:sz w:val="22"/>
          <w:szCs w:val="22"/>
        </w:rPr>
      </w:pPr>
      <w:r w:rsidRPr="00C9224E">
        <w:rPr>
          <w:rFonts w:asciiTheme="minorHAnsi" w:hAnsiTheme="minorHAnsi" w:cstheme="minorHAnsi"/>
          <w:sz w:val="22"/>
          <w:szCs w:val="22"/>
        </w:rPr>
        <w:t>Egyéb csökkenésként, illetve egyéb növekedésként számoljuk el a számviteli szabályok szerint az üzemeltetésre (SZOVA Zrt) és a vagyonkezelésbe (Szombathelyi Tankerületi Központ, Vas Megyei Szakképzési Centrum, Vas Megyei Temetkezési Kft) átadott-átvett eszközök főkönyvi átsorolását, illetve a kataszteri változásokat.</w:t>
      </w:r>
    </w:p>
    <w:p w14:paraId="075E2BEF" w14:textId="77777777" w:rsidR="00CE7E64" w:rsidRPr="00AE4864" w:rsidRDefault="00CE7E64" w:rsidP="00CE7E64">
      <w:pPr>
        <w:pStyle w:val="Szvegtrzs"/>
        <w:autoSpaceDE/>
        <w:autoSpaceDN/>
        <w:adjustRightInd/>
        <w:spacing w:line="240" w:lineRule="auto"/>
        <w:rPr>
          <w:rFonts w:asciiTheme="minorHAnsi" w:hAnsiTheme="minorHAnsi" w:cstheme="minorHAnsi"/>
          <w:sz w:val="22"/>
          <w:szCs w:val="22"/>
          <w:u w:val="single"/>
        </w:rPr>
      </w:pPr>
    </w:p>
    <w:p w14:paraId="2122A376" w14:textId="77777777" w:rsidR="00CE7E64" w:rsidRPr="00C9224E" w:rsidRDefault="00CE7E64" w:rsidP="00CE7E64">
      <w:pPr>
        <w:pStyle w:val="Szvegtrzs"/>
        <w:autoSpaceDE/>
        <w:autoSpaceDN/>
        <w:adjustRightInd/>
        <w:spacing w:line="240" w:lineRule="auto"/>
        <w:rPr>
          <w:rFonts w:asciiTheme="minorHAnsi" w:hAnsiTheme="minorHAnsi" w:cstheme="minorHAnsi"/>
          <w:sz w:val="22"/>
          <w:szCs w:val="22"/>
          <w:u w:val="single"/>
        </w:rPr>
      </w:pPr>
      <w:r w:rsidRPr="00C9224E">
        <w:rPr>
          <w:rFonts w:asciiTheme="minorHAnsi" w:hAnsiTheme="minorHAnsi" w:cstheme="minorHAnsi"/>
          <w:sz w:val="22"/>
          <w:szCs w:val="22"/>
          <w:u w:val="single"/>
        </w:rPr>
        <w:t>Befektetett pénzügyi eszközök</w:t>
      </w:r>
    </w:p>
    <w:p w14:paraId="5DE4151A" w14:textId="56B4D149"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rPr>
        <w:t>A részesedések, üzletrészek állományát 202</w:t>
      </w:r>
      <w:r w:rsidR="00F2257A" w:rsidRPr="00C9224E">
        <w:rPr>
          <w:rFonts w:asciiTheme="minorHAnsi" w:hAnsiTheme="minorHAnsi" w:cstheme="minorHAnsi"/>
          <w:szCs w:val="22"/>
        </w:rPr>
        <w:t>2</w:t>
      </w:r>
      <w:r w:rsidRPr="00C9224E">
        <w:rPr>
          <w:rFonts w:asciiTheme="minorHAnsi" w:hAnsiTheme="minorHAnsi" w:cstheme="minorHAnsi"/>
          <w:szCs w:val="22"/>
        </w:rPr>
        <w:t>.</w:t>
      </w:r>
      <w:r w:rsidR="001F0CE8" w:rsidRPr="00C9224E">
        <w:rPr>
          <w:rFonts w:asciiTheme="minorHAnsi" w:hAnsiTheme="minorHAnsi" w:cstheme="minorHAnsi"/>
          <w:szCs w:val="22"/>
        </w:rPr>
        <w:t xml:space="preserve"> </w:t>
      </w:r>
      <w:r w:rsidRPr="00C9224E">
        <w:rPr>
          <w:rFonts w:asciiTheme="minorHAnsi" w:hAnsiTheme="minorHAnsi" w:cstheme="minorHAnsi"/>
          <w:szCs w:val="22"/>
        </w:rPr>
        <w:t>december 31-én a 29. sz. melléklet tartalmazza.</w:t>
      </w:r>
      <w:r w:rsidR="00226B4E" w:rsidRPr="00C9224E">
        <w:rPr>
          <w:rFonts w:asciiTheme="minorHAnsi" w:hAnsiTheme="minorHAnsi" w:cstheme="minorHAnsi"/>
          <w:szCs w:val="22"/>
        </w:rPr>
        <w:t xml:space="preserve"> </w:t>
      </w:r>
      <w:r w:rsidRPr="00C9224E">
        <w:rPr>
          <w:rFonts w:asciiTheme="minorHAnsi" w:hAnsiTheme="minorHAnsi" w:cstheme="minorHAnsi"/>
          <w:szCs w:val="22"/>
        </w:rPr>
        <w:t>Az önkormányzat részesedéseinek állományában bekövetkezett változások az alábbiak:</w:t>
      </w:r>
    </w:p>
    <w:p w14:paraId="34A0B0BC" w14:textId="6A954844"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rPr>
        <w:tab/>
      </w:r>
      <w:r w:rsidR="00226B4E" w:rsidRPr="00C9224E">
        <w:rPr>
          <w:rFonts w:asciiTheme="minorHAnsi" w:hAnsiTheme="minorHAnsi" w:cstheme="minorHAnsi"/>
          <w:szCs w:val="22"/>
        </w:rPr>
        <w:tab/>
      </w:r>
      <w:r w:rsidR="00226B4E" w:rsidRPr="00C9224E">
        <w:rPr>
          <w:rFonts w:asciiTheme="minorHAnsi" w:hAnsiTheme="minorHAnsi" w:cstheme="minorHAnsi"/>
          <w:szCs w:val="22"/>
        </w:rPr>
        <w:tab/>
      </w:r>
      <w:r w:rsidR="00226B4E" w:rsidRPr="00C9224E">
        <w:rPr>
          <w:rFonts w:asciiTheme="minorHAnsi" w:hAnsiTheme="minorHAnsi" w:cstheme="minorHAnsi"/>
          <w:szCs w:val="22"/>
        </w:rPr>
        <w:tab/>
      </w:r>
      <w:r w:rsidR="00226B4E" w:rsidRPr="00C9224E">
        <w:rPr>
          <w:rFonts w:asciiTheme="minorHAnsi" w:hAnsiTheme="minorHAnsi" w:cstheme="minorHAnsi"/>
          <w:szCs w:val="22"/>
        </w:rPr>
        <w:tab/>
      </w:r>
      <w:r w:rsidR="00226B4E" w:rsidRPr="00C9224E">
        <w:rPr>
          <w:rFonts w:asciiTheme="minorHAnsi" w:hAnsiTheme="minorHAnsi" w:cstheme="minorHAnsi"/>
          <w:szCs w:val="22"/>
        </w:rPr>
        <w:tab/>
      </w:r>
      <w:r w:rsidR="00226B4E"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t>eFt</w:t>
      </w:r>
    </w:p>
    <w:tbl>
      <w:tblPr>
        <w:tblW w:w="9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05"/>
        <w:gridCol w:w="1295"/>
      </w:tblGrid>
      <w:tr w:rsidR="00B93629" w:rsidRPr="00C9224E" w14:paraId="0BFBDC1D" w14:textId="77777777" w:rsidTr="00D04891">
        <w:trPr>
          <w:trHeight w:val="365"/>
        </w:trPr>
        <w:tc>
          <w:tcPr>
            <w:tcW w:w="7905" w:type="dxa"/>
            <w:shd w:val="clear" w:color="auto" w:fill="auto"/>
            <w:noWrap/>
          </w:tcPr>
          <w:p w14:paraId="13A8E26F" w14:textId="77777777" w:rsidR="00CE7E64" w:rsidRPr="00C9224E" w:rsidRDefault="00CE7E64" w:rsidP="00D04891">
            <w:pPr>
              <w:jc w:val="both"/>
              <w:rPr>
                <w:rFonts w:asciiTheme="minorHAnsi" w:hAnsiTheme="minorHAnsi" w:cstheme="minorHAnsi"/>
                <w:szCs w:val="22"/>
              </w:rPr>
            </w:pPr>
            <w:r w:rsidRPr="00C9224E">
              <w:rPr>
                <w:rFonts w:asciiTheme="minorHAnsi" w:hAnsiTheme="minorHAnsi" w:cstheme="minorHAnsi"/>
                <w:szCs w:val="22"/>
              </w:rPr>
              <w:t>Nyitó állomány:</w:t>
            </w:r>
          </w:p>
        </w:tc>
        <w:tc>
          <w:tcPr>
            <w:tcW w:w="1295" w:type="dxa"/>
            <w:shd w:val="clear" w:color="auto" w:fill="auto"/>
            <w:noWrap/>
          </w:tcPr>
          <w:p w14:paraId="51037066" w14:textId="25F3D245" w:rsidR="00CE7E64" w:rsidRPr="00C9224E" w:rsidRDefault="00B93629" w:rsidP="00D04891">
            <w:pPr>
              <w:jc w:val="right"/>
              <w:rPr>
                <w:rFonts w:asciiTheme="minorHAnsi" w:hAnsiTheme="minorHAnsi" w:cstheme="minorHAnsi"/>
                <w:szCs w:val="22"/>
              </w:rPr>
            </w:pPr>
            <w:r w:rsidRPr="00C9224E">
              <w:rPr>
                <w:rFonts w:asciiTheme="minorHAnsi" w:hAnsiTheme="minorHAnsi" w:cstheme="minorHAnsi"/>
                <w:szCs w:val="22"/>
              </w:rPr>
              <w:t>6.452.277</w:t>
            </w:r>
          </w:p>
        </w:tc>
      </w:tr>
      <w:tr w:rsidR="00B93629" w:rsidRPr="00C9224E" w14:paraId="4F859F3E" w14:textId="77777777" w:rsidTr="00D04891">
        <w:trPr>
          <w:trHeight w:val="336"/>
        </w:trPr>
        <w:tc>
          <w:tcPr>
            <w:tcW w:w="7905" w:type="dxa"/>
            <w:shd w:val="clear" w:color="auto" w:fill="auto"/>
            <w:noWrap/>
          </w:tcPr>
          <w:p w14:paraId="2D47F4D4" w14:textId="23DE7AF1" w:rsidR="00CE7E64" w:rsidRPr="00C9224E" w:rsidRDefault="00CE7E64" w:rsidP="00D04891">
            <w:pPr>
              <w:jc w:val="both"/>
              <w:rPr>
                <w:rFonts w:asciiTheme="minorHAnsi" w:hAnsiTheme="minorHAnsi" w:cstheme="minorHAnsi"/>
                <w:szCs w:val="22"/>
              </w:rPr>
            </w:pPr>
            <w:r w:rsidRPr="00C9224E">
              <w:rPr>
                <w:rFonts w:asciiTheme="minorHAnsi" w:hAnsiTheme="minorHAnsi" w:cstheme="minorHAnsi"/>
                <w:szCs w:val="22"/>
              </w:rPr>
              <w:t xml:space="preserve">Szombathelyi Haladás Labdarúgó és Sportszolgáltató Kft </w:t>
            </w:r>
            <w:r w:rsidR="00661B1C">
              <w:rPr>
                <w:rFonts w:asciiTheme="minorHAnsi" w:hAnsiTheme="minorHAnsi" w:cstheme="minorHAnsi"/>
                <w:szCs w:val="22"/>
              </w:rPr>
              <w:t>–</w:t>
            </w:r>
            <w:r w:rsidRPr="00C9224E">
              <w:rPr>
                <w:rFonts w:asciiTheme="minorHAnsi" w:hAnsiTheme="minorHAnsi" w:cstheme="minorHAnsi"/>
                <w:szCs w:val="22"/>
              </w:rPr>
              <w:t xml:space="preserve"> </w:t>
            </w:r>
            <w:r w:rsidR="00661B1C">
              <w:rPr>
                <w:rFonts w:asciiTheme="minorHAnsi" w:hAnsiTheme="minorHAnsi" w:cstheme="minorHAnsi"/>
                <w:szCs w:val="22"/>
              </w:rPr>
              <w:t>törzstőke emelés</w:t>
            </w:r>
          </w:p>
        </w:tc>
        <w:tc>
          <w:tcPr>
            <w:tcW w:w="1295" w:type="dxa"/>
            <w:shd w:val="clear" w:color="auto" w:fill="auto"/>
            <w:noWrap/>
          </w:tcPr>
          <w:p w14:paraId="3C882F26" w14:textId="44B1C951" w:rsidR="00CE7E64" w:rsidRPr="00C9224E" w:rsidRDefault="00B93629" w:rsidP="00D04891">
            <w:pPr>
              <w:jc w:val="right"/>
              <w:rPr>
                <w:rFonts w:asciiTheme="minorHAnsi" w:hAnsiTheme="minorHAnsi" w:cstheme="minorHAnsi"/>
                <w:szCs w:val="22"/>
              </w:rPr>
            </w:pPr>
            <w:r w:rsidRPr="00C9224E">
              <w:rPr>
                <w:rFonts w:asciiTheme="minorHAnsi" w:hAnsiTheme="minorHAnsi" w:cstheme="minorHAnsi"/>
                <w:szCs w:val="22"/>
              </w:rPr>
              <w:t>3.734</w:t>
            </w:r>
          </w:p>
        </w:tc>
      </w:tr>
      <w:tr w:rsidR="00B93629" w:rsidRPr="00C9224E" w14:paraId="0144270D" w14:textId="77777777" w:rsidTr="00D04891">
        <w:trPr>
          <w:trHeight w:val="345"/>
        </w:trPr>
        <w:tc>
          <w:tcPr>
            <w:tcW w:w="7905" w:type="dxa"/>
            <w:shd w:val="clear" w:color="auto" w:fill="auto"/>
            <w:noWrap/>
          </w:tcPr>
          <w:p w14:paraId="33D88354" w14:textId="77777777" w:rsidR="00CE7E64" w:rsidRPr="00C9224E" w:rsidRDefault="00CE7E64" w:rsidP="00D04891">
            <w:pPr>
              <w:jc w:val="both"/>
              <w:rPr>
                <w:rFonts w:asciiTheme="minorHAnsi" w:hAnsiTheme="minorHAnsi" w:cstheme="minorHAnsi"/>
                <w:szCs w:val="22"/>
              </w:rPr>
            </w:pPr>
            <w:r w:rsidRPr="00C9224E">
              <w:rPr>
                <w:rFonts w:asciiTheme="minorHAnsi" w:hAnsiTheme="minorHAnsi" w:cstheme="minorHAnsi"/>
                <w:szCs w:val="22"/>
              </w:rPr>
              <w:t>Záró állomány:</w:t>
            </w:r>
          </w:p>
        </w:tc>
        <w:tc>
          <w:tcPr>
            <w:tcW w:w="1295" w:type="dxa"/>
            <w:shd w:val="clear" w:color="auto" w:fill="auto"/>
            <w:noWrap/>
          </w:tcPr>
          <w:p w14:paraId="1432F094" w14:textId="0315647D" w:rsidR="00CE7E64" w:rsidRPr="00C9224E" w:rsidRDefault="00CE7E64" w:rsidP="00D04891">
            <w:pPr>
              <w:jc w:val="right"/>
              <w:rPr>
                <w:rFonts w:asciiTheme="minorHAnsi" w:hAnsiTheme="minorHAnsi" w:cstheme="minorHAnsi"/>
                <w:szCs w:val="22"/>
              </w:rPr>
            </w:pPr>
            <w:r w:rsidRPr="00C9224E">
              <w:rPr>
                <w:rFonts w:asciiTheme="minorHAnsi" w:hAnsiTheme="minorHAnsi" w:cstheme="minorHAnsi"/>
                <w:szCs w:val="22"/>
              </w:rPr>
              <w:t>6.</w:t>
            </w:r>
            <w:r w:rsidR="00B93629" w:rsidRPr="00C9224E">
              <w:rPr>
                <w:rFonts w:asciiTheme="minorHAnsi" w:hAnsiTheme="minorHAnsi" w:cstheme="minorHAnsi"/>
                <w:szCs w:val="22"/>
              </w:rPr>
              <w:t>456.011</w:t>
            </w:r>
          </w:p>
        </w:tc>
      </w:tr>
    </w:tbl>
    <w:p w14:paraId="2E9AC390" w14:textId="77777777" w:rsidR="00CE7E64" w:rsidRPr="00C9224E" w:rsidRDefault="00CE7E64" w:rsidP="00CE7E64">
      <w:pPr>
        <w:pStyle w:val="Szvegtrzs"/>
        <w:autoSpaceDE/>
        <w:autoSpaceDN/>
        <w:adjustRightInd/>
        <w:spacing w:line="240" w:lineRule="auto"/>
        <w:rPr>
          <w:rFonts w:asciiTheme="minorHAnsi" w:hAnsiTheme="minorHAnsi" w:cstheme="minorHAnsi"/>
          <w:color w:val="C00000"/>
          <w:sz w:val="22"/>
          <w:szCs w:val="22"/>
        </w:rPr>
      </w:pPr>
    </w:p>
    <w:p w14:paraId="67D33851" w14:textId="4629D3EE" w:rsidR="00CE7E64" w:rsidRPr="00C9224E" w:rsidRDefault="00CE7E64" w:rsidP="00CE7E64">
      <w:pPr>
        <w:pStyle w:val="Szvegtrzs"/>
        <w:autoSpaceDE/>
        <w:autoSpaceDN/>
        <w:adjustRightInd/>
        <w:spacing w:line="240" w:lineRule="auto"/>
        <w:rPr>
          <w:rFonts w:asciiTheme="minorHAnsi" w:hAnsiTheme="minorHAnsi" w:cstheme="minorHAnsi"/>
          <w:sz w:val="22"/>
          <w:szCs w:val="22"/>
          <w:u w:val="single"/>
        </w:rPr>
      </w:pPr>
      <w:r w:rsidRPr="00C9224E">
        <w:rPr>
          <w:rFonts w:asciiTheme="minorHAnsi" w:hAnsiTheme="minorHAnsi" w:cstheme="minorHAnsi"/>
          <w:sz w:val="22"/>
          <w:szCs w:val="22"/>
          <w:u w:val="single"/>
        </w:rPr>
        <w:t>Pénzeszközök</w:t>
      </w:r>
    </w:p>
    <w:p w14:paraId="2D2460D8" w14:textId="6E5F63D9"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rPr>
        <w:t xml:space="preserve">A pénzeszközök állománya </w:t>
      </w:r>
      <w:r w:rsidR="00113437" w:rsidRPr="00C9224E">
        <w:rPr>
          <w:rFonts w:asciiTheme="minorHAnsi" w:hAnsiTheme="minorHAnsi" w:cstheme="minorHAnsi"/>
          <w:szCs w:val="22"/>
        </w:rPr>
        <w:t>jelentős összegben csökkent</w:t>
      </w:r>
      <w:r w:rsidR="00C937F4" w:rsidRPr="00C9224E">
        <w:rPr>
          <w:rFonts w:asciiTheme="minorHAnsi" w:hAnsiTheme="minorHAnsi" w:cstheme="minorHAnsi"/>
          <w:szCs w:val="22"/>
        </w:rPr>
        <w:t>, ebben szerepet játszik</w:t>
      </w:r>
      <w:r w:rsidR="007B63AC">
        <w:rPr>
          <w:rFonts w:asciiTheme="minorHAnsi" w:hAnsiTheme="minorHAnsi" w:cstheme="minorHAnsi"/>
          <w:szCs w:val="22"/>
        </w:rPr>
        <w:t xml:space="preserve"> például</w:t>
      </w:r>
      <w:r w:rsidR="00C937F4" w:rsidRPr="00C9224E">
        <w:rPr>
          <w:rFonts w:asciiTheme="minorHAnsi" w:hAnsiTheme="minorHAnsi" w:cstheme="minorHAnsi"/>
          <w:szCs w:val="22"/>
        </w:rPr>
        <w:t>, hogy a M</w:t>
      </w:r>
      <w:r w:rsidRPr="00C9224E">
        <w:rPr>
          <w:rFonts w:asciiTheme="minorHAnsi" w:hAnsiTheme="minorHAnsi" w:cstheme="minorHAnsi"/>
          <w:szCs w:val="22"/>
        </w:rPr>
        <w:t xml:space="preserve">agyar Államkincstárnál vezetett EU források finanszírozási számla egyenlege </w:t>
      </w:r>
      <w:r w:rsidR="00C46678" w:rsidRPr="00C9224E">
        <w:rPr>
          <w:rFonts w:asciiTheme="minorHAnsi" w:hAnsiTheme="minorHAnsi" w:cstheme="minorHAnsi"/>
          <w:szCs w:val="22"/>
        </w:rPr>
        <w:t>665.205</w:t>
      </w:r>
      <w:r w:rsidRPr="00C9224E">
        <w:rPr>
          <w:rFonts w:asciiTheme="minorHAnsi" w:hAnsiTheme="minorHAnsi" w:cstheme="minorHAnsi"/>
          <w:szCs w:val="22"/>
        </w:rPr>
        <w:t xml:space="preserve"> eFt-tal csökkent a projektekre lehívott előlegek felhasználása során.</w:t>
      </w:r>
    </w:p>
    <w:p w14:paraId="67A4165C" w14:textId="77777777" w:rsidR="00CE7E64" w:rsidRPr="00C9224E" w:rsidRDefault="00CE7E64" w:rsidP="00CE7E64">
      <w:pPr>
        <w:jc w:val="both"/>
        <w:rPr>
          <w:rFonts w:asciiTheme="minorHAnsi" w:hAnsiTheme="minorHAnsi" w:cstheme="minorHAnsi"/>
          <w:color w:val="C00000"/>
          <w:szCs w:val="22"/>
        </w:rPr>
      </w:pPr>
      <w:r w:rsidRPr="00C9224E">
        <w:rPr>
          <w:rFonts w:asciiTheme="minorHAnsi" w:hAnsiTheme="minorHAnsi" w:cstheme="minorHAnsi"/>
          <w:color w:val="C00000"/>
          <w:szCs w:val="22"/>
        </w:rPr>
        <w:t xml:space="preserve"> </w:t>
      </w:r>
    </w:p>
    <w:p w14:paraId="1CFAA3BC" w14:textId="77777777"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rPr>
        <w:t xml:space="preserve">A mérlegben kimutatott </w:t>
      </w:r>
      <w:r w:rsidRPr="00C9224E">
        <w:rPr>
          <w:rFonts w:asciiTheme="minorHAnsi" w:hAnsiTheme="minorHAnsi" w:cstheme="minorHAnsi"/>
          <w:szCs w:val="22"/>
          <w:u w:val="single"/>
        </w:rPr>
        <w:t>követelésállomány</w:t>
      </w:r>
      <w:r w:rsidRPr="00C9224E">
        <w:rPr>
          <w:rFonts w:asciiTheme="minorHAnsi" w:hAnsiTheme="minorHAnsi" w:cstheme="minorHAnsi"/>
          <w:szCs w:val="22"/>
        </w:rPr>
        <w:t xml:space="preserve"> tételei a közhatalmi követelések, a működési bevételek követelései, a kölcsönnyújtásokhoz kapcsolódó követelések, valamint a követelés jellegű sajátos elszámolások.</w:t>
      </w:r>
    </w:p>
    <w:p w14:paraId="566834BE" w14:textId="5C8670CB" w:rsidR="00CE7E64" w:rsidRPr="00C9224E" w:rsidRDefault="00CE7E64" w:rsidP="00CE7E64">
      <w:pPr>
        <w:jc w:val="both"/>
        <w:rPr>
          <w:rFonts w:asciiTheme="minorHAnsi" w:hAnsiTheme="minorHAnsi" w:cstheme="minorHAnsi"/>
          <w:szCs w:val="22"/>
        </w:rPr>
      </w:pPr>
      <w:bookmarkStart w:id="4" w:name="_Hlk131142160"/>
      <w:r w:rsidRPr="00C9224E">
        <w:rPr>
          <w:rFonts w:asciiTheme="minorHAnsi" w:hAnsiTheme="minorHAnsi" w:cstheme="minorHAnsi"/>
          <w:szCs w:val="22"/>
        </w:rPr>
        <w:t xml:space="preserve">A működési bevételek követelésének összege </w:t>
      </w:r>
      <w:r w:rsidR="00CB5603" w:rsidRPr="00C9224E">
        <w:rPr>
          <w:rFonts w:asciiTheme="minorHAnsi" w:hAnsiTheme="minorHAnsi" w:cstheme="minorHAnsi"/>
          <w:szCs w:val="22"/>
        </w:rPr>
        <w:t>1.144.277</w:t>
      </w:r>
      <w:r w:rsidRPr="00C9224E">
        <w:rPr>
          <w:rFonts w:asciiTheme="minorHAnsi" w:hAnsiTheme="minorHAnsi" w:cstheme="minorHAnsi"/>
          <w:szCs w:val="22"/>
        </w:rPr>
        <w:t xml:space="preserve"> eFt. Az önkormányzat jelentős tétele a SZOVA lakásbérleti díj hátralék, melynek értékvesztéssel csökkentett összege </w:t>
      </w:r>
      <w:r w:rsidR="00CB5603" w:rsidRPr="00C9224E">
        <w:rPr>
          <w:rFonts w:asciiTheme="minorHAnsi" w:hAnsiTheme="minorHAnsi" w:cstheme="minorHAnsi"/>
          <w:szCs w:val="22"/>
        </w:rPr>
        <w:t>100.356</w:t>
      </w:r>
      <w:r w:rsidRPr="00C9224E">
        <w:rPr>
          <w:rFonts w:asciiTheme="minorHAnsi" w:hAnsiTheme="minorHAnsi" w:cstheme="minorHAnsi"/>
          <w:szCs w:val="22"/>
        </w:rPr>
        <w:t xml:space="preserve"> eFt, valamint a VASIVÍZ szennyvíz- és ivóvíz használati díj követelés </w:t>
      </w:r>
      <w:r w:rsidR="00A9175E" w:rsidRPr="00C9224E">
        <w:rPr>
          <w:rFonts w:asciiTheme="minorHAnsi" w:hAnsiTheme="minorHAnsi" w:cstheme="minorHAnsi"/>
          <w:szCs w:val="22"/>
        </w:rPr>
        <w:t>984.249 eFt</w:t>
      </w:r>
      <w:r w:rsidRPr="00C9224E">
        <w:rPr>
          <w:rFonts w:asciiTheme="minorHAnsi" w:hAnsiTheme="minorHAnsi" w:cstheme="minorHAnsi"/>
          <w:szCs w:val="22"/>
        </w:rPr>
        <w:t>. A VASIVÍZ</w:t>
      </w:r>
      <w:r w:rsidR="009707CE" w:rsidRPr="00C9224E">
        <w:rPr>
          <w:rFonts w:asciiTheme="minorHAnsi" w:hAnsiTheme="minorHAnsi" w:cstheme="minorHAnsi"/>
          <w:szCs w:val="22"/>
        </w:rPr>
        <w:t xml:space="preserve"> </w:t>
      </w:r>
      <w:r w:rsidRPr="00C9224E">
        <w:rPr>
          <w:rFonts w:asciiTheme="minorHAnsi" w:hAnsiTheme="minorHAnsi" w:cstheme="minorHAnsi"/>
          <w:szCs w:val="22"/>
        </w:rPr>
        <w:t xml:space="preserve">Zrt-vel szemben fennálló követelés nem hátralékos követelés, az elszámolás sajátosságaiból adódóan, a szennyvíz- és ivóvíz rekonstrukciók megvalósulása után, a kiadási számlák kompenzálásával egyenlítődik ki. </w:t>
      </w:r>
    </w:p>
    <w:p w14:paraId="76BC47DE" w14:textId="66A48ED5"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rPr>
        <w:t>A közhatalmi (helyi adó) követelések között szerepel a 202</w:t>
      </w:r>
      <w:r w:rsidR="00A9175E" w:rsidRPr="00C9224E">
        <w:rPr>
          <w:rFonts w:asciiTheme="minorHAnsi" w:hAnsiTheme="minorHAnsi" w:cstheme="minorHAnsi"/>
          <w:szCs w:val="22"/>
        </w:rPr>
        <w:t>3</w:t>
      </w:r>
      <w:r w:rsidRPr="00C9224E">
        <w:rPr>
          <w:rFonts w:asciiTheme="minorHAnsi" w:hAnsiTheme="minorHAnsi" w:cstheme="minorHAnsi"/>
          <w:szCs w:val="22"/>
        </w:rPr>
        <w:t>.</w:t>
      </w:r>
      <w:r w:rsidR="00A9175E" w:rsidRPr="00C9224E">
        <w:rPr>
          <w:rFonts w:asciiTheme="minorHAnsi" w:hAnsiTheme="minorHAnsi" w:cstheme="minorHAnsi"/>
          <w:szCs w:val="22"/>
        </w:rPr>
        <w:t xml:space="preserve"> </w:t>
      </w:r>
      <w:r w:rsidRPr="00C9224E">
        <w:rPr>
          <w:rFonts w:asciiTheme="minorHAnsi" w:hAnsiTheme="minorHAnsi" w:cstheme="minorHAnsi"/>
          <w:szCs w:val="22"/>
        </w:rPr>
        <w:t xml:space="preserve">márciusi adóelőleg előírt összege is </w:t>
      </w:r>
      <w:r w:rsidR="006C7A96" w:rsidRPr="00C9224E">
        <w:rPr>
          <w:rFonts w:asciiTheme="minorHAnsi" w:hAnsiTheme="minorHAnsi" w:cstheme="minorHAnsi"/>
          <w:szCs w:val="22"/>
        </w:rPr>
        <w:t>4.516.621</w:t>
      </w:r>
      <w:r w:rsidRPr="00C9224E">
        <w:rPr>
          <w:rFonts w:asciiTheme="minorHAnsi" w:hAnsiTheme="minorHAnsi" w:cstheme="minorHAnsi"/>
          <w:szCs w:val="22"/>
        </w:rPr>
        <w:t xml:space="preserve"> eFt összegben évet követően esedékes közhatalmi követelésként. </w:t>
      </w:r>
      <w:r w:rsidR="007B63AC">
        <w:rPr>
          <w:rFonts w:asciiTheme="minorHAnsi" w:hAnsiTheme="minorHAnsi" w:cstheme="minorHAnsi"/>
          <w:szCs w:val="22"/>
        </w:rPr>
        <w:t>Ezen k</w:t>
      </w:r>
      <w:r w:rsidRPr="00C9224E">
        <w:rPr>
          <w:rFonts w:asciiTheme="minorHAnsi" w:hAnsiTheme="minorHAnsi" w:cstheme="minorHAnsi"/>
          <w:szCs w:val="22"/>
        </w:rPr>
        <w:t xml:space="preserve">övetelést a szabályok szerint (a mérleg forrásoldalán) az eredményszemléletű bevételek passzív időbeli elhatárolásaként elszámoltuk. A tárgyévi követelések nettó összege </w:t>
      </w:r>
      <w:r w:rsidR="00B023AA" w:rsidRPr="00C9224E">
        <w:rPr>
          <w:rFonts w:asciiTheme="minorHAnsi" w:hAnsiTheme="minorHAnsi" w:cstheme="minorHAnsi"/>
          <w:szCs w:val="22"/>
        </w:rPr>
        <w:t>80.162</w:t>
      </w:r>
      <w:r w:rsidRPr="00C9224E">
        <w:rPr>
          <w:rFonts w:asciiTheme="minorHAnsi" w:hAnsiTheme="minorHAnsi" w:cstheme="minorHAnsi"/>
          <w:szCs w:val="22"/>
        </w:rPr>
        <w:t xml:space="preserve"> eFt.</w:t>
      </w:r>
    </w:p>
    <w:p w14:paraId="301E109A" w14:textId="0A9F4D55"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rPr>
        <w:t xml:space="preserve">A </w:t>
      </w:r>
      <w:bookmarkStart w:id="5" w:name="_Hlk131155427"/>
      <w:r w:rsidRPr="00C9224E">
        <w:rPr>
          <w:rFonts w:asciiTheme="minorHAnsi" w:hAnsiTheme="minorHAnsi" w:cstheme="minorHAnsi"/>
          <w:szCs w:val="22"/>
        </w:rPr>
        <w:t>kölcsönnyújtásokhoz kapcsolódó követelések állománya</w:t>
      </w:r>
      <w:bookmarkEnd w:id="5"/>
      <w:r w:rsidR="00361C54" w:rsidRPr="00C9224E">
        <w:rPr>
          <w:rFonts w:asciiTheme="minorHAnsi" w:hAnsiTheme="minorHAnsi" w:cstheme="minorHAnsi"/>
          <w:szCs w:val="22"/>
        </w:rPr>
        <w:t xml:space="preserve"> </w:t>
      </w:r>
      <w:r w:rsidR="009707CE" w:rsidRPr="00C9224E">
        <w:rPr>
          <w:rFonts w:asciiTheme="minorHAnsi" w:hAnsiTheme="minorHAnsi" w:cstheme="minorHAnsi"/>
          <w:szCs w:val="22"/>
        </w:rPr>
        <w:t xml:space="preserve">kis mértékben </w:t>
      </w:r>
      <w:r w:rsidR="00361C54" w:rsidRPr="00C9224E">
        <w:rPr>
          <w:rFonts w:asciiTheme="minorHAnsi" w:hAnsiTheme="minorHAnsi" w:cstheme="minorHAnsi"/>
          <w:szCs w:val="22"/>
        </w:rPr>
        <w:t>növekedett. A változás oka, hogy a Szombathelyi Sportközpont és Sportiskola Nonprofit Kft., a SZOMPARK Kft tagi kölcsönt kapott 2022 évben</w:t>
      </w:r>
      <w:r w:rsidR="009707CE" w:rsidRPr="00C9224E">
        <w:rPr>
          <w:rFonts w:asciiTheme="minorHAnsi" w:hAnsiTheme="minorHAnsi" w:cstheme="minorHAnsi"/>
          <w:szCs w:val="22"/>
        </w:rPr>
        <w:t>, ami növelte az állomány értékét</w:t>
      </w:r>
      <w:r w:rsidR="00361C54" w:rsidRPr="00C9224E">
        <w:rPr>
          <w:rFonts w:asciiTheme="minorHAnsi" w:hAnsiTheme="minorHAnsi" w:cstheme="minorHAnsi"/>
          <w:szCs w:val="22"/>
        </w:rPr>
        <w:t xml:space="preserve">, </w:t>
      </w:r>
      <w:r w:rsidR="005721AD" w:rsidRPr="00C9224E">
        <w:rPr>
          <w:rFonts w:asciiTheme="minorHAnsi" w:hAnsiTheme="minorHAnsi" w:cstheme="minorHAnsi"/>
          <w:szCs w:val="22"/>
        </w:rPr>
        <w:t>viszont a Prenor Kft a</w:t>
      </w:r>
      <w:r w:rsidRPr="00C9224E">
        <w:rPr>
          <w:rFonts w:asciiTheme="minorHAnsi" w:hAnsiTheme="minorHAnsi" w:cstheme="minorHAnsi"/>
          <w:szCs w:val="22"/>
        </w:rPr>
        <w:t xml:space="preserve"> tagi kölcsönének </w:t>
      </w:r>
      <w:r w:rsidR="00361C54" w:rsidRPr="00C9224E">
        <w:rPr>
          <w:rFonts w:asciiTheme="minorHAnsi" w:hAnsiTheme="minorHAnsi" w:cstheme="minorHAnsi"/>
          <w:szCs w:val="22"/>
        </w:rPr>
        <w:t>egy részé</w:t>
      </w:r>
      <w:r w:rsidR="005721AD" w:rsidRPr="00C9224E">
        <w:rPr>
          <w:rFonts w:asciiTheme="minorHAnsi" w:hAnsiTheme="minorHAnsi" w:cstheme="minorHAnsi"/>
          <w:szCs w:val="22"/>
        </w:rPr>
        <w:t xml:space="preserve">nek </w:t>
      </w:r>
      <w:r w:rsidR="00361C54" w:rsidRPr="00C9224E">
        <w:rPr>
          <w:rFonts w:asciiTheme="minorHAnsi" w:hAnsiTheme="minorHAnsi" w:cstheme="minorHAnsi"/>
          <w:szCs w:val="22"/>
        </w:rPr>
        <w:t xml:space="preserve">a </w:t>
      </w:r>
      <w:r w:rsidRPr="00C9224E">
        <w:rPr>
          <w:rFonts w:asciiTheme="minorHAnsi" w:hAnsiTheme="minorHAnsi" w:cstheme="minorHAnsi"/>
          <w:szCs w:val="22"/>
        </w:rPr>
        <w:t>visszafizet</w:t>
      </w:r>
      <w:r w:rsidR="005721AD" w:rsidRPr="00C9224E">
        <w:rPr>
          <w:rFonts w:asciiTheme="minorHAnsi" w:hAnsiTheme="minorHAnsi" w:cstheme="minorHAnsi"/>
          <w:szCs w:val="22"/>
        </w:rPr>
        <w:t>ése,</w:t>
      </w:r>
      <w:r w:rsidRPr="00C9224E">
        <w:rPr>
          <w:rFonts w:asciiTheme="minorHAnsi" w:hAnsiTheme="minorHAnsi" w:cstheme="minorHAnsi"/>
          <w:szCs w:val="22"/>
        </w:rPr>
        <w:t xml:space="preserve"> valamint a munkáltatói és lakáskölcsönök törlesztése </w:t>
      </w:r>
      <w:r w:rsidR="005721AD" w:rsidRPr="00C9224E">
        <w:rPr>
          <w:rFonts w:asciiTheme="minorHAnsi" w:hAnsiTheme="minorHAnsi" w:cstheme="minorHAnsi"/>
          <w:szCs w:val="22"/>
        </w:rPr>
        <w:t xml:space="preserve">csökkentette a </w:t>
      </w:r>
      <w:r w:rsidR="009707CE" w:rsidRPr="00C9224E">
        <w:rPr>
          <w:rFonts w:asciiTheme="minorHAnsi" w:hAnsiTheme="minorHAnsi" w:cstheme="minorHAnsi"/>
          <w:szCs w:val="22"/>
        </w:rPr>
        <w:t xml:space="preserve">kölcsönnyújtásokhoz kapcsolódó követelések állománya </w:t>
      </w:r>
      <w:r w:rsidR="005721AD" w:rsidRPr="00C9224E">
        <w:rPr>
          <w:rFonts w:asciiTheme="minorHAnsi" w:hAnsiTheme="minorHAnsi" w:cstheme="minorHAnsi"/>
          <w:szCs w:val="22"/>
        </w:rPr>
        <w:t>összegé</w:t>
      </w:r>
      <w:r w:rsidRPr="00C9224E">
        <w:rPr>
          <w:rFonts w:asciiTheme="minorHAnsi" w:hAnsiTheme="minorHAnsi" w:cstheme="minorHAnsi"/>
          <w:szCs w:val="22"/>
        </w:rPr>
        <w:t>t.</w:t>
      </w:r>
    </w:p>
    <w:p w14:paraId="0C6FAEA7" w14:textId="505AE5A8"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rPr>
        <w:t>A követelés jellegű sajátos elszámolásként számoljuk el az adott előlegeket, (beruházásra, felújításra adott előlegek) a vagyonkezelésbe adott eszközökkel (temetők) kapcsolatos visszapótlási követelést, a letétre, megőrzésre, fedezetkezelésre átadott pénzeszközt.</w:t>
      </w:r>
    </w:p>
    <w:p w14:paraId="74CF192E" w14:textId="4805F172" w:rsidR="00CB5603" w:rsidRPr="00C9224E" w:rsidRDefault="00CB5603" w:rsidP="00CE7E64">
      <w:pPr>
        <w:jc w:val="both"/>
        <w:rPr>
          <w:rFonts w:asciiTheme="minorHAnsi" w:hAnsiTheme="minorHAnsi" w:cstheme="minorHAnsi"/>
          <w:szCs w:val="22"/>
        </w:rPr>
      </w:pPr>
    </w:p>
    <w:bookmarkEnd w:id="4"/>
    <w:p w14:paraId="1B1566C7" w14:textId="6828EA30"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rPr>
        <w:t xml:space="preserve">Az </w:t>
      </w:r>
      <w:r w:rsidRPr="00C9224E">
        <w:rPr>
          <w:rFonts w:asciiTheme="minorHAnsi" w:hAnsiTheme="minorHAnsi" w:cstheme="minorHAnsi"/>
          <w:szCs w:val="22"/>
          <w:u w:val="single"/>
        </w:rPr>
        <w:t>egyéb sajátos eszközoldali elszámolások</w:t>
      </w:r>
      <w:r w:rsidRPr="00C9224E">
        <w:rPr>
          <w:rFonts w:asciiTheme="minorHAnsi" w:hAnsiTheme="minorHAnsi" w:cstheme="minorHAnsi"/>
          <w:szCs w:val="22"/>
        </w:rPr>
        <w:t xml:space="preserve"> az általános forgalmi adó elszámolást tartalmazzák</w:t>
      </w:r>
      <w:r w:rsidR="00AC4DFA">
        <w:rPr>
          <w:rFonts w:asciiTheme="minorHAnsi" w:hAnsiTheme="minorHAnsi" w:cstheme="minorHAnsi"/>
          <w:szCs w:val="22"/>
        </w:rPr>
        <w:t xml:space="preserve"> (előlegekhez tartozó ÁFA elszámolás, valamint az áthúzódó ÁFA összegek)</w:t>
      </w:r>
      <w:r w:rsidRPr="00C9224E">
        <w:rPr>
          <w:rFonts w:asciiTheme="minorHAnsi" w:hAnsiTheme="minorHAnsi" w:cstheme="minorHAnsi"/>
          <w:szCs w:val="22"/>
        </w:rPr>
        <w:t>.</w:t>
      </w:r>
    </w:p>
    <w:p w14:paraId="1F14AF92" w14:textId="77777777" w:rsidR="00CE7E64" w:rsidRPr="00AE4864" w:rsidRDefault="00CE7E64" w:rsidP="00CE7E64">
      <w:pPr>
        <w:jc w:val="both"/>
        <w:rPr>
          <w:rFonts w:asciiTheme="minorHAnsi" w:hAnsiTheme="minorHAnsi" w:cstheme="minorHAnsi"/>
          <w:szCs w:val="22"/>
        </w:rPr>
      </w:pPr>
    </w:p>
    <w:p w14:paraId="77A02E41" w14:textId="77777777"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rPr>
        <w:t xml:space="preserve">Az </w:t>
      </w:r>
      <w:r w:rsidRPr="00C9224E">
        <w:rPr>
          <w:rFonts w:asciiTheme="minorHAnsi" w:hAnsiTheme="minorHAnsi" w:cstheme="minorHAnsi"/>
          <w:szCs w:val="22"/>
          <w:u w:val="single"/>
        </w:rPr>
        <w:t>aktív időbeli elhatárolásokat</w:t>
      </w:r>
      <w:r w:rsidRPr="00C9224E">
        <w:rPr>
          <w:rFonts w:asciiTheme="minorHAnsi" w:hAnsiTheme="minorHAnsi" w:cstheme="minorHAnsi"/>
          <w:szCs w:val="22"/>
        </w:rPr>
        <w:t xml:space="preserve"> az államháztartási számviteli kormányrendelet előírásai alapján számoltuk el.</w:t>
      </w:r>
    </w:p>
    <w:p w14:paraId="3CF0DFE8" w14:textId="77777777" w:rsidR="00CD74CC" w:rsidRPr="00C9224E" w:rsidRDefault="00CD74CC" w:rsidP="00CE7E64">
      <w:pPr>
        <w:jc w:val="both"/>
        <w:rPr>
          <w:rFonts w:asciiTheme="minorHAnsi" w:hAnsiTheme="minorHAnsi" w:cstheme="minorHAnsi"/>
          <w:szCs w:val="22"/>
        </w:rPr>
      </w:pPr>
    </w:p>
    <w:p w14:paraId="210664AD" w14:textId="7BC02E19" w:rsidR="00CE7E64" w:rsidRPr="00C9224E" w:rsidRDefault="00CE7E64" w:rsidP="00CE7E64">
      <w:pPr>
        <w:jc w:val="both"/>
        <w:rPr>
          <w:rFonts w:asciiTheme="minorHAnsi" w:hAnsiTheme="minorHAnsi" w:cstheme="minorHAnsi"/>
          <w:b/>
          <w:bCs/>
          <w:szCs w:val="22"/>
        </w:rPr>
      </w:pPr>
      <w:r w:rsidRPr="00C9224E">
        <w:rPr>
          <w:rFonts w:asciiTheme="minorHAnsi" w:hAnsiTheme="minorHAnsi" w:cstheme="minorHAnsi"/>
          <w:b/>
          <w:bCs/>
          <w:szCs w:val="22"/>
        </w:rPr>
        <w:t xml:space="preserve">Források </w:t>
      </w:r>
      <w:r w:rsidRPr="00C9224E">
        <w:rPr>
          <w:rFonts w:asciiTheme="minorHAnsi" w:hAnsiTheme="minorHAnsi" w:cstheme="minorHAnsi"/>
          <w:b/>
          <w:bCs/>
          <w:szCs w:val="22"/>
        </w:rPr>
        <w:tab/>
      </w:r>
      <w:r w:rsidRPr="00C9224E">
        <w:rPr>
          <w:rFonts w:asciiTheme="minorHAnsi" w:hAnsiTheme="minorHAnsi" w:cstheme="minorHAnsi"/>
          <w:b/>
          <w:bCs/>
          <w:szCs w:val="22"/>
        </w:rPr>
        <w:tab/>
      </w:r>
      <w:r w:rsidRPr="00C9224E">
        <w:rPr>
          <w:rFonts w:asciiTheme="minorHAnsi" w:hAnsiTheme="minorHAnsi" w:cstheme="minorHAnsi"/>
          <w:b/>
          <w:bCs/>
          <w:szCs w:val="22"/>
        </w:rPr>
        <w:tab/>
      </w:r>
      <w:r w:rsidRPr="00C9224E">
        <w:rPr>
          <w:rFonts w:asciiTheme="minorHAnsi" w:hAnsiTheme="minorHAnsi" w:cstheme="minorHAnsi"/>
          <w:b/>
          <w:bCs/>
          <w:szCs w:val="22"/>
        </w:rPr>
        <w:tab/>
      </w:r>
      <w:r w:rsidRPr="00C9224E">
        <w:rPr>
          <w:rFonts w:asciiTheme="minorHAnsi" w:hAnsiTheme="minorHAnsi" w:cstheme="minorHAnsi"/>
          <w:b/>
          <w:bCs/>
          <w:szCs w:val="22"/>
        </w:rPr>
        <w:tab/>
      </w:r>
      <w:r w:rsidRPr="00C9224E">
        <w:rPr>
          <w:rFonts w:asciiTheme="minorHAnsi" w:hAnsiTheme="minorHAnsi" w:cstheme="minorHAnsi"/>
          <w:b/>
          <w:bCs/>
          <w:szCs w:val="22"/>
        </w:rPr>
        <w:tab/>
      </w:r>
      <w:r w:rsidRPr="00C9224E">
        <w:rPr>
          <w:rFonts w:asciiTheme="minorHAnsi" w:hAnsiTheme="minorHAnsi" w:cstheme="minorHAnsi"/>
          <w:b/>
          <w:bCs/>
          <w:szCs w:val="22"/>
        </w:rPr>
        <w:tab/>
      </w:r>
      <w:r w:rsidRPr="00C9224E">
        <w:rPr>
          <w:rFonts w:asciiTheme="minorHAnsi" w:hAnsiTheme="minorHAnsi" w:cstheme="minorHAnsi"/>
          <w:b/>
          <w:bCs/>
          <w:szCs w:val="22"/>
        </w:rPr>
        <w:tab/>
      </w:r>
      <w:r w:rsidRPr="00C9224E">
        <w:rPr>
          <w:rFonts w:asciiTheme="minorHAnsi" w:hAnsiTheme="minorHAnsi" w:cstheme="minorHAnsi"/>
          <w:b/>
          <w:bCs/>
          <w:szCs w:val="22"/>
        </w:rPr>
        <w:tab/>
        <w:t>e Ft-ban</w:t>
      </w:r>
    </w:p>
    <w:tbl>
      <w:tblPr>
        <w:tblW w:w="8637" w:type="dxa"/>
        <w:tblInd w:w="80" w:type="dxa"/>
        <w:tblLayout w:type="fixed"/>
        <w:tblCellMar>
          <w:left w:w="70" w:type="dxa"/>
          <w:right w:w="70" w:type="dxa"/>
        </w:tblCellMar>
        <w:tblLook w:val="04A0" w:firstRow="1" w:lastRow="0" w:firstColumn="1" w:lastColumn="0" w:noHBand="0" w:noVBand="1"/>
      </w:tblPr>
      <w:tblGrid>
        <w:gridCol w:w="4101"/>
        <w:gridCol w:w="1559"/>
        <w:gridCol w:w="1560"/>
        <w:gridCol w:w="1417"/>
      </w:tblGrid>
      <w:tr w:rsidR="00C35731" w:rsidRPr="00C9224E" w14:paraId="69CFEA4F" w14:textId="77777777" w:rsidTr="00D04891">
        <w:trPr>
          <w:trHeight w:val="1140"/>
        </w:trPr>
        <w:tc>
          <w:tcPr>
            <w:tcW w:w="4101" w:type="dxa"/>
            <w:tcBorders>
              <w:top w:val="single" w:sz="8" w:space="0" w:color="auto"/>
              <w:left w:val="single" w:sz="8" w:space="0" w:color="auto"/>
              <w:bottom w:val="single" w:sz="8" w:space="0" w:color="auto"/>
              <w:right w:val="nil"/>
            </w:tcBorders>
            <w:shd w:val="clear" w:color="auto" w:fill="auto"/>
            <w:noWrap/>
            <w:vAlign w:val="center"/>
            <w:hideMark/>
          </w:tcPr>
          <w:p w14:paraId="0D50FFCA" w14:textId="77777777" w:rsidR="00CE7E64" w:rsidRPr="00C9224E" w:rsidRDefault="00CE7E64" w:rsidP="00D04891">
            <w:pPr>
              <w:jc w:val="center"/>
              <w:rPr>
                <w:rFonts w:asciiTheme="minorHAnsi" w:hAnsiTheme="minorHAnsi" w:cstheme="minorHAnsi"/>
                <w:b/>
                <w:bCs/>
                <w:szCs w:val="22"/>
              </w:rPr>
            </w:pPr>
            <w:r w:rsidRPr="00C9224E">
              <w:rPr>
                <w:rFonts w:asciiTheme="minorHAnsi" w:hAnsiTheme="minorHAnsi" w:cstheme="minorHAnsi"/>
                <w:b/>
                <w:bCs/>
                <w:szCs w:val="22"/>
              </w:rPr>
              <w:t>Források</w:t>
            </w:r>
          </w:p>
        </w:tc>
        <w:tc>
          <w:tcPr>
            <w:tcW w:w="1559" w:type="dxa"/>
            <w:tcBorders>
              <w:top w:val="single" w:sz="8" w:space="0" w:color="auto"/>
              <w:left w:val="single" w:sz="4" w:space="0" w:color="auto"/>
              <w:bottom w:val="single" w:sz="8" w:space="0" w:color="auto"/>
              <w:right w:val="nil"/>
            </w:tcBorders>
            <w:shd w:val="clear" w:color="auto" w:fill="auto"/>
            <w:vAlign w:val="center"/>
            <w:hideMark/>
          </w:tcPr>
          <w:p w14:paraId="7771B209" w14:textId="1337EB2F" w:rsidR="00CE7E64" w:rsidRPr="00C9224E" w:rsidRDefault="00C35731" w:rsidP="00D04891">
            <w:pPr>
              <w:jc w:val="center"/>
              <w:rPr>
                <w:rFonts w:asciiTheme="minorHAnsi" w:hAnsiTheme="minorHAnsi" w:cstheme="minorHAnsi"/>
                <w:b/>
                <w:bCs/>
                <w:szCs w:val="22"/>
              </w:rPr>
            </w:pPr>
            <w:r w:rsidRPr="00C9224E">
              <w:rPr>
                <w:rFonts w:asciiTheme="minorHAnsi" w:hAnsiTheme="minorHAnsi" w:cstheme="minorHAnsi"/>
                <w:b/>
                <w:bCs/>
                <w:szCs w:val="22"/>
              </w:rPr>
              <w:t xml:space="preserve">2021.12.31 zárómérleg </w:t>
            </w:r>
          </w:p>
        </w:tc>
        <w:tc>
          <w:tcPr>
            <w:tcW w:w="1560" w:type="dxa"/>
            <w:tcBorders>
              <w:top w:val="single" w:sz="8" w:space="0" w:color="auto"/>
              <w:left w:val="single" w:sz="4" w:space="0" w:color="auto"/>
              <w:bottom w:val="single" w:sz="8" w:space="0" w:color="auto"/>
              <w:right w:val="nil"/>
            </w:tcBorders>
            <w:shd w:val="clear" w:color="auto" w:fill="auto"/>
            <w:vAlign w:val="center"/>
            <w:hideMark/>
          </w:tcPr>
          <w:p w14:paraId="5FC7F250" w14:textId="2BAE477E" w:rsidR="00CE7E64" w:rsidRPr="00C9224E" w:rsidRDefault="00CE7E64" w:rsidP="00D04891">
            <w:pPr>
              <w:jc w:val="center"/>
              <w:rPr>
                <w:rFonts w:asciiTheme="minorHAnsi" w:hAnsiTheme="minorHAnsi" w:cstheme="minorHAnsi"/>
                <w:b/>
                <w:bCs/>
                <w:szCs w:val="22"/>
              </w:rPr>
            </w:pPr>
            <w:r w:rsidRPr="00C9224E">
              <w:rPr>
                <w:rFonts w:asciiTheme="minorHAnsi" w:hAnsiTheme="minorHAnsi" w:cstheme="minorHAnsi"/>
                <w:b/>
                <w:bCs/>
                <w:szCs w:val="22"/>
              </w:rPr>
              <w:t>202</w:t>
            </w:r>
            <w:r w:rsidR="00C35731" w:rsidRPr="00C9224E">
              <w:rPr>
                <w:rFonts w:asciiTheme="minorHAnsi" w:hAnsiTheme="minorHAnsi" w:cstheme="minorHAnsi"/>
                <w:b/>
                <w:bCs/>
                <w:szCs w:val="22"/>
              </w:rPr>
              <w:t>2</w:t>
            </w:r>
            <w:r w:rsidRPr="00C9224E">
              <w:rPr>
                <w:rFonts w:asciiTheme="minorHAnsi" w:hAnsiTheme="minorHAnsi" w:cstheme="minorHAnsi"/>
                <w:b/>
                <w:bCs/>
                <w:szCs w:val="22"/>
              </w:rPr>
              <w:t>.12.31 zárómérleg</w:t>
            </w:r>
          </w:p>
        </w:tc>
        <w:tc>
          <w:tcPr>
            <w:tcW w:w="141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14A7C866" w14:textId="557CF3DC" w:rsidR="00CE7E64" w:rsidRPr="00C9224E" w:rsidRDefault="00CE7E64" w:rsidP="00D04891">
            <w:pPr>
              <w:jc w:val="center"/>
              <w:rPr>
                <w:rFonts w:asciiTheme="minorHAnsi" w:hAnsiTheme="minorHAnsi" w:cstheme="minorHAnsi"/>
                <w:b/>
                <w:bCs/>
                <w:szCs w:val="22"/>
              </w:rPr>
            </w:pPr>
            <w:r w:rsidRPr="00C9224E">
              <w:rPr>
                <w:rFonts w:asciiTheme="minorHAnsi" w:hAnsiTheme="minorHAnsi" w:cstheme="minorHAnsi"/>
                <w:b/>
                <w:bCs/>
                <w:szCs w:val="22"/>
              </w:rPr>
              <w:t>202</w:t>
            </w:r>
            <w:r w:rsidR="00C35731" w:rsidRPr="00C9224E">
              <w:rPr>
                <w:rFonts w:asciiTheme="minorHAnsi" w:hAnsiTheme="minorHAnsi" w:cstheme="minorHAnsi"/>
                <w:b/>
                <w:bCs/>
                <w:szCs w:val="22"/>
              </w:rPr>
              <w:t>2</w:t>
            </w:r>
            <w:r w:rsidRPr="00C9224E">
              <w:rPr>
                <w:rFonts w:asciiTheme="minorHAnsi" w:hAnsiTheme="minorHAnsi" w:cstheme="minorHAnsi"/>
                <w:b/>
                <w:bCs/>
                <w:szCs w:val="22"/>
              </w:rPr>
              <w:t>/202</w:t>
            </w:r>
            <w:r w:rsidR="00C35731" w:rsidRPr="00C9224E">
              <w:rPr>
                <w:rFonts w:asciiTheme="minorHAnsi" w:hAnsiTheme="minorHAnsi" w:cstheme="minorHAnsi"/>
                <w:b/>
                <w:bCs/>
                <w:szCs w:val="22"/>
              </w:rPr>
              <w:t>1</w:t>
            </w:r>
          </w:p>
          <w:p w14:paraId="03BFA2A9" w14:textId="77777777" w:rsidR="00CE7E64" w:rsidRPr="00C9224E" w:rsidRDefault="00CE7E64" w:rsidP="00D04891">
            <w:pPr>
              <w:jc w:val="center"/>
              <w:rPr>
                <w:rFonts w:asciiTheme="minorHAnsi" w:hAnsiTheme="minorHAnsi" w:cstheme="minorHAnsi"/>
                <w:b/>
                <w:bCs/>
                <w:szCs w:val="22"/>
              </w:rPr>
            </w:pPr>
            <w:r w:rsidRPr="00C9224E">
              <w:rPr>
                <w:rFonts w:asciiTheme="minorHAnsi" w:hAnsiTheme="minorHAnsi" w:cstheme="minorHAnsi"/>
                <w:b/>
                <w:bCs/>
                <w:szCs w:val="22"/>
              </w:rPr>
              <w:t>%</w:t>
            </w:r>
          </w:p>
        </w:tc>
      </w:tr>
      <w:tr w:rsidR="00C35731" w:rsidRPr="00C9224E" w14:paraId="14D9D5AB" w14:textId="77777777" w:rsidTr="00D04891">
        <w:trPr>
          <w:trHeight w:val="499"/>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685CCC63"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G/ Saját tőke</w:t>
            </w:r>
          </w:p>
        </w:tc>
        <w:tc>
          <w:tcPr>
            <w:tcW w:w="1559" w:type="dxa"/>
            <w:tcBorders>
              <w:top w:val="nil"/>
              <w:left w:val="nil"/>
              <w:bottom w:val="single" w:sz="4" w:space="0" w:color="auto"/>
              <w:right w:val="single" w:sz="4" w:space="0" w:color="auto"/>
            </w:tcBorders>
            <w:shd w:val="clear" w:color="auto" w:fill="auto"/>
            <w:noWrap/>
            <w:vAlign w:val="center"/>
            <w:hideMark/>
          </w:tcPr>
          <w:p w14:paraId="4B19DD30" w14:textId="6551FDCE" w:rsidR="00CE7E64" w:rsidRPr="00C9224E" w:rsidRDefault="00C35731" w:rsidP="00D04891">
            <w:pPr>
              <w:jc w:val="right"/>
              <w:rPr>
                <w:rFonts w:asciiTheme="minorHAnsi" w:hAnsiTheme="minorHAnsi" w:cstheme="minorHAnsi"/>
                <w:szCs w:val="22"/>
              </w:rPr>
            </w:pPr>
            <w:r w:rsidRPr="00C9224E">
              <w:rPr>
                <w:rFonts w:asciiTheme="minorHAnsi" w:hAnsiTheme="minorHAnsi" w:cstheme="minorHAnsi"/>
                <w:szCs w:val="22"/>
              </w:rPr>
              <w:t>75 339 878</w:t>
            </w:r>
          </w:p>
        </w:tc>
        <w:tc>
          <w:tcPr>
            <w:tcW w:w="1560" w:type="dxa"/>
            <w:tcBorders>
              <w:top w:val="nil"/>
              <w:left w:val="nil"/>
              <w:bottom w:val="single" w:sz="4" w:space="0" w:color="auto"/>
              <w:right w:val="single" w:sz="4" w:space="0" w:color="auto"/>
            </w:tcBorders>
            <w:shd w:val="clear" w:color="auto" w:fill="auto"/>
            <w:noWrap/>
            <w:vAlign w:val="center"/>
          </w:tcPr>
          <w:p w14:paraId="3A475181" w14:textId="4E607F3B" w:rsidR="00CE7E64" w:rsidRPr="00C9224E" w:rsidRDefault="00C35731" w:rsidP="00D04891">
            <w:pPr>
              <w:jc w:val="right"/>
              <w:rPr>
                <w:rFonts w:asciiTheme="minorHAnsi" w:hAnsiTheme="minorHAnsi" w:cstheme="minorHAnsi"/>
                <w:szCs w:val="22"/>
              </w:rPr>
            </w:pPr>
            <w:r w:rsidRPr="00C9224E">
              <w:rPr>
                <w:rFonts w:asciiTheme="minorHAnsi" w:hAnsiTheme="minorHAnsi" w:cstheme="minorHAnsi"/>
                <w:szCs w:val="22"/>
              </w:rPr>
              <w:t>88 982 751</w:t>
            </w:r>
          </w:p>
        </w:tc>
        <w:tc>
          <w:tcPr>
            <w:tcW w:w="1417" w:type="dxa"/>
            <w:tcBorders>
              <w:top w:val="nil"/>
              <w:left w:val="nil"/>
              <w:bottom w:val="single" w:sz="4" w:space="0" w:color="auto"/>
              <w:right w:val="single" w:sz="8" w:space="0" w:color="auto"/>
            </w:tcBorders>
            <w:shd w:val="clear" w:color="auto" w:fill="auto"/>
            <w:noWrap/>
            <w:vAlign w:val="center"/>
            <w:hideMark/>
          </w:tcPr>
          <w:p w14:paraId="5D0E9E40" w14:textId="43C4D16B" w:rsidR="00CE7E64" w:rsidRPr="00C9224E" w:rsidRDefault="00C35731" w:rsidP="00D04891">
            <w:pPr>
              <w:jc w:val="right"/>
              <w:rPr>
                <w:rFonts w:asciiTheme="minorHAnsi" w:hAnsiTheme="minorHAnsi" w:cstheme="minorHAnsi"/>
                <w:szCs w:val="22"/>
              </w:rPr>
            </w:pPr>
            <w:r w:rsidRPr="00C9224E">
              <w:rPr>
                <w:rFonts w:asciiTheme="minorHAnsi" w:hAnsiTheme="minorHAnsi" w:cstheme="minorHAnsi"/>
                <w:szCs w:val="22"/>
              </w:rPr>
              <w:t>118,11</w:t>
            </w:r>
          </w:p>
        </w:tc>
      </w:tr>
      <w:tr w:rsidR="00C35731" w:rsidRPr="00C9224E" w14:paraId="4E080213" w14:textId="77777777" w:rsidTr="00D04891">
        <w:trPr>
          <w:trHeight w:val="499"/>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03E6C17D"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H/ Kötelezettségek</w:t>
            </w:r>
          </w:p>
        </w:tc>
        <w:tc>
          <w:tcPr>
            <w:tcW w:w="1559" w:type="dxa"/>
            <w:tcBorders>
              <w:top w:val="nil"/>
              <w:left w:val="nil"/>
              <w:bottom w:val="single" w:sz="4" w:space="0" w:color="auto"/>
              <w:right w:val="single" w:sz="4" w:space="0" w:color="auto"/>
            </w:tcBorders>
            <w:shd w:val="clear" w:color="auto" w:fill="auto"/>
            <w:noWrap/>
            <w:vAlign w:val="center"/>
            <w:hideMark/>
          </w:tcPr>
          <w:p w14:paraId="46998D02" w14:textId="196B071A" w:rsidR="00CE7E64" w:rsidRPr="00C9224E" w:rsidRDefault="00C35731" w:rsidP="00D04891">
            <w:pPr>
              <w:jc w:val="right"/>
              <w:rPr>
                <w:rFonts w:asciiTheme="minorHAnsi" w:hAnsiTheme="minorHAnsi" w:cstheme="minorHAnsi"/>
                <w:szCs w:val="22"/>
              </w:rPr>
            </w:pPr>
            <w:r w:rsidRPr="00C9224E">
              <w:rPr>
                <w:rFonts w:asciiTheme="minorHAnsi" w:hAnsiTheme="minorHAnsi" w:cstheme="minorHAnsi"/>
                <w:szCs w:val="22"/>
              </w:rPr>
              <w:t>2 613 322</w:t>
            </w:r>
          </w:p>
        </w:tc>
        <w:tc>
          <w:tcPr>
            <w:tcW w:w="1560" w:type="dxa"/>
            <w:tcBorders>
              <w:top w:val="nil"/>
              <w:left w:val="nil"/>
              <w:bottom w:val="single" w:sz="4" w:space="0" w:color="auto"/>
              <w:right w:val="single" w:sz="4" w:space="0" w:color="auto"/>
            </w:tcBorders>
            <w:shd w:val="clear" w:color="auto" w:fill="auto"/>
            <w:noWrap/>
            <w:vAlign w:val="center"/>
          </w:tcPr>
          <w:p w14:paraId="0BC37333" w14:textId="1D6CCCE8" w:rsidR="00CE7E64" w:rsidRPr="00C9224E" w:rsidRDefault="00C35731" w:rsidP="00D04891">
            <w:pPr>
              <w:jc w:val="right"/>
              <w:rPr>
                <w:rFonts w:asciiTheme="minorHAnsi" w:hAnsiTheme="minorHAnsi" w:cstheme="minorHAnsi"/>
                <w:szCs w:val="22"/>
              </w:rPr>
            </w:pPr>
            <w:r w:rsidRPr="00C9224E">
              <w:rPr>
                <w:rFonts w:asciiTheme="minorHAnsi" w:hAnsiTheme="minorHAnsi" w:cstheme="minorHAnsi"/>
                <w:szCs w:val="22"/>
              </w:rPr>
              <w:t>2 805 306</w:t>
            </w:r>
          </w:p>
        </w:tc>
        <w:tc>
          <w:tcPr>
            <w:tcW w:w="1417" w:type="dxa"/>
            <w:tcBorders>
              <w:top w:val="nil"/>
              <w:left w:val="nil"/>
              <w:bottom w:val="single" w:sz="4" w:space="0" w:color="auto"/>
              <w:right w:val="single" w:sz="8" w:space="0" w:color="auto"/>
            </w:tcBorders>
            <w:shd w:val="clear" w:color="auto" w:fill="auto"/>
            <w:noWrap/>
            <w:vAlign w:val="center"/>
            <w:hideMark/>
          </w:tcPr>
          <w:p w14:paraId="64272D76" w14:textId="38E927A4" w:rsidR="00CE7E64" w:rsidRPr="00C9224E" w:rsidRDefault="00C35731" w:rsidP="00D04891">
            <w:pPr>
              <w:jc w:val="right"/>
              <w:rPr>
                <w:rFonts w:asciiTheme="minorHAnsi" w:hAnsiTheme="minorHAnsi" w:cstheme="minorHAnsi"/>
                <w:szCs w:val="22"/>
              </w:rPr>
            </w:pPr>
            <w:r w:rsidRPr="00C9224E">
              <w:rPr>
                <w:rFonts w:asciiTheme="minorHAnsi" w:hAnsiTheme="minorHAnsi" w:cstheme="minorHAnsi"/>
                <w:szCs w:val="22"/>
              </w:rPr>
              <w:t>107,35</w:t>
            </w:r>
          </w:p>
        </w:tc>
      </w:tr>
      <w:tr w:rsidR="00C35731" w:rsidRPr="00C9224E" w14:paraId="6EFFBD27" w14:textId="77777777" w:rsidTr="00D04891">
        <w:trPr>
          <w:trHeight w:val="72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2444768F"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I/ Kincstári számlavezetéssel kapcsolatos elszámolások</w:t>
            </w:r>
          </w:p>
        </w:tc>
        <w:tc>
          <w:tcPr>
            <w:tcW w:w="1559" w:type="dxa"/>
            <w:tcBorders>
              <w:top w:val="nil"/>
              <w:left w:val="nil"/>
              <w:bottom w:val="single" w:sz="4" w:space="0" w:color="auto"/>
              <w:right w:val="single" w:sz="4" w:space="0" w:color="auto"/>
            </w:tcBorders>
            <w:shd w:val="clear" w:color="auto" w:fill="auto"/>
            <w:noWrap/>
            <w:vAlign w:val="center"/>
            <w:hideMark/>
          </w:tcPr>
          <w:p w14:paraId="718515C0" w14:textId="77777777" w:rsidR="00CE7E64" w:rsidRPr="00C9224E" w:rsidRDefault="00CE7E64" w:rsidP="00D04891">
            <w:pPr>
              <w:jc w:val="right"/>
              <w:rPr>
                <w:rFonts w:asciiTheme="minorHAnsi" w:hAnsiTheme="minorHAnsi" w:cstheme="minorHAnsi"/>
                <w:szCs w:val="22"/>
              </w:rPr>
            </w:pPr>
            <w:r w:rsidRPr="00C9224E">
              <w:rPr>
                <w:rFonts w:asciiTheme="minorHAnsi" w:hAnsiTheme="minorHAnsi" w:cstheme="minorHAnsi"/>
                <w:szCs w:val="22"/>
              </w:rPr>
              <w:t>0</w:t>
            </w:r>
          </w:p>
        </w:tc>
        <w:tc>
          <w:tcPr>
            <w:tcW w:w="1560" w:type="dxa"/>
            <w:tcBorders>
              <w:top w:val="nil"/>
              <w:left w:val="nil"/>
              <w:bottom w:val="single" w:sz="4" w:space="0" w:color="auto"/>
              <w:right w:val="single" w:sz="4" w:space="0" w:color="auto"/>
            </w:tcBorders>
            <w:shd w:val="clear" w:color="auto" w:fill="auto"/>
            <w:noWrap/>
            <w:vAlign w:val="center"/>
          </w:tcPr>
          <w:p w14:paraId="19A063BC" w14:textId="77777777" w:rsidR="00CE7E64" w:rsidRPr="00C9224E" w:rsidRDefault="00CE7E64" w:rsidP="00D04891">
            <w:pPr>
              <w:jc w:val="right"/>
              <w:rPr>
                <w:rFonts w:asciiTheme="minorHAnsi" w:hAnsiTheme="minorHAnsi" w:cstheme="minorHAnsi"/>
                <w:szCs w:val="22"/>
              </w:rPr>
            </w:pPr>
            <w:r w:rsidRPr="00C9224E">
              <w:rPr>
                <w:rFonts w:asciiTheme="minorHAnsi" w:hAnsiTheme="minorHAnsi" w:cstheme="minorHAnsi"/>
                <w:szCs w:val="22"/>
              </w:rPr>
              <w:t>0</w:t>
            </w:r>
          </w:p>
        </w:tc>
        <w:tc>
          <w:tcPr>
            <w:tcW w:w="1417" w:type="dxa"/>
            <w:tcBorders>
              <w:top w:val="nil"/>
              <w:left w:val="nil"/>
              <w:bottom w:val="single" w:sz="4" w:space="0" w:color="auto"/>
              <w:right w:val="single" w:sz="8" w:space="0" w:color="auto"/>
            </w:tcBorders>
            <w:shd w:val="clear" w:color="auto" w:fill="auto"/>
            <w:noWrap/>
            <w:vAlign w:val="center"/>
            <w:hideMark/>
          </w:tcPr>
          <w:p w14:paraId="391ED5E0" w14:textId="77777777" w:rsidR="00CE7E64" w:rsidRPr="00C9224E" w:rsidRDefault="00CE7E64" w:rsidP="00D04891">
            <w:pPr>
              <w:jc w:val="right"/>
              <w:rPr>
                <w:rFonts w:asciiTheme="minorHAnsi" w:hAnsiTheme="minorHAnsi" w:cstheme="minorHAnsi"/>
                <w:szCs w:val="22"/>
              </w:rPr>
            </w:pPr>
            <w:r w:rsidRPr="00C9224E">
              <w:rPr>
                <w:rFonts w:asciiTheme="minorHAnsi" w:hAnsiTheme="minorHAnsi" w:cstheme="minorHAnsi"/>
                <w:szCs w:val="22"/>
              </w:rPr>
              <w:t>0 </w:t>
            </w:r>
          </w:p>
        </w:tc>
      </w:tr>
      <w:tr w:rsidR="00C35731" w:rsidRPr="00C9224E" w14:paraId="69882FEE" w14:textId="77777777" w:rsidTr="00D04891">
        <w:trPr>
          <w:trHeight w:val="499"/>
        </w:trPr>
        <w:tc>
          <w:tcPr>
            <w:tcW w:w="4101" w:type="dxa"/>
            <w:tcBorders>
              <w:top w:val="nil"/>
              <w:left w:val="single" w:sz="8" w:space="0" w:color="auto"/>
              <w:bottom w:val="single" w:sz="8" w:space="0" w:color="auto"/>
              <w:right w:val="single" w:sz="4" w:space="0" w:color="auto"/>
            </w:tcBorders>
            <w:shd w:val="clear" w:color="auto" w:fill="auto"/>
            <w:noWrap/>
            <w:vAlign w:val="center"/>
            <w:hideMark/>
          </w:tcPr>
          <w:p w14:paraId="640865A5"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J/ Passzív időbeli elhatárolások</w:t>
            </w:r>
          </w:p>
        </w:tc>
        <w:tc>
          <w:tcPr>
            <w:tcW w:w="1559" w:type="dxa"/>
            <w:tcBorders>
              <w:top w:val="nil"/>
              <w:left w:val="nil"/>
              <w:bottom w:val="single" w:sz="8" w:space="0" w:color="auto"/>
              <w:right w:val="single" w:sz="4" w:space="0" w:color="auto"/>
            </w:tcBorders>
            <w:shd w:val="clear" w:color="auto" w:fill="auto"/>
            <w:noWrap/>
            <w:vAlign w:val="center"/>
            <w:hideMark/>
          </w:tcPr>
          <w:p w14:paraId="31305B1C" w14:textId="3D4FD90B" w:rsidR="00CE7E64" w:rsidRPr="00C9224E" w:rsidRDefault="00C35731" w:rsidP="00D04891">
            <w:pPr>
              <w:jc w:val="right"/>
              <w:rPr>
                <w:rFonts w:asciiTheme="minorHAnsi" w:hAnsiTheme="minorHAnsi" w:cstheme="minorHAnsi"/>
                <w:szCs w:val="22"/>
              </w:rPr>
            </w:pPr>
            <w:r w:rsidRPr="00C9224E">
              <w:rPr>
                <w:rFonts w:asciiTheme="minorHAnsi" w:hAnsiTheme="minorHAnsi" w:cstheme="minorHAnsi"/>
                <w:szCs w:val="22"/>
              </w:rPr>
              <w:t>26 529 303</w:t>
            </w:r>
          </w:p>
        </w:tc>
        <w:tc>
          <w:tcPr>
            <w:tcW w:w="1560" w:type="dxa"/>
            <w:tcBorders>
              <w:top w:val="nil"/>
              <w:left w:val="nil"/>
              <w:bottom w:val="single" w:sz="8" w:space="0" w:color="auto"/>
              <w:right w:val="single" w:sz="4" w:space="0" w:color="auto"/>
            </w:tcBorders>
            <w:shd w:val="clear" w:color="auto" w:fill="auto"/>
            <w:noWrap/>
            <w:vAlign w:val="center"/>
          </w:tcPr>
          <w:p w14:paraId="272417CA" w14:textId="68AB721B" w:rsidR="00CE7E64" w:rsidRPr="00C9224E" w:rsidRDefault="00C35731" w:rsidP="00D04891">
            <w:pPr>
              <w:jc w:val="right"/>
              <w:rPr>
                <w:rFonts w:asciiTheme="minorHAnsi" w:hAnsiTheme="minorHAnsi" w:cstheme="minorHAnsi"/>
                <w:szCs w:val="22"/>
              </w:rPr>
            </w:pPr>
            <w:r w:rsidRPr="00C9224E">
              <w:rPr>
                <w:rFonts w:asciiTheme="minorHAnsi" w:hAnsiTheme="minorHAnsi" w:cstheme="minorHAnsi"/>
                <w:szCs w:val="22"/>
              </w:rPr>
              <w:t>23 969 346</w:t>
            </w:r>
          </w:p>
        </w:tc>
        <w:tc>
          <w:tcPr>
            <w:tcW w:w="1417" w:type="dxa"/>
            <w:tcBorders>
              <w:top w:val="nil"/>
              <w:left w:val="nil"/>
              <w:bottom w:val="single" w:sz="8" w:space="0" w:color="auto"/>
              <w:right w:val="single" w:sz="8" w:space="0" w:color="auto"/>
            </w:tcBorders>
            <w:shd w:val="clear" w:color="auto" w:fill="auto"/>
            <w:noWrap/>
            <w:vAlign w:val="center"/>
            <w:hideMark/>
          </w:tcPr>
          <w:p w14:paraId="2EB17953" w14:textId="77ED9097" w:rsidR="00CE7E64" w:rsidRPr="00C9224E" w:rsidRDefault="00C35731" w:rsidP="00D04891">
            <w:pPr>
              <w:jc w:val="right"/>
              <w:rPr>
                <w:rFonts w:asciiTheme="minorHAnsi" w:hAnsiTheme="minorHAnsi" w:cstheme="minorHAnsi"/>
                <w:szCs w:val="22"/>
              </w:rPr>
            </w:pPr>
            <w:r w:rsidRPr="00C9224E">
              <w:rPr>
                <w:rFonts w:asciiTheme="minorHAnsi" w:hAnsiTheme="minorHAnsi" w:cstheme="minorHAnsi"/>
                <w:szCs w:val="22"/>
              </w:rPr>
              <w:t>90,35</w:t>
            </w:r>
          </w:p>
        </w:tc>
      </w:tr>
      <w:tr w:rsidR="00C35731" w:rsidRPr="00C9224E" w14:paraId="151A45F6" w14:textId="77777777" w:rsidTr="00D04891">
        <w:trPr>
          <w:trHeight w:val="499"/>
        </w:trPr>
        <w:tc>
          <w:tcPr>
            <w:tcW w:w="4101" w:type="dxa"/>
            <w:tcBorders>
              <w:top w:val="nil"/>
              <w:left w:val="single" w:sz="8" w:space="0" w:color="auto"/>
              <w:bottom w:val="single" w:sz="8" w:space="0" w:color="auto"/>
              <w:right w:val="nil"/>
            </w:tcBorders>
            <w:shd w:val="clear" w:color="auto" w:fill="auto"/>
            <w:vAlign w:val="bottom"/>
            <w:hideMark/>
          </w:tcPr>
          <w:p w14:paraId="28A3A1F1" w14:textId="77777777" w:rsidR="00CE7E64" w:rsidRPr="00C9224E" w:rsidRDefault="00CE7E64" w:rsidP="00D04891">
            <w:pPr>
              <w:rPr>
                <w:rFonts w:asciiTheme="minorHAnsi" w:hAnsiTheme="minorHAnsi" w:cstheme="minorHAnsi"/>
                <w:b/>
                <w:bCs/>
                <w:szCs w:val="22"/>
              </w:rPr>
            </w:pPr>
            <w:r w:rsidRPr="00C9224E">
              <w:rPr>
                <w:rFonts w:asciiTheme="minorHAnsi" w:hAnsiTheme="minorHAnsi" w:cstheme="minorHAnsi"/>
                <w:b/>
                <w:bCs/>
                <w:szCs w:val="22"/>
              </w:rPr>
              <w:t>FORRÁSOK ÖSSZESEN</w:t>
            </w:r>
          </w:p>
        </w:tc>
        <w:tc>
          <w:tcPr>
            <w:tcW w:w="1559" w:type="dxa"/>
            <w:tcBorders>
              <w:top w:val="nil"/>
              <w:left w:val="single" w:sz="4" w:space="0" w:color="auto"/>
              <w:bottom w:val="single" w:sz="8" w:space="0" w:color="auto"/>
              <w:right w:val="nil"/>
            </w:tcBorders>
            <w:shd w:val="clear" w:color="auto" w:fill="auto"/>
            <w:noWrap/>
            <w:vAlign w:val="center"/>
            <w:hideMark/>
          </w:tcPr>
          <w:p w14:paraId="28886448" w14:textId="7C263F53" w:rsidR="00CE7E64" w:rsidRPr="00C9224E" w:rsidRDefault="00C35731" w:rsidP="00D04891">
            <w:pPr>
              <w:jc w:val="right"/>
              <w:rPr>
                <w:rFonts w:asciiTheme="minorHAnsi" w:hAnsiTheme="minorHAnsi" w:cstheme="minorHAnsi"/>
                <w:b/>
                <w:bCs/>
                <w:szCs w:val="22"/>
              </w:rPr>
            </w:pPr>
            <w:r w:rsidRPr="00C9224E">
              <w:rPr>
                <w:rFonts w:asciiTheme="minorHAnsi" w:hAnsiTheme="minorHAnsi" w:cstheme="minorHAnsi"/>
                <w:b/>
                <w:bCs/>
                <w:szCs w:val="22"/>
              </w:rPr>
              <w:t>104 482 503</w:t>
            </w:r>
          </w:p>
        </w:tc>
        <w:tc>
          <w:tcPr>
            <w:tcW w:w="1560" w:type="dxa"/>
            <w:tcBorders>
              <w:top w:val="nil"/>
              <w:left w:val="single" w:sz="4" w:space="0" w:color="auto"/>
              <w:bottom w:val="single" w:sz="8" w:space="0" w:color="auto"/>
              <w:right w:val="nil"/>
            </w:tcBorders>
            <w:shd w:val="clear" w:color="auto" w:fill="auto"/>
            <w:noWrap/>
            <w:vAlign w:val="center"/>
          </w:tcPr>
          <w:p w14:paraId="137BEDCF" w14:textId="1FEB2EBD" w:rsidR="00CE7E64" w:rsidRPr="00C9224E" w:rsidRDefault="00C35731" w:rsidP="00D04891">
            <w:pPr>
              <w:jc w:val="right"/>
              <w:rPr>
                <w:rFonts w:asciiTheme="minorHAnsi" w:hAnsiTheme="minorHAnsi" w:cstheme="minorHAnsi"/>
                <w:b/>
                <w:bCs/>
                <w:szCs w:val="22"/>
              </w:rPr>
            </w:pPr>
            <w:r w:rsidRPr="00C9224E">
              <w:rPr>
                <w:rFonts w:asciiTheme="minorHAnsi" w:hAnsiTheme="minorHAnsi" w:cstheme="minorHAnsi"/>
                <w:b/>
                <w:bCs/>
                <w:szCs w:val="22"/>
              </w:rPr>
              <w:t>115 757 403</w:t>
            </w:r>
          </w:p>
        </w:tc>
        <w:tc>
          <w:tcPr>
            <w:tcW w:w="1417" w:type="dxa"/>
            <w:tcBorders>
              <w:top w:val="nil"/>
              <w:left w:val="single" w:sz="4" w:space="0" w:color="auto"/>
              <w:bottom w:val="single" w:sz="8" w:space="0" w:color="auto"/>
              <w:right w:val="single" w:sz="8" w:space="0" w:color="auto"/>
            </w:tcBorders>
            <w:shd w:val="clear" w:color="auto" w:fill="auto"/>
            <w:noWrap/>
            <w:vAlign w:val="center"/>
            <w:hideMark/>
          </w:tcPr>
          <w:p w14:paraId="145ED4E6" w14:textId="01B947D3" w:rsidR="00CE7E64" w:rsidRPr="00C9224E" w:rsidRDefault="00C35731" w:rsidP="00D04891">
            <w:pPr>
              <w:jc w:val="right"/>
              <w:rPr>
                <w:rFonts w:asciiTheme="minorHAnsi" w:hAnsiTheme="minorHAnsi" w:cstheme="minorHAnsi"/>
                <w:b/>
                <w:bCs/>
                <w:szCs w:val="22"/>
              </w:rPr>
            </w:pPr>
            <w:r w:rsidRPr="00C9224E">
              <w:rPr>
                <w:rFonts w:asciiTheme="minorHAnsi" w:hAnsiTheme="minorHAnsi" w:cstheme="minorHAnsi"/>
                <w:b/>
                <w:bCs/>
                <w:szCs w:val="22"/>
              </w:rPr>
              <w:t>110,79</w:t>
            </w:r>
          </w:p>
        </w:tc>
      </w:tr>
    </w:tbl>
    <w:p w14:paraId="2BFAB002" w14:textId="77777777" w:rsidR="00CE7E64" w:rsidRPr="00AE4864" w:rsidRDefault="00CE7E64" w:rsidP="00CE7E64">
      <w:pPr>
        <w:jc w:val="both"/>
        <w:rPr>
          <w:rFonts w:asciiTheme="minorHAnsi" w:hAnsiTheme="minorHAnsi" w:cstheme="minorHAnsi"/>
          <w:szCs w:val="22"/>
        </w:rPr>
      </w:pPr>
    </w:p>
    <w:p w14:paraId="7B79934A" w14:textId="127B4E9D" w:rsidR="00F2296C" w:rsidRDefault="00CE7E64" w:rsidP="00F2296C">
      <w:pPr>
        <w:jc w:val="both"/>
        <w:rPr>
          <w:rFonts w:asciiTheme="minorHAnsi" w:eastAsiaTheme="minorHAnsi" w:hAnsiTheme="minorHAnsi" w:cstheme="minorHAnsi"/>
          <w:szCs w:val="22"/>
          <w:lang w:eastAsia="en-US"/>
        </w:rPr>
      </w:pPr>
      <w:r w:rsidRPr="00C9224E">
        <w:rPr>
          <w:rFonts w:asciiTheme="minorHAnsi" w:hAnsiTheme="minorHAnsi" w:cstheme="minorHAnsi"/>
          <w:szCs w:val="22"/>
        </w:rPr>
        <w:t>A saját tőke változását a mérleg szerinti eredmény,</w:t>
      </w:r>
      <w:r w:rsidR="00514091">
        <w:rPr>
          <w:rFonts w:asciiTheme="minorHAnsi" w:hAnsiTheme="minorHAnsi" w:cstheme="minorHAnsi"/>
          <w:szCs w:val="22"/>
        </w:rPr>
        <w:t xml:space="preserve"> a felhalmozott eredmény</w:t>
      </w:r>
      <w:r w:rsidR="00922D98">
        <w:rPr>
          <w:rFonts w:asciiTheme="minorHAnsi" w:hAnsiTheme="minorHAnsi" w:cstheme="minorHAnsi"/>
          <w:szCs w:val="22"/>
        </w:rPr>
        <w:t>,</w:t>
      </w:r>
      <w:r w:rsidRPr="00C9224E">
        <w:rPr>
          <w:rFonts w:asciiTheme="minorHAnsi" w:hAnsiTheme="minorHAnsi" w:cstheme="minorHAnsi"/>
          <w:szCs w:val="22"/>
        </w:rPr>
        <w:t xml:space="preserve"> valamint a nemzeti vagyon változásai befolyásolják. </w:t>
      </w:r>
      <w:r w:rsidR="00F2296C">
        <w:rPr>
          <w:rFonts w:asciiTheme="minorHAnsi" w:hAnsiTheme="minorHAnsi" w:cstheme="minorHAnsi"/>
          <w:szCs w:val="22"/>
        </w:rPr>
        <w:t>A saját tőke összegének</w:t>
      </w:r>
      <w:r w:rsidR="00F2296C">
        <w:rPr>
          <w:rFonts w:asciiTheme="minorHAnsi" w:eastAsiaTheme="minorHAnsi" w:hAnsiTheme="minorHAnsi" w:cstheme="minorHAnsi"/>
          <w:szCs w:val="22"/>
          <w:lang w:eastAsia="en-US"/>
        </w:rPr>
        <w:t xml:space="preserve"> jelentős növekedését a szennyvíz és ivóvíz vagyon (VASIVÍZ ZRT. üzemeltetésében) felértékelésből adódó különbözet magyarázza.</w:t>
      </w:r>
    </w:p>
    <w:p w14:paraId="7FD3CD58" w14:textId="77777777" w:rsidR="00F2296C" w:rsidRPr="00AE4864" w:rsidRDefault="00F2296C" w:rsidP="00CE7E64">
      <w:pPr>
        <w:jc w:val="both"/>
        <w:rPr>
          <w:rFonts w:asciiTheme="minorHAnsi" w:hAnsiTheme="minorHAnsi" w:cstheme="minorHAnsi"/>
          <w:szCs w:val="22"/>
        </w:rPr>
      </w:pPr>
    </w:p>
    <w:p w14:paraId="2ACF58C9" w14:textId="0B85BC09"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rPr>
        <w:t xml:space="preserve">A </w:t>
      </w:r>
      <w:r w:rsidRPr="00C9224E">
        <w:rPr>
          <w:rFonts w:asciiTheme="minorHAnsi" w:hAnsiTheme="minorHAnsi" w:cstheme="minorHAnsi"/>
          <w:szCs w:val="22"/>
          <w:u w:val="single"/>
        </w:rPr>
        <w:t>kötelezettségek</w:t>
      </w:r>
      <w:r w:rsidRPr="00C9224E">
        <w:rPr>
          <w:rFonts w:asciiTheme="minorHAnsi" w:hAnsiTheme="minorHAnsi" w:cstheme="minorHAnsi"/>
          <w:szCs w:val="22"/>
        </w:rPr>
        <w:t xml:space="preserve"> az áthúzódó szállítói kötelezettségeket, a finanszírozási kötelezettségeket, valamint a kötelezettség jellegű sajátos elszámolásokat tartalmazza. Ez utóbbi meghatározó eleme a helyi adó túlfizetések összege, amely </w:t>
      </w:r>
      <w:r w:rsidR="00FC15B9" w:rsidRPr="00C9224E">
        <w:rPr>
          <w:rFonts w:asciiTheme="minorHAnsi" w:hAnsiTheme="minorHAnsi" w:cstheme="minorHAnsi"/>
          <w:szCs w:val="22"/>
        </w:rPr>
        <w:t>809.627</w:t>
      </w:r>
      <w:r w:rsidRPr="00C9224E">
        <w:rPr>
          <w:rFonts w:asciiTheme="minorHAnsi" w:hAnsiTheme="minorHAnsi" w:cstheme="minorHAnsi"/>
          <w:szCs w:val="22"/>
        </w:rPr>
        <w:t xml:space="preserve"> eFt összeget képvisel.</w:t>
      </w:r>
      <w:r w:rsidR="00F2296C">
        <w:rPr>
          <w:rFonts w:asciiTheme="minorHAnsi" w:hAnsiTheme="minorHAnsi" w:cstheme="minorHAnsi"/>
          <w:szCs w:val="22"/>
        </w:rPr>
        <w:t xml:space="preserve"> </w:t>
      </w:r>
      <w:r w:rsidRPr="00C9224E">
        <w:rPr>
          <w:rFonts w:asciiTheme="minorHAnsi" w:hAnsiTheme="minorHAnsi" w:cstheme="minorHAnsi"/>
          <w:szCs w:val="22"/>
        </w:rPr>
        <w:t>A finanszírozási kiadásokra esedékes kötelezettségekből 1.</w:t>
      </w:r>
      <w:r w:rsidR="00FC15B9" w:rsidRPr="00C9224E">
        <w:rPr>
          <w:rFonts w:asciiTheme="minorHAnsi" w:hAnsiTheme="minorHAnsi" w:cstheme="minorHAnsi"/>
          <w:szCs w:val="22"/>
        </w:rPr>
        <w:t>021.338</w:t>
      </w:r>
      <w:r w:rsidRPr="00C9224E">
        <w:rPr>
          <w:rFonts w:asciiTheme="minorHAnsi" w:hAnsiTheme="minorHAnsi" w:cstheme="minorHAnsi"/>
          <w:szCs w:val="22"/>
        </w:rPr>
        <w:t xml:space="preserve"> eFt a pénzügyi lízing tőke részét érintő, évet követő kötelezettsége.</w:t>
      </w:r>
    </w:p>
    <w:p w14:paraId="6F8DCF4A" w14:textId="77777777" w:rsidR="00CE7E64" w:rsidRPr="00C9224E" w:rsidRDefault="00CE7E64" w:rsidP="00CE7E64">
      <w:pPr>
        <w:rPr>
          <w:rFonts w:asciiTheme="minorHAnsi" w:hAnsiTheme="minorHAnsi" w:cstheme="minorHAnsi"/>
          <w:szCs w:val="22"/>
        </w:rPr>
      </w:pPr>
    </w:p>
    <w:p w14:paraId="2E563388" w14:textId="77777777"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u w:val="single"/>
        </w:rPr>
        <w:t xml:space="preserve">A passzív időbeli elhatárolásokat </w:t>
      </w:r>
      <w:r w:rsidRPr="00C9224E">
        <w:rPr>
          <w:rFonts w:asciiTheme="minorHAnsi" w:hAnsiTheme="minorHAnsi" w:cstheme="minorHAnsi"/>
          <w:szCs w:val="22"/>
        </w:rPr>
        <w:t>az államháztartási számviteli kormányrendelet előírásai alapján számoljuk el. Az elszámolást meghatározza a központi és európai uniós projektek támogatására befolyt fejlesztési támogatások, valamint a térítés nélkül átvett eszközök értéke, melyeket halasztott eredményszemléletű bevételként számolunk el.</w:t>
      </w:r>
    </w:p>
    <w:p w14:paraId="3C03C6BE" w14:textId="77777777"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rPr>
        <w:t>Az évet követő közhatalmi (helyi adó) követelések előírását a szabályok szerint az eredményszemléletű bevételek passzív időbeli elhatárolásaként elszámoltuk.</w:t>
      </w:r>
    </w:p>
    <w:p w14:paraId="77EC34CC" w14:textId="77777777" w:rsidR="00CE7E64" w:rsidRPr="00AE4864" w:rsidRDefault="00CE7E64" w:rsidP="00CE7E64">
      <w:pPr>
        <w:jc w:val="both"/>
        <w:rPr>
          <w:rFonts w:asciiTheme="minorHAnsi" w:hAnsiTheme="minorHAnsi" w:cstheme="minorHAnsi"/>
          <w:szCs w:val="22"/>
        </w:rPr>
      </w:pPr>
      <w:r w:rsidRPr="00AE4864">
        <w:rPr>
          <w:rFonts w:asciiTheme="minorHAnsi" w:hAnsiTheme="minorHAnsi" w:cstheme="minorHAnsi"/>
          <w:szCs w:val="22"/>
        </w:rPr>
        <w:t xml:space="preserve"> </w:t>
      </w:r>
    </w:p>
    <w:p w14:paraId="29F3D4AF" w14:textId="77777777" w:rsidR="00D62981" w:rsidRPr="00AE4864" w:rsidRDefault="00D62981" w:rsidP="00CE7E64">
      <w:pPr>
        <w:jc w:val="both"/>
        <w:rPr>
          <w:rFonts w:asciiTheme="minorHAnsi" w:hAnsiTheme="minorHAnsi" w:cstheme="minorHAnsi"/>
          <w:szCs w:val="22"/>
        </w:rPr>
      </w:pPr>
    </w:p>
    <w:p w14:paraId="64DC91C4" w14:textId="77777777" w:rsidR="00D62981" w:rsidRPr="00AE4864" w:rsidRDefault="00D62981" w:rsidP="00CE7E64">
      <w:pPr>
        <w:jc w:val="both"/>
        <w:rPr>
          <w:rFonts w:asciiTheme="minorHAnsi" w:hAnsiTheme="minorHAnsi" w:cstheme="minorHAnsi"/>
          <w:szCs w:val="22"/>
        </w:rPr>
      </w:pPr>
    </w:p>
    <w:p w14:paraId="504286B7" w14:textId="77777777" w:rsidR="00E544F6" w:rsidRPr="00AE4864" w:rsidRDefault="00E544F6" w:rsidP="00CE7E64">
      <w:pPr>
        <w:jc w:val="both"/>
        <w:rPr>
          <w:rFonts w:asciiTheme="minorHAnsi" w:hAnsiTheme="minorHAnsi" w:cstheme="minorHAnsi"/>
          <w:szCs w:val="22"/>
        </w:rPr>
      </w:pPr>
    </w:p>
    <w:p w14:paraId="11F6950C" w14:textId="77777777" w:rsidR="00E544F6" w:rsidRPr="00AE4864" w:rsidRDefault="00E544F6" w:rsidP="00CE7E64">
      <w:pPr>
        <w:jc w:val="both"/>
        <w:rPr>
          <w:rFonts w:asciiTheme="minorHAnsi" w:hAnsiTheme="minorHAnsi" w:cstheme="minorHAnsi"/>
          <w:szCs w:val="22"/>
        </w:rPr>
      </w:pPr>
    </w:p>
    <w:p w14:paraId="667CD3B5" w14:textId="77777777" w:rsidR="00E544F6" w:rsidRPr="00AE4864" w:rsidRDefault="00E544F6" w:rsidP="00CE7E64">
      <w:pPr>
        <w:jc w:val="both"/>
        <w:rPr>
          <w:rFonts w:asciiTheme="minorHAnsi" w:hAnsiTheme="minorHAnsi" w:cstheme="minorHAnsi"/>
          <w:szCs w:val="22"/>
        </w:rPr>
      </w:pPr>
    </w:p>
    <w:p w14:paraId="776A163A" w14:textId="77777777" w:rsidR="00E544F6" w:rsidRPr="00AE4864" w:rsidRDefault="00E544F6" w:rsidP="00CE7E64">
      <w:pPr>
        <w:jc w:val="both"/>
        <w:rPr>
          <w:rFonts w:asciiTheme="minorHAnsi" w:hAnsiTheme="minorHAnsi" w:cstheme="minorHAnsi"/>
          <w:szCs w:val="22"/>
        </w:rPr>
      </w:pPr>
    </w:p>
    <w:p w14:paraId="29ED14FD" w14:textId="77777777" w:rsidR="00E544F6" w:rsidRPr="00AE4864" w:rsidRDefault="00E544F6" w:rsidP="00CE7E64">
      <w:pPr>
        <w:jc w:val="both"/>
        <w:rPr>
          <w:rFonts w:asciiTheme="minorHAnsi" w:hAnsiTheme="minorHAnsi" w:cstheme="minorHAnsi"/>
          <w:szCs w:val="22"/>
        </w:rPr>
      </w:pPr>
    </w:p>
    <w:p w14:paraId="5FEEB68A" w14:textId="77777777" w:rsidR="00E544F6" w:rsidRPr="00AE4864" w:rsidRDefault="00E544F6" w:rsidP="00CE7E64">
      <w:pPr>
        <w:jc w:val="both"/>
        <w:rPr>
          <w:rFonts w:asciiTheme="minorHAnsi" w:hAnsiTheme="minorHAnsi" w:cstheme="minorHAnsi"/>
          <w:szCs w:val="22"/>
        </w:rPr>
      </w:pPr>
    </w:p>
    <w:p w14:paraId="4AD020A3" w14:textId="77777777" w:rsidR="00E544F6" w:rsidRPr="00AE4864" w:rsidRDefault="00E544F6" w:rsidP="00CE7E64">
      <w:pPr>
        <w:jc w:val="both"/>
        <w:rPr>
          <w:rFonts w:asciiTheme="minorHAnsi" w:hAnsiTheme="minorHAnsi" w:cstheme="minorHAnsi"/>
          <w:szCs w:val="22"/>
        </w:rPr>
      </w:pPr>
    </w:p>
    <w:p w14:paraId="4307CE76" w14:textId="77777777" w:rsidR="00E544F6" w:rsidRPr="00AE4864" w:rsidRDefault="00E544F6" w:rsidP="00CE7E64">
      <w:pPr>
        <w:jc w:val="both"/>
        <w:rPr>
          <w:rFonts w:asciiTheme="minorHAnsi" w:hAnsiTheme="minorHAnsi" w:cstheme="minorHAnsi"/>
          <w:szCs w:val="22"/>
        </w:rPr>
      </w:pPr>
    </w:p>
    <w:p w14:paraId="10CED826" w14:textId="77777777" w:rsidR="00E544F6" w:rsidRPr="00AE4864" w:rsidRDefault="00E544F6" w:rsidP="00CE7E64">
      <w:pPr>
        <w:jc w:val="both"/>
        <w:rPr>
          <w:rFonts w:asciiTheme="minorHAnsi" w:hAnsiTheme="minorHAnsi" w:cstheme="minorHAnsi"/>
          <w:szCs w:val="22"/>
        </w:rPr>
      </w:pPr>
    </w:p>
    <w:p w14:paraId="3C9839D6" w14:textId="77777777" w:rsidR="00E544F6" w:rsidRPr="00AE4864" w:rsidRDefault="00E544F6" w:rsidP="00CE7E64">
      <w:pPr>
        <w:jc w:val="both"/>
        <w:rPr>
          <w:rFonts w:asciiTheme="minorHAnsi" w:hAnsiTheme="minorHAnsi" w:cstheme="minorHAnsi"/>
          <w:szCs w:val="22"/>
        </w:rPr>
      </w:pPr>
    </w:p>
    <w:p w14:paraId="211E6F3E" w14:textId="77777777" w:rsidR="00E544F6" w:rsidRPr="00AE4864" w:rsidRDefault="00E544F6" w:rsidP="00CE7E64">
      <w:pPr>
        <w:jc w:val="both"/>
        <w:rPr>
          <w:rFonts w:asciiTheme="minorHAnsi" w:hAnsiTheme="minorHAnsi" w:cstheme="minorHAnsi"/>
          <w:szCs w:val="22"/>
        </w:rPr>
      </w:pPr>
    </w:p>
    <w:p w14:paraId="045BE7B6" w14:textId="77777777" w:rsidR="00E544F6" w:rsidRPr="00AE4864" w:rsidRDefault="00E544F6" w:rsidP="00CE7E64">
      <w:pPr>
        <w:jc w:val="both"/>
        <w:rPr>
          <w:rFonts w:asciiTheme="minorHAnsi" w:hAnsiTheme="minorHAnsi" w:cstheme="minorHAnsi"/>
          <w:szCs w:val="22"/>
        </w:rPr>
      </w:pPr>
    </w:p>
    <w:p w14:paraId="083DF6C8" w14:textId="77777777" w:rsidR="00E544F6" w:rsidRPr="00AE4864" w:rsidRDefault="00E544F6" w:rsidP="00CE7E64">
      <w:pPr>
        <w:jc w:val="both"/>
        <w:rPr>
          <w:rFonts w:asciiTheme="minorHAnsi" w:hAnsiTheme="minorHAnsi" w:cstheme="minorHAnsi"/>
          <w:szCs w:val="22"/>
        </w:rPr>
      </w:pPr>
    </w:p>
    <w:p w14:paraId="75DF3C9D" w14:textId="77777777" w:rsidR="00D62981" w:rsidRPr="00AE4864" w:rsidRDefault="00D62981" w:rsidP="00CE7E64">
      <w:pPr>
        <w:jc w:val="both"/>
        <w:rPr>
          <w:rFonts w:asciiTheme="minorHAnsi" w:hAnsiTheme="minorHAnsi" w:cstheme="minorHAnsi"/>
          <w:szCs w:val="22"/>
        </w:rPr>
      </w:pPr>
    </w:p>
    <w:p w14:paraId="7FE94014" w14:textId="77777777" w:rsidR="00D62981" w:rsidRPr="00AE4864" w:rsidRDefault="00D62981" w:rsidP="00CE7E64">
      <w:pPr>
        <w:jc w:val="both"/>
        <w:rPr>
          <w:rFonts w:asciiTheme="minorHAnsi" w:hAnsiTheme="minorHAnsi" w:cstheme="minorHAnsi"/>
          <w:szCs w:val="22"/>
        </w:rPr>
      </w:pPr>
    </w:p>
    <w:p w14:paraId="0E551B0D" w14:textId="77777777" w:rsidR="00634B78" w:rsidRPr="00AE4864" w:rsidRDefault="00634B78" w:rsidP="00CE7E64">
      <w:pPr>
        <w:jc w:val="both"/>
        <w:rPr>
          <w:rFonts w:asciiTheme="minorHAnsi" w:hAnsiTheme="minorHAnsi" w:cstheme="minorHAnsi"/>
          <w:szCs w:val="22"/>
        </w:rPr>
      </w:pPr>
    </w:p>
    <w:p w14:paraId="5027F75A" w14:textId="77777777" w:rsidR="00D27B06" w:rsidRDefault="00D27B06" w:rsidP="00CE7E64">
      <w:pPr>
        <w:jc w:val="both"/>
        <w:rPr>
          <w:rFonts w:asciiTheme="minorHAnsi" w:hAnsiTheme="minorHAnsi" w:cstheme="minorHAnsi"/>
          <w:b/>
          <w:bCs/>
          <w:szCs w:val="22"/>
          <w:u w:val="single"/>
        </w:rPr>
      </w:pPr>
    </w:p>
    <w:p w14:paraId="19154535" w14:textId="77777777" w:rsidR="00D27B06" w:rsidRDefault="00D27B06" w:rsidP="00CE7E64">
      <w:pPr>
        <w:jc w:val="both"/>
        <w:rPr>
          <w:rFonts w:asciiTheme="minorHAnsi" w:hAnsiTheme="minorHAnsi" w:cstheme="minorHAnsi"/>
          <w:b/>
          <w:bCs/>
          <w:szCs w:val="22"/>
          <w:u w:val="single"/>
        </w:rPr>
      </w:pPr>
    </w:p>
    <w:p w14:paraId="60FCE191" w14:textId="77777777" w:rsidR="003B7036" w:rsidRDefault="003B7036" w:rsidP="00CE7E64">
      <w:pPr>
        <w:jc w:val="both"/>
        <w:rPr>
          <w:rFonts w:asciiTheme="minorHAnsi" w:hAnsiTheme="minorHAnsi" w:cstheme="minorHAnsi"/>
          <w:b/>
          <w:bCs/>
          <w:szCs w:val="22"/>
          <w:u w:val="single"/>
        </w:rPr>
      </w:pPr>
    </w:p>
    <w:p w14:paraId="3CA97F13" w14:textId="284924CB" w:rsidR="00CE7E64" w:rsidRPr="00C9224E" w:rsidRDefault="00CE7E64" w:rsidP="00CE7E64">
      <w:pPr>
        <w:jc w:val="both"/>
        <w:rPr>
          <w:rFonts w:asciiTheme="minorHAnsi" w:hAnsiTheme="minorHAnsi" w:cstheme="minorHAnsi"/>
          <w:b/>
          <w:bCs/>
          <w:szCs w:val="22"/>
          <w:u w:val="single"/>
        </w:rPr>
      </w:pPr>
      <w:r w:rsidRPr="00C9224E">
        <w:rPr>
          <w:rFonts w:asciiTheme="minorHAnsi" w:hAnsiTheme="minorHAnsi" w:cstheme="minorHAnsi"/>
          <w:b/>
          <w:bCs/>
          <w:szCs w:val="22"/>
          <w:u w:val="single"/>
        </w:rPr>
        <w:lastRenderedPageBreak/>
        <w:t>VI. AZ ÁLLAMI SZÁMVEVŐSZÉK JELENTÉSÉRE KÉSZÍTETT INTÉZKEDÉSI TERV BESZÁMOLÓT ÉRINTŐ VÉGREHAJTÁSA</w:t>
      </w:r>
    </w:p>
    <w:p w14:paraId="4D7CC03D" w14:textId="77777777" w:rsidR="00CE7E64" w:rsidRPr="00C9224E" w:rsidRDefault="00CE7E64" w:rsidP="00CE7E64">
      <w:pPr>
        <w:rPr>
          <w:rFonts w:asciiTheme="minorHAnsi" w:hAnsiTheme="minorHAnsi" w:cstheme="minorHAnsi"/>
          <w:szCs w:val="22"/>
        </w:rPr>
      </w:pPr>
    </w:p>
    <w:p w14:paraId="45E7B0D0" w14:textId="0E1FEABB" w:rsidR="00CE7E64" w:rsidRPr="00C9224E" w:rsidRDefault="00CE7E64" w:rsidP="00CE7E64">
      <w:pPr>
        <w:numPr>
          <w:ilvl w:val="0"/>
          <w:numId w:val="3"/>
        </w:numPr>
        <w:tabs>
          <w:tab w:val="clear" w:pos="720"/>
          <w:tab w:val="num" w:pos="180"/>
        </w:tabs>
        <w:ind w:left="360"/>
        <w:jc w:val="both"/>
        <w:rPr>
          <w:rFonts w:asciiTheme="minorHAnsi" w:hAnsiTheme="minorHAnsi" w:cstheme="minorHAnsi"/>
          <w:szCs w:val="22"/>
        </w:rPr>
      </w:pPr>
      <w:r w:rsidRPr="00C9224E">
        <w:rPr>
          <w:rFonts w:asciiTheme="minorHAnsi" w:hAnsiTheme="minorHAnsi" w:cstheme="minorHAnsi"/>
          <w:szCs w:val="22"/>
        </w:rPr>
        <w:t>Az önkormányzat gazdasági társaságai aktuális pénzügyi helyzetét a Közgyűlés külön napirendi pont keretében tárgyalja a gazdasági társaságok 202</w:t>
      </w:r>
      <w:r w:rsidR="00FA0F03" w:rsidRPr="00C9224E">
        <w:rPr>
          <w:rFonts w:asciiTheme="minorHAnsi" w:hAnsiTheme="minorHAnsi" w:cstheme="minorHAnsi"/>
          <w:szCs w:val="22"/>
        </w:rPr>
        <w:t>2</w:t>
      </w:r>
      <w:r w:rsidRPr="00C9224E">
        <w:rPr>
          <w:rFonts w:asciiTheme="minorHAnsi" w:hAnsiTheme="minorHAnsi" w:cstheme="minorHAnsi"/>
          <w:szCs w:val="22"/>
        </w:rPr>
        <w:t>.</w:t>
      </w:r>
      <w:r w:rsidR="00CD74CC" w:rsidRPr="00C9224E">
        <w:rPr>
          <w:rFonts w:asciiTheme="minorHAnsi" w:hAnsiTheme="minorHAnsi" w:cstheme="minorHAnsi"/>
          <w:szCs w:val="22"/>
        </w:rPr>
        <w:t xml:space="preserve"> </w:t>
      </w:r>
      <w:r w:rsidRPr="00C9224E">
        <w:rPr>
          <w:rFonts w:asciiTheme="minorHAnsi" w:hAnsiTheme="minorHAnsi" w:cstheme="minorHAnsi"/>
          <w:szCs w:val="22"/>
        </w:rPr>
        <w:t>évi mérlegbeszámolói kapcsán.</w:t>
      </w:r>
    </w:p>
    <w:p w14:paraId="6476EE6E" w14:textId="77777777" w:rsidR="00CE7E64" w:rsidRPr="00AE4864" w:rsidRDefault="00CE7E64" w:rsidP="00CE7E64">
      <w:pPr>
        <w:jc w:val="both"/>
        <w:rPr>
          <w:rFonts w:asciiTheme="minorHAnsi" w:hAnsiTheme="minorHAnsi" w:cstheme="minorHAnsi"/>
          <w:szCs w:val="22"/>
        </w:rPr>
      </w:pPr>
    </w:p>
    <w:p w14:paraId="41A5EE1E" w14:textId="77777777" w:rsidR="00CE7E64" w:rsidRPr="00C9224E" w:rsidRDefault="00CE7E64" w:rsidP="00CE7E64">
      <w:pPr>
        <w:numPr>
          <w:ilvl w:val="0"/>
          <w:numId w:val="3"/>
        </w:numPr>
        <w:tabs>
          <w:tab w:val="clear" w:pos="720"/>
          <w:tab w:val="num" w:pos="180"/>
        </w:tabs>
        <w:ind w:left="360"/>
        <w:jc w:val="both"/>
        <w:rPr>
          <w:rFonts w:asciiTheme="minorHAnsi" w:hAnsiTheme="minorHAnsi" w:cstheme="minorHAnsi"/>
          <w:szCs w:val="22"/>
        </w:rPr>
      </w:pPr>
      <w:r w:rsidRPr="00C9224E">
        <w:rPr>
          <w:rFonts w:asciiTheme="minorHAnsi" w:hAnsiTheme="minorHAnsi" w:cstheme="minorHAnsi"/>
          <w:szCs w:val="22"/>
        </w:rPr>
        <w:t>Az önkormányzat gazdasági társaságainak nyújtott kölcsöneinek bemutatása (Forintban):</w:t>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p>
    <w:tbl>
      <w:tblPr>
        <w:tblW w:w="9365" w:type="dxa"/>
        <w:tblInd w:w="65" w:type="dxa"/>
        <w:tblCellMar>
          <w:left w:w="70" w:type="dxa"/>
          <w:right w:w="70" w:type="dxa"/>
        </w:tblCellMar>
        <w:tblLook w:val="0000" w:firstRow="0" w:lastRow="0" w:firstColumn="0" w:lastColumn="0" w:noHBand="0" w:noVBand="0"/>
      </w:tblPr>
      <w:tblGrid>
        <w:gridCol w:w="2885"/>
        <w:gridCol w:w="1260"/>
        <w:gridCol w:w="1260"/>
        <w:gridCol w:w="1440"/>
        <w:gridCol w:w="1260"/>
        <w:gridCol w:w="1260"/>
      </w:tblGrid>
      <w:tr w:rsidR="00BD16F3" w:rsidRPr="00C9224E" w14:paraId="6BF98713" w14:textId="77777777" w:rsidTr="00C90470">
        <w:trPr>
          <w:trHeight w:val="510"/>
        </w:trPr>
        <w:tc>
          <w:tcPr>
            <w:tcW w:w="28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CCDEB"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 </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21645BC2" w14:textId="77777777" w:rsidR="00CE7E64" w:rsidRPr="00C9224E" w:rsidRDefault="00CE7E64" w:rsidP="00D04891">
            <w:pPr>
              <w:jc w:val="center"/>
              <w:rPr>
                <w:rFonts w:asciiTheme="minorHAnsi" w:hAnsiTheme="minorHAnsi" w:cstheme="minorHAnsi"/>
                <w:b/>
                <w:szCs w:val="22"/>
              </w:rPr>
            </w:pPr>
            <w:r w:rsidRPr="00C9224E">
              <w:rPr>
                <w:rFonts w:asciiTheme="minorHAnsi" w:hAnsiTheme="minorHAnsi" w:cstheme="minorHAnsi"/>
                <w:b/>
                <w:szCs w:val="22"/>
              </w:rPr>
              <w:t>Nyitó</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2220DB79" w14:textId="77777777" w:rsidR="00CE7E64" w:rsidRPr="00C9224E" w:rsidRDefault="00CE7E64" w:rsidP="00D04891">
            <w:pPr>
              <w:jc w:val="both"/>
              <w:rPr>
                <w:rFonts w:asciiTheme="minorHAnsi" w:hAnsiTheme="minorHAnsi" w:cstheme="minorHAnsi"/>
                <w:b/>
                <w:szCs w:val="22"/>
              </w:rPr>
            </w:pPr>
            <w:r w:rsidRPr="00C9224E">
              <w:rPr>
                <w:rFonts w:asciiTheme="minorHAnsi" w:hAnsiTheme="minorHAnsi" w:cstheme="minorHAnsi"/>
                <w:b/>
                <w:szCs w:val="22"/>
              </w:rPr>
              <w:t>kölcsön    nyújtás</w:t>
            </w:r>
          </w:p>
        </w:tc>
        <w:tc>
          <w:tcPr>
            <w:tcW w:w="1440" w:type="dxa"/>
            <w:tcBorders>
              <w:top w:val="single" w:sz="4" w:space="0" w:color="auto"/>
              <w:left w:val="nil"/>
              <w:bottom w:val="single" w:sz="4" w:space="0" w:color="auto"/>
              <w:right w:val="single" w:sz="4" w:space="0" w:color="auto"/>
            </w:tcBorders>
            <w:shd w:val="clear" w:color="auto" w:fill="auto"/>
            <w:noWrap/>
            <w:vAlign w:val="bottom"/>
          </w:tcPr>
          <w:p w14:paraId="61907B0F" w14:textId="77777777" w:rsidR="00CE7E64" w:rsidRPr="00C9224E" w:rsidRDefault="00CE7E64" w:rsidP="00D04891">
            <w:pPr>
              <w:jc w:val="both"/>
              <w:rPr>
                <w:rFonts w:asciiTheme="minorHAnsi" w:hAnsiTheme="minorHAnsi" w:cstheme="minorHAnsi"/>
                <w:b/>
                <w:szCs w:val="22"/>
              </w:rPr>
            </w:pPr>
            <w:r w:rsidRPr="00C9224E">
              <w:rPr>
                <w:rFonts w:asciiTheme="minorHAnsi" w:hAnsiTheme="minorHAnsi" w:cstheme="minorHAnsi"/>
                <w:b/>
                <w:szCs w:val="22"/>
              </w:rPr>
              <w:t>kölcsön visszafizetés</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7ECDE0F0" w14:textId="77777777" w:rsidR="00CE7E64" w:rsidRPr="00C9224E" w:rsidRDefault="00CE7E64" w:rsidP="00D04891">
            <w:pPr>
              <w:jc w:val="both"/>
              <w:rPr>
                <w:rFonts w:asciiTheme="minorHAnsi" w:hAnsiTheme="minorHAnsi" w:cstheme="minorHAnsi"/>
                <w:b/>
                <w:szCs w:val="22"/>
              </w:rPr>
            </w:pPr>
            <w:r w:rsidRPr="00C9224E">
              <w:rPr>
                <w:rFonts w:asciiTheme="minorHAnsi" w:hAnsiTheme="minorHAnsi" w:cstheme="minorHAnsi"/>
                <w:b/>
                <w:szCs w:val="22"/>
              </w:rPr>
              <w:t>kölcsön elengedés</w:t>
            </w:r>
          </w:p>
        </w:tc>
        <w:tc>
          <w:tcPr>
            <w:tcW w:w="1260" w:type="dxa"/>
            <w:tcBorders>
              <w:top w:val="single" w:sz="4" w:space="0" w:color="auto"/>
              <w:left w:val="nil"/>
              <w:bottom w:val="single" w:sz="4" w:space="0" w:color="auto"/>
              <w:right w:val="single" w:sz="4" w:space="0" w:color="auto"/>
            </w:tcBorders>
            <w:shd w:val="clear" w:color="auto" w:fill="auto"/>
            <w:noWrap/>
            <w:vAlign w:val="bottom"/>
          </w:tcPr>
          <w:p w14:paraId="3B3B4602" w14:textId="77777777" w:rsidR="00CE7E64" w:rsidRPr="00C9224E" w:rsidRDefault="00CE7E64" w:rsidP="00D04891">
            <w:pPr>
              <w:jc w:val="center"/>
              <w:rPr>
                <w:rFonts w:asciiTheme="minorHAnsi" w:hAnsiTheme="minorHAnsi" w:cstheme="minorHAnsi"/>
                <w:b/>
                <w:szCs w:val="22"/>
              </w:rPr>
            </w:pPr>
            <w:r w:rsidRPr="00C9224E">
              <w:rPr>
                <w:rFonts w:asciiTheme="minorHAnsi" w:hAnsiTheme="minorHAnsi" w:cstheme="minorHAnsi"/>
                <w:b/>
                <w:szCs w:val="22"/>
              </w:rPr>
              <w:t>Záró állomány</w:t>
            </w:r>
          </w:p>
        </w:tc>
      </w:tr>
      <w:tr w:rsidR="00BD16F3" w:rsidRPr="00C9224E" w14:paraId="43FA0863" w14:textId="77777777" w:rsidTr="00C90470">
        <w:trPr>
          <w:trHeight w:val="408"/>
        </w:trPr>
        <w:tc>
          <w:tcPr>
            <w:tcW w:w="2885" w:type="dxa"/>
            <w:tcBorders>
              <w:top w:val="nil"/>
              <w:left w:val="single" w:sz="4" w:space="0" w:color="auto"/>
              <w:bottom w:val="nil"/>
              <w:right w:val="single" w:sz="4" w:space="0" w:color="auto"/>
            </w:tcBorders>
            <w:shd w:val="clear" w:color="auto" w:fill="auto"/>
            <w:noWrap/>
            <w:vAlign w:val="center"/>
          </w:tcPr>
          <w:p w14:paraId="5EBFE7A0"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Savaria Városfejlesztési Kft.</w:t>
            </w:r>
          </w:p>
        </w:tc>
        <w:tc>
          <w:tcPr>
            <w:tcW w:w="1260" w:type="dxa"/>
            <w:tcBorders>
              <w:top w:val="nil"/>
              <w:left w:val="nil"/>
              <w:bottom w:val="nil"/>
              <w:right w:val="single" w:sz="4" w:space="0" w:color="auto"/>
            </w:tcBorders>
            <w:shd w:val="clear" w:color="auto" w:fill="auto"/>
            <w:noWrap/>
            <w:vAlign w:val="center"/>
          </w:tcPr>
          <w:p w14:paraId="0325CB8E" w14:textId="77777777" w:rsidR="00CE7E64" w:rsidRPr="00C9224E" w:rsidRDefault="00CE7E64" w:rsidP="00D04891">
            <w:pPr>
              <w:jc w:val="right"/>
              <w:rPr>
                <w:rFonts w:asciiTheme="minorHAnsi" w:hAnsiTheme="minorHAnsi" w:cstheme="minorHAnsi"/>
                <w:szCs w:val="22"/>
              </w:rPr>
            </w:pPr>
            <w:r w:rsidRPr="00C9224E">
              <w:rPr>
                <w:rFonts w:asciiTheme="minorHAnsi" w:hAnsiTheme="minorHAnsi" w:cstheme="minorHAnsi"/>
                <w:szCs w:val="22"/>
              </w:rPr>
              <w:t>20.000.000</w:t>
            </w:r>
          </w:p>
        </w:tc>
        <w:tc>
          <w:tcPr>
            <w:tcW w:w="1260" w:type="dxa"/>
            <w:tcBorders>
              <w:top w:val="nil"/>
              <w:left w:val="nil"/>
              <w:bottom w:val="nil"/>
              <w:right w:val="single" w:sz="4" w:space="0" w:color="auto"/>
            </w:tcBorders>
            <w:shd w:val="clear" w:color="auto" w:fill="auto"/>
            <w:noWrap/>
            <w:vAlign w:val="center"/>
          </w:tcPr>
          <w:p w14:paraId="5BFEC5AD" w14:textId="75B0B6A8" w:rsidR="00CE7E64" w:rsidRPr="00C9224E" w:rsidRDefault="00CE7E64" w:rsidP="00D04891">
            <w:pPr>
              <w:jc w:val="right"/>
              <w:rPr>
                <w:rFonts w:asciiTheme="minorHAnsi" w:hAnsiTheme="minorHAnsi" w:cstheme="minorHAnsi"/>
                <w:szCs w:val="22"/>
              </w:rPr>
            </w:pPr>
          </w:p>
        </w:tc>
        <w:tc>
          <w:tcPr>
            <w:tcW w:w="1440" w:type="dxa"/>
            <w:tcBorders>
              <w:top w:val="nil"/>
              <w:left w:val="nil"/>
              <w:bottom w:val="nil"/>
              <w:right w:val="single" w:sz="4" w:space="0" w:color="auto"/>
            </w:tcBorders>
            <w:shd w:val="clear" w:color="auto" w:fill="auto"/>
            <w:noWrap/>
            <w:vAlign w:val="center"/>
          </w:tcPr>
          <w:p w14:paraId="57F25571" w14:textId="175C40F9" w:rsidR="00CE7E64" w:rsidRPr="00C9224E" w:rsidRDefault="00CE7E64" w:rsidP="00D04891">
            <w:pPr>
              <w:jc w:val="right"/>
              <w:rPr>
                <w:rFonts w:asciiTheme="minorHAnsi" w:hAnsiTheme="minorHAnsi" w:cstheme="minorHAnsi"/>
                <w:szCs w:val="22"/>
              </w:rPr>
            </w:pPr>
          </w:p>
        </w:tc>
        <w:tc>
          <w:tcPr>
            <w:tcW w:w="1260" w:type="dxa"/>
            <w:tcBorders>
              <w:top w:val="nil"/>
              <w:left w:val="nil"/>
              <w:bottom w:val="nil"/>
              <w:right w:val="single" w:sz="4" w:space="0" w:color="auto"/>
            </w:tcBorders>
            <w:shd w:val="clear" w:color="auto" w:fill="auto"/>
            <w:noWrap/>
            <w:vAlign w:val="center"/>
          </w:tcPr>
          <w:p w14:paraId="06C4A77F" w14:textId="77777777" w:rsidR="00CE7E64" w:rsidRPr="00C9224E" w:rsidRDefault="00CE7E64" w:rsidP="00D04891">
            <w:pPr>
              <w:jc w:val="right"/>
              <w:rPr>
                <w:rFonts w:asciiTheme="minorHAnsi" w:hAnsiTheme="minorHAnsi" w:cstheme="minorHAnsi"/>
                <w:szCs w:val="22"/>
              </w:rPr>
            </w:pPr>
          </w:p>
        </w:tc>
        <w:tc>
          <w:tcPr>
            <w:tcW w:w="1260" w:type="dxa"/>
            <w:tcBorders>
              <w:top w:val="nil"/>
              <w:left w:val="nil"/>
              <w:bottom w:val="nil"/>
              <w:right w:val="single" w:sz="4" w:space="0" w:color="auto"/>
            </w:tcBorders>
            <w:shd w:val="clear" w:color="auto" w:fill="auto"/>
            <w:noWrap/>
            <w:vAlign w:val="center"/>
          </w:tcPr>
          <w:p w14:paraId="415A65A3" w14:textId="77777777" w:rsidR="00CE7E64" w:rsidRPr="00C9224E" w:rsidRDefault="00CE7E64" w:rsidP="00D04891">
            <w:pPr>
              <w:jc w:val="right"/>
              <w:rPr>
                <w:rFonts w:asciiTheme="minorHAnsi" w:hAnsiTheme="minorHAnsi" w:cstheme="minorHAnsi"/>
                <w:szCs w:val="22"/>
              </w:rPr>
            </w:pPr>
            <w:r w:rsidRPr="00C9224E">
              <w:rPr>
                <w:rFonts w:asciiTheme="minorHAnsi" w:hAnsiTheme="minorHAnsi" w:cstheme="minorHAnsi"/>
                <w:szCs w:val="22"/>
              </w:rPr>
              <w:t>20.000.000</w:t>
            </w:r>
          </w:p>
        </w:tc>
      </w:tr>
      <w:tr w:rsidR="00BD16F3" w:rsidRPr="00C9224E" w14:paraId="296C6310" w14:textId="77777777" w:rsidTr="00C90470">
        <w:trPr>
          <w:trHeight w:val="708"/>
        </w:trPr>
        <w:tc>
          <w:tcPr>
            <w:tcW w:w="2885" w:type="dxa"/>
            <w:tcBorders>
              <w:top w:val="nil"/>
              <w:left w:val="single" w:sz="4" w:space="0" w:color="auto"/>
              <w:bottom w:val="nil"/>
              <w:right w:val="single" w:sz="4" w:space="0" w:color="auto"/>
            </w:tcBorders>
            <w:shd w:val="clear" w:color="auto" w:fill="auto"/>
            <w:noWrap/>
            <w:vAlign w:val="center"/>
          </w:tcPr>
          <w:p w14:paraId="6A20A690" w14:textId="77777777" w:rsidR="00CE7E64" w:rsidRPr="00C9224E" w:rsidRDefault="00CE7E64" w:rsidP="00D04891">
            <w:pPr>
              <w:rPr>
                <w:rFonts w:asciiTheme="minorHAnsi" w:hAnsiTheme="minorHAnsi" w:cstheme="minorHAnsi"/>
                <w:szCs w:val="22"/>
              </w:rPr>
            </w:pPr>
            <w:proofErr w:type="gramStart"/>
            <w:r w:rsidRPr="00C9224E">
              <w:rPr>
                <w:rFonts w:asciiTheme="minorHAnsi" w:hAnsiTheme="minorHAnsi" w:cstheme="minorHAnsi"/>
                <w:szCs w:val="22"/>
              </w:rPr>
              <w:t>SZOMHULL  Nonprofit</w:t>
            </w:r>
            <w:proofErr w:type="gramEnd"/>
            <w:r w:rsidRPr="00C9224E">
              <w:rPr>
                <w:rFonts w:asciiTheme="minorHAnsi" w:hAnsiTheme="minorHAnsi" w:cstheme="minorHAnsi"/>
                <w:szCs w:val="22"/>
              </w:rPr>
              <w:t xml:space="preserve"> Kft</w:t>
            </w:r>
          </w:p>
        </w:tc>
        <w:tc>
          <w:tcPr>
            <w:tcW w:w="1260" w:type="dxa"/>
            <w:tcBorders>
              <w:top w:val="nil"/>
              <w:left w:val="nil"/>
              <w:bottom w:val="nil"/>
              <w:right w:val="single" w:sz="4" w:space="0" w:color="auto"/>
            </w:tcBorders>
            <w:shd w:val="clear" w:color="auto" w:fill="auto"/>
            <w:noWrap/>
            <w:vAlign w:val="center"/>
          </w:tcPr>
          <w:p w14:paraId="01A2D209" w14:textId="77777777" w:rsidR="00CE7E64" w:rsidRPr="00C9224E" w:rsidRDefault="00CE7E64" w:rsidP="00D04891">
            <w:pPr>
              <w:jc w:val="right"/>
              <w:rPr>
                <w:rFonts w:asciiTheme="minorHAnsi" w:hAnsiTheme="minorHAnsi" w:cstheme="minorHAnsi"/>
                <w:szCs w:val="22"/>
              </w:rPr>
            </w:pPr>
            <w:r w:rsidRPr="00C9224E">
              <w:rPr>
                <w:rFonts w:asciiTheme="minorHAnsi" w:hAnsiTheme="minorHAnsi" w:cstheme="minorHAnsi"/>
                <w:szCs w:val="22"/>
              </w:rPr>
              <w:t>500.000.000</w:t>
            </w:r>
          </w:p>
        </w:tc>
        <w:tc>
          <w:tcPr>
            <w:tcW w:w="1260" w:type="dxa"/>
            <w:tcBorders>
              <w:top w:val="nil"/>
              <w:left w:val="nil"/>
              <w:bottom w:val="nil"/>
              <w:right w:val="single" w:sz="4" w:space="0" w:color="auto"/>
            </w:tcBorders>
            <w:shd w:val="clear" w:color="auto" w:fill="auto"/>
            <w:noWrap/>
            <w:vAlign w:val="center"/>
          </w:tcPr>
          <w:p w14:paraId="5E605013" w14:textId="77777777" w:rsidR="00CE7E64" w:rsidRPr="00C9224E" w:rsidRDefault="00CE7E64" w:rsidP="00D04891">
            <w:pPr>
              <w:jc w:val="right"/>
              <w:rPr>
                <w:rFonts w:asciiTheme="minorHAnsi" w:hAnsiTheme="minorHAnsi" w:cstheme="minorHAnsi"/>
                <w:szCs w:val="22"/>
              </w:rPr>
            </w:pPr>
          </w:p>
        </w:tc>
        <w:tc>
          <w:tcPr>
            <w:tcW w:w="1440" w:type="dxa"/>
            <w:tcBorders>
              <w:top w:val="nil"/>
              <w:left w:val="nil"/>
              <w:bottom w:val="nil"/>
              <w:right w:val="single" w:sz="4" w:space="0" w:color="auto"/>
            </w:tcBorders>
            <w:shd w:val="clear" w:color="auto" w:fill="auto"/>
            <w:noWrap/>
            <w:vAlign w:val="center"/>
          </w:tcPr>
          <w:p w14:paraId="2FECDA92" w14:textId="77777777" w:rsidR="00CE7E64" w:rsidRPr="00C9224E" w:rsidRDefault="00CE7E64" w:rsidP="00D04891">
            <w:pPr>
              <w:jc w:val="right"/>
              <w:rPr>
                <w:rFonts w:asciiTheme="minorHAnsi" w:hAnsiTheme="minorHAnsi" w:cstheme="minorHAnsi"/>
                <w:szCs w:val="22"/>
              </w:rPr>
            </w:pPr>
          </w:p>
        </w:tc>
        <w:tc>
          <w:tcPr>
            <w:tcW w:w="1260" w:type="dxa"/>
            <w:tcBorders>
              <w:top w:val="nil"/>
              <w:left w:val="nil"/>
              <w:bottom w:val="nil"/>
              <w:right w:val="single" w:sz="4" w:space="0" w:color="auto"/>
            </w:tcBorders>
            <w:shd w:val="clear" w:color="auto" w:fill="auto"/>
            <w:noWrap/>
            <w:vAlign w:val="center"/>
          </w:tcPr>
          <w:p w14:paraId="2C89E709" w14:textId="77777777" w:rsidR="00CE7E64" w:rsidRPr="00C9224E" w:rsidRDefault="00CE7E64" w:rsidP="00D04891">
            <w:pPr>
              <w:jc w:val="right"/>
              <w:rPr>
                <w:rFonts w:asciiTheme="minorHAnsi" w:hAnsiTheme="minorHAnsi" w:cstheme="minorHAnsi"/>
                <w:szCs w:val="22"/>
              </w:rPr>
            </w:pPr>
          </w:p>
        </w:tc>
        <w:tc>
          <w:tcPr>
            <w:tcW w:w="1260" w:type="dxa"/>
            <w:tcBorders>
              <w:top w:val="nil"/>
              <w:left w:val="nil"/>
              <w:bottom w:val="nil"/>
              <w:right w:val="single" w:sz="4" w:space="0" w:color="auto"/>
            </w:tcBorders>
            <w:shd w:val="clear" w:color="auto" w:fill="auto"/>
            <w:noWrap/>
            <w:vAlign w:val="center"/>
          </w:tcPr>
          <w:p w14:paraId="41710F7F" w14:textId="77777777" w:rsidR="00CE7E64" w:rsidRPr="00C9224E" w:rsidRDefault="00CE7E64" w:rsidP="00D04891">
            <w:pPr>
              <w:jc w:val="right"/>
              <w:rPr>
                <w:rFonts w:asciiTheme="minorHAnsi" w:hAnsiTheme="minorHAnsi" w:cstheme="minorHAnsi"/>
                <w:szCs w:val="22"/>
              </w:rPr>
            </w:pPr>
            <w:r w:rsidRPr="00C9224E">
              <w:rPr>
                <w:rFonts w:asciiTheme="minorHAnsi" w:hAnsiTheme="minorHAnsi" w:cstheme="minorHAnsi"/>
                <w:szCs w:val="22"/>
              </w:rPr>
              <w:t>500.000.000</w:t>
            </w:r>
          </w:p>
        </w:tc>
      </w:tr>
      <w:tr w:rsidR="00BD16F3" w:rsidRPr="00C9224E" w14:paraId="42D89338" w14:textId="77777777" w:rsidTr="00C90470">
        <w:trPr>
          <w:trHeight w:val="708"/>
        </w:trPr>
        <w:tc>
          <w:tcPr>
            <w:tcW w:w="2885" w:type="dxa"/>
            <w:tcBorders>
              <w:top w:val="nil"/>
              <w:left w:val="single" w:sz="4" w:space="0" w:color="auto"/>
              <w:bottom w:val="nil"/>
              <w:right w:val="single" w:sz="4" w:space="0" w:color="auto"/>
            </w:tcBorders>
            <w:shd w:val="clear" w:color="auto" w:fill="auto"/>
            <w:noWrap/>
            <w:vAlign w:val="center"/>
          </w:tcPr>
          <w:p w14:paraId="3E21342E"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Prenor Kertészeti és Parképítő Kft.</w:t>
            </w:r>
          </w:p>
        </w:tc>
        <w:tc>
          <w:tcPr>
            <w:tcW w:w="1260" w:type="dxa"/>
            <w:tcBorders>
              <w:top w:val="nil"/>
              <w:left w:val="nil"/>
              <w:bottom w:val="nil"/>
              <w:right w:val="single" w:sz="4" w:space="0" w:color="auto"/>
            </w:tcBorders>
            <w:shd w:val="clear" w:color="auto" w:fill="auto"/>
            <w:noWrap/>
            <w:vAlign w:val="center"/>
          </w:tcPr>
          <w:p w14:paraId="1ADB9A9C" w14:textId="77777777" w:rsidR="00CE7E64" w:rsidRPr="00C9224E" w:rsidRDefault="00CE7E64" w:rsidP="00D04891">
            <w:pPr>
              <w:jc w:val="right"/>
              <w:rPr>
                <w:rFonts w:asciiTheme="minorHAnsi" w:hAnsiTheme="minorHAnsi" w:cstheme="minorHAnsi"/>
                <w:szCs w:val="22"/>
              </w:rPr>
            </w:pPr>
            <w:r w:rsidRPr="00C9224E">
              <w:rPr>
                <w:rFonts w:asciiTheme="minorHAnsi" w:hAnsiTheme="minorHAnsi" w:cstheme="minorHAnsi"/>
                <w:szCs w:val="22"/>
              </w:rPr>
              <w:t>122.311.789</w:t>
            </w:r>
          </w:p>
        </w:tc>
        <w:tc>
          <w:tcPr>
            <w:tcW w:w="1260" w:type="dxa"/>
            <w:tcBorders>
              <w:top w:val="nil"/>
              <w:left w:val="nil"/>
              <w:bottom w:val="nil"/>
              <w:right w:val="single" w:sz="4" w:space="0" w:color="auto"/>
            </w:tcBorders>
            <w:shd w:val="clear" w:color="auto" w:fill="auto"/>
            <w:noWrap/>
            <w:vAlign w:val="center"/>
          </w:tcPr>
          <w:p w14:paraId="75C71A9A" w14:textId="77777777" w:rsidR="00CE7E64" w:rsidRPr="00C9224E" w:rsidRDefault="00CE7E64" w:rsidP="00D04891">
            <w:pPr>
              <w:jc w:val="right"/>
              <w:rPr>
                <w:rFonts w:asciiTheme="minorHAnsi" w:hAnsiTheme="minorHAnsi" w:cstheme="minorHAnsi"/>
                <w:szCs w:val="22"/>
              </w:rPr>
            </w:pPr>
          </w:p>
        </w:tc>
        <w:tc>
          <w:tcPr>
            <w:tcW w:w="1440" w:type="dxa"/>
            <w:tcBorders>
              <w:top w:val="nil"/>
              <w:left w:val="nil"/>
              <w:bottom w:val="nil"/>
              <w:right w:val="single" w:sz="4" w:space="0" w:color="auto"/>
            </w:tcBorders>
            <w:shd w:val="clear" w:color="auto" w:fill="auto"/>
            <w:noWrap/>
            <w:vAlign w:val="center"/>
          </w:tcPr>
          <w:p w14:paraId="72546E2B" w14:textId="65C9FB39" w:rsidR="00CE7E64" w:rsidRPr="00C9224E" w:rsidRDefault="00FE066F" w:rsidP="00D04891">
            <w:pPr>
              <w:jc w:val="right"/>
              <w:rPr>
                <w:rFonts w:asciiTheme="minorHAnsi" w:hAnsiTheme="minorHAnsi" w:cstheme="minorHAnsi"/>
                <w:szCs w:val="22"/>
              </w:rPr>
            </w:pPr>
            <w:r w:rsidRPr="00C9224E">
              <w:rPr>
                <w:rFonts w:asciiTheme="minorHAnsi" w:hAnsiTheme="minorHAnsi" w:cstheme="minorHAnsi"/>
                <w:szCs w:val="22"/>
              </w:rPr>
              <w:t>24.462.360</w:t>
            </w:r>
          </w:p>
        </w:tc>
        <w:tc>
          <w:tcPr>
            <w:tcW w:w="1260" w:type="dxa"/>
            <w:tcBorders>
              <w:top w:val="nil"/>
              <w:left w:val="nil"/>
              <w:bottom w:val="nil"/>
              <w:right w:val="single" w:sz="4" w:space="0" w:color="auto"/>
            </w:tcBorders>
            <w:shd w:val="clear" w:color="auto" w:fill="auto"/>
            <w:noWrap/>
            <w:vAlign w:val="center"/>
          </w:tcPr>
          <w:p w14:paraId="2C135AF0" w14:textId="77777777" w:rsidR="00CE7E64" w:rsidRPr="00C9224E" w:rsidRDefault="00CE7E64" w:rsidP="00D04891">
            <w:pPr>
              <w:jc w:val="right"/>
              <w:rPr>
                <w:rFonts w:asciiTheme="minorHAnsi" w:hAnsiTheme="minorHAnsi" w:cstheme="minorHAnsi"/>
                <w:szCs w:val="22"/>
              </w:rPr>
            </w:pPr>
          </w:p>
        </w:tc>
        <w:tc>
          <w:tcPr>
            <w:tcW w:w="1260" w:type="dxa"/>
            <w:tcBorders>
              <w:top w:val="nil"/>
              <w:left w:val="nil"/>
              <w:bottom w:val="nil"/>
              <w:right w:val="single" w:sz="4" w:space="0" w:color="auto"/>
            </w:tcBorders>
            <w:shd w:val="clear" w:color="auto" w:fill="auto"/>
            <w:noWrap/>
            <w:vAlign w:val="center"/>
          </w:tcPr>
          <w:p w14:paraId="7D9471A4" w14:textId="30B902A1" w:rsidR="00CE7E64" w:rsidRPr="00C9224E" w:rsidRDefault="00FE066F" w:rsidP="00D04891">
            <w:pPr>
              <w:jc w:val="right"/>
              <w:rPr>
                <w:rFonts w:asciiTheme="minorHAnsi" w:hAnsiTheme="minorHAnsi" w:cstheme="minorHAnsi"/>
                <w:szCs w:val="22"/>
              </w:rPr>
            </w:pPr>
            <w:r w:rsidRPr="00C9224E">
              <w:rPr>
                <w:rFonts w:asciiTheme="minorHAnsi" w:hAnsiTheme="minorHAnsi" w:cstheme="minorHAnsi"/>
                <w:szCs w:val="22"/>
              </w:rPr>
              <w:t>97.849.429</w:t>
            </w:r>
          </w:p>
        </w:tc>
      </w:tr>
      <w:tr w:rsidR="00BD16F3" w:rsidRPr="00C9224E" w14:paraId="7F6A32E8" w14:textId="77777777" w:rsidTr="00C90470">
        <w:trPr>
          <w:trHeight w:val="708"/>
        </w:trPr>
        <w:tc>
          <w:tcPr>
            <w:tcW w:w="2885" w:type="dxa"/>
            <w:tcBorders>
              <w:top w:val="nil"/>
              <w:left w:val="single" w:sz="4" w:space="0" w:color="auto"/>
              <w:bottom w:val="nil"/>
              <w:right w:val="single" w:sz="4" w:space="0" w:color="auto"/>
            </w:tcBorders>
            <w:shd w:val="clear" w:color="auto" w:fill="auto"/>
            <w:noWrap/>
            <w:vAlign w:val="center"/>
          </w:tcPr>
          <w:p w14:paraId="0994A1E4" w14:textId="5762C162" w:rsidR="00CE7E64" w:rsidRPr="00C9224E" w:rsidRDefault="00FE066F" w:rsidP="00D04891">
            <w:pPr>
              <w:rPr>
                <w:rFonts w:asciiTheme="minorHAnsi" w:hAnsiTheme="minorHAnsi" w:cstheme="minorHAnsi"/>
                <w:szCs w:val="22"/>
              </w:rPr>
            </w:pPr>
            <w:r w:rsidRPr="00C9224E">
              <w:rPr>
                <w:rFonts w:asciiTheme="minorHAnsi" w:hAnsiTheme="minorHAnsi" w:cstheme="minorHAnsi"/>
                <w:szCs w:val="22"/>
              </w:rPr>
              <w:t>Szombathelyi Sportközpont és Sportiskola Nonprofit Kft.</w:t>
            </w:r>
          </w:p>
        </w:tc>
        <w:tc>
          <w:tcPr>
            <w:tcW w:w="1260" w:type="dxa"/>
            <w:tcBorders>
              <w:top w:val="nil"/>
              <w:left w:val="nil"/>
              <w:bottom w:val="nil"/>
              <w:right w:val="single" w:sz="4" w:space="0" w:color="auto"/>
            </w:tcBorders>
            <w:shd w:val="clear" w:color="auto" w:fill="auto"/>
            <w:noWrap/>
            <w:vAlign w:val="center"/>
          </w:tcPr>
          <w:p w14:paraId="26135370" w14:textId="71CB3086" w:rsidR="00CE7E64" w:rsidRPr="00C9224E" w:rsidRDefault="00CE7E64" w:rsidP="00D04891">
            <w:pPr>
              <w:jc w:val="right"/>
              <w:rPr>
                <w:rFonts w:asciiTheme="minorHAnsi" w:hAnsiTheme="minorHAnsi" w:cstheme="minorHAnsi"/>
                <w:szCs w:val="22"/>
              </w:rPr>
            </w:pPr>
          </w:p>
        </w:tc>
        <w:tc>
          <w:tcPr>
            <w:tcW w:w="1260" w:type="dxa"/>
            <w:tcBorders>
              <w:top w:val="nil"/>
              <w:left w:val="nil"/>
              <w:bottom w:val="nil"/>
              <w:right w:val="single" w:sz="4" w:space="0" w:color="auto"/>
            </w:tcBorders>
            <w:shd w:val="clear" w:color="auto" w:fill="auto"/>
            <w:noWrap/>
            <w:vAlign w:val="center"/>
          </w:tcPr>
          <w:p w14:paraId="4E74BE96" w14:textId="7015067B" w:rsidR="00CE7E64" w:rsidRPr="00C9224E" w:rsidRDefault="00FE066F" w:rsidP="00D04891">
            <w:pPr>
              <w:jc w:val="right"/>
              <w:rPr>
                <w:rFonts w:asciiTheme="minorHAnsi" w:hAnsiTheme="minorHAnsi" w:cstheme="minorHAnsi"/>
                <w:szCs w:val="22"/>
              </w:rPr>
            </w:pPr>
            <w:r w:rsidRPr="00C9224E">
              <w:rPr>
                <w:rFonts w:asciiTheme="minorHAnsi" w:hAnsiTheme="minorHAnsi" w:cstheme="minorHAnsi"/>
                <w:szCs w:val="22"/>
              </w:rPr>
              <w:t>50.000.000</w:t>
            </w:r>
          </w:p>
        </w:tc>
        <w:tc>
          <w:tcPr>
            <w:tcW w:w="1440" w:type="dxa"/>
            <w:tcBorders>
              <w:top w:val="nil"/>
              <w:left w:val="nil"/>
              <w:bottom w:val="nil"/>
              <w:right w:val="single" w:sz="4" w:space="0" w:color="auto"/>
            </w:tcBorders>
            <w:shd w:val="clear" w:color="auto" w:fill="auto"/>
            <w:noWrap/>
            <w:vAlign w:val="center"/>
          </w:tcPr>
          <w:p w14:paraId="6FC06498" w14:textId="00705DCD" w:rsidR="00CE7E64" w:rsidRPr="00C9224E" w:rsidRDefault="00CE7E64" w:rsidP="00D04891">
            <w:pPr>
              <w:jc w:val="right"/>
              <w:rPr>
                <w:rFonts w:asciiTheme="minorHAnsi" w:hAnsiTheme="minorHAnsi" w:cstheme="minorHAnsi"/>
                <w:szCs w:val="22"/>
              </w:rPr>
            </w:pPr>
          </w:p>
        </w:tc>
        <w:tc>
          <w:tcPr>
            <w:tcW w:w="1260" w:type="dxa"/>
            <w:tcBorders>
              <w:top w:val="nil"/>
              <w:left w:val="nil"/>
              <w:bottom w:val="nil"/>
              <w:right w:val="single" w:sz="4" w:space="0" w:color="auto"/>
            </w:tcBorders>
            <w:shd w:val="clear" w:color="auto" w:fill="auto"/>
            <w:noWrap/>
            <w:vAlign w:val="center"/>
          </w:tcPr>
          <w:p w14:paraId="42E00ED5" w14:textId="77777777" w:rsidR="00CE7E64" w:rsidRPr="00C9224E" w:rsidRDefault="00CE7E64" w:rsidP="00D04891">
            <w:pPr>
              <w:jc w:val="right"/>
              <w:rPr>
                <w:rFonts w:asciiTheme="minorHAnsi" w:hAnsiTheme="minorHAnsi" w:cstheme="minorHAnsi"/>
                <w:szCs w:val="22"/>
              </w:rPr>
            </w:pPr>
          </w:p>
        </w:tc>
        <w:tc>
          <w:tcPr>
            <w:tcW w:w="1260" w:type="dxa"/>
            <w:tcBorders>
              <w:top w:val="nil"/>
              <w:left w:val="nil"/>
              <w:bottom w:val="nil"/>
              <w:right w:val="single" w:sz="4" w:space="0" w:color="auto"/>
            </w:tcBorders>
            <w:shd w:val="clear" w:color="auto" w:fill="auto"/>
            <w:noWrap/>
            <w:vAlign w:val="center"/>
          </w:tcPr>
          <w:p w14:paraId="28A5E5B6" w14:textId="15390596" w:rsidR="00CE7E64" w:rsidRPr="00C9224E" w:rsidRDefault="00FE066F" w:rsidP="00D04891">
            <w:pPr>
              <w:jc w:val="right"/>
              <w:rPr>
                <w:rFonts w:asciiTheme="minorHAnsi" w:hAnsiTheme="minorHAnsi" w:cstheme="minorHAnsi"/>
                <w:szCs w:val="22"/>
              </w:rPr>
            </w:pPr>
            <w:r w:rsidRPr="00C9224E">
              <w:rPr>
                <w:rFonts w:asciiTheme="minorHAnsi" w:hAnsiTheme="minorHAnsi" w:cstheme="minorHAnsi"/>
                <w:szCs w:val="22"/>
              </w:rPr>
              <w:t>50.000.000</w:t>
            </w:r>
          </w:p>
        </w:tc>
      </w:tr>
      <w:tr w:rsidR="00BD16F3" w:rsidRPr="00C9224E" w14:paraId="0F8781CB" w14:textId="77777777" w:rsidTr="00C90470">
        <w:trPr>
          <w:trHeight w:val="708"/>
        </w:trPr>
        <w:tc>
          <w:tcPr>
            <w:tcW w:w="2885" w:type="dxa"/>
            <w:tcBorders>
              <w:top w:val="nil"/>
              <w:left w:val="single" w:sz="4" w:space="0" w:color="auto"/>
              <w:bottom w:val="nil"/>
              <w:right w:val="single" w:sz="4" w:space="0" w:color="auto"/>
            </w:tcBorders>
            <w:shd w:val="clear" w:color="auto" w:fill="auto"/>
            <w:noWrap/>
            <w:vAlign w:val="center"/>
          </w:tcPr>
          <w:p w14:paraId="44452243" w14:textId="151EF9FE" w:rsidR="00FE066F" w:rsidRPr="00C9224E" w:rsidRDefault="00FE066F" w:rsidP="00D04891">
            <w:pPr>
              <w:rPr>
                <w:rFonts w:asciiTheme="minorHAnsi" w:hAnsiTheme="minorHAnsi" w:cstheme="minorHAnsi"/>
                <w:szCs w:val="22"/>
              </w:rPr>
            </w:pPr>
            <w:r w:rsidRPr="00C9224E">
              <w:rPr>
                <w:rFonts w:asciiTheme="minorHAnsi" w:hAnsiTheme="minorHAnsi" w:cstheme="minorHAnsi"/>
                <w:szCs w:val="22"/>
              </w:rPr>
              <w:t>Szombathelyi Parkfenntartási Kft.</w:t>
            </w:r>
          </w:p>
        </w:tc>
        <w:tc>
          <w:tcPr>
            <w:tcW w:w="1260" w:type="dxa"/>
            <w:tcBorders>
              <w:top w:val="nil"/>
              <w:left w:val="nil"/>
              <w:bottom w:val="nil"/>
              <w:right w:val="single" w:sz="4" w:space="0" w:color="auto"/>
            </w:tcBorders>
            <w:shd w:val="clear" w:color="auto" w:fill="auto"/>
            <w:noWrap/>
            <w:vAlign w:val="center"/>
          </w:tcPr>
          <w:p w14:paraId="2B4042D3" w14:textId="77777777" w:rsidR="00FE066F" w:rsidRPr="00C9224E" w:rsidRDefault="00FE066F" w:rsidP="00D04891">
            <w:pPr>
              <w:jc w:val="right"/>
              <w:rPr>
                <w:rFonts w:asciiTheme="minorHAnsi" w:hAnsiTheme="minorHAnsi" w:cstheme="minorHAnsi"/>
                <w:szCs w:val="22"/>
              </w:rPr>
            </w:pPr>
          </w:p>
        </w:tc>
        <w:tc>
          <w:tcPr>
            <w:tcW w:w="1260" w:type="dxa"/>
            <w:tcBorders>
              <w:top w:val="nil"/>
              <w:left w:val="nil"/>
              <w:bottom w:val="nil"/>
              <w:right w:val="single" w:sz="4" w:space="0" w:color="auto"/>
            </w:tcBorders>
            <w:shd w:val="clear" w:color="auto" w:fill="auto"/>
            <w:noWrap/>
            <w:vAlign w:val="center"/>
          </w:tcPr>
          <w:p w14:paraId="5B50745D" w14:textId="50E6BCCF" w:rsidR="00FE066F" w:rsidRPr="00C9224E" w:rsidRDefault="00FE066F" w:rsidP="00D04891">
            <w:pPr>
              <w:jc w:val="right"/>
              <w:rPr>
                <w:rFonts w:asciiTheme="minorHAnsi" w:hAnsiTheme="minorHAnsi" w:cstheme="minorHAnsi"/>
                <w:szCs w:val="22"/>
              </w:rPr>
            </w:pPr>
            <w:r w:rsidRPr="00C9224E">
              <w:rPr>
                <w:rFonts w:asciiTheme="minorHAnsi" w:hAnsiTheme="minorHAnsi" w:cstheme="minorHAnsi"/>
                <w:szCs w:val="22"/>
              </w:rPr>
              <w:t>44.999.507</w:t>
            </w:r>
          </w:p>
        </w:tc>
        <w:tc>
          <w:tcPr>
            <w:tcW w:w="1440" w:type="dxa"/>
            <w:tcBorders>
              <w:top w:val="nil"/>
              <w:left w:val="nil"/>
              <w:bottom w:val="nil"/>
              <w:right w:val="single" w:sz="4" w:space="0" w:color="auto"/>
            </w:tcBorders>
            <w:shd w:val="clear" w:color="auto" w:fill="auto"/>
            <w:noWrap/>
            <w:vAlign w:val="center"/>
          </w:tcPr>
          <w:p w14:paraId="388CFA37" w14:textId="77777777" w:rsidR="00FE066F" w:rsidRPr="00C9224E" w:rsidRDefault="00FE066F" w:rsidP="00D04891">
            <w:pPr>
              <w:jc w:val="right"/>
              <w:rPr>
                <w:rFonts w:asciiTheme="minorHAnsi" w:hAnsiTheme="minorHAnsi" w:cstheme="minorHAnsi"/>
                <w:szCs w:val="22"/>
              </w:rPr>
            </w:pPr>
          </w:p>
        </w:tc>
        <w:tc>
          <w:tcPr>
            <w:tcW w:w="1260" w:type="dxa"/>
            <w:tcBorders>
              <w:top w:val="nil"/>
              <w:left w:val="nil"/>
              <w:bottom w:val="nil"/>
              <w:right w:val="single" w:sz="4" w:space="0" w:color="auto"/>
            </w:tcBorders>
            <w:shd w:val="clear" w:color="auto" w:fill="auto"/>
            <w:noWrap/>
            <w:vAlign w:val="center"/>
          </w:tcPr>
          <w:p w14:paraId="1367CF13" w14:textId="77777777" w:rsidR="00FE066F" w:rsidRPr="00C9224E" w:rsidRDefault="00FE066F" w:rsidP="00D04891">
            <w:pPr>
              <w:jc w:val="right"/>
              <w:rPr>
                <w:rFonts w:asciiTheme="minorHAnsi" w:hAnsiTheme="minorHAnsi" w:cstheme="minorHAnsi"/>
                <w:szCs w:val="22"/>
              </w:rPr>
            </w:pPr>
          </w:p>
        </w:tc>
        <w:tc>
          <w:tcPr>
            <w:tcW w:w="1260" w:type="dxa"/>
            <w:tcBorders>
              <w:top w:val="nil"/>
              <w:left w:val="nil"/>
              <w:bottom w:val="nil"/>
              <w:right w:val="single" w:sz="4" w:space="0" w:color="auto"/>
            </w:tcBorders>
            <w:shd w:val="clear" w:color="auto" w:fill="auto"/>
            <w:noWrap/>
            <w:vAlign w:val="center"/>
          </w:tcPr>
          <w:p w14:paraId="107FBD22" w14:textId="09EDDBFC" w:rsidR="00FE066F" w:rsidRPr="00C9224E" w:rsidRDefault="00FE066F" w:rsidP="00D04891">
            <w:pPr>
              <w:jc w:val="right"/>
              <w:rPr>
                <w:rFonts w:asciiTheme="minorHAnsi" w:hAnsiTheme="minorHAnsi" w:cstheme="minorHAnsi"/>
                <w:szCs w:val="22"/>
              </w:rPr>
            </w:pPr>
            <w:r w:rsidRPr="00C9224E">
              <w:rPr>
                <w:rFonts w:asciiTheme="minorHAnsi" w:hAnsiTheme="minorHAnsi" w:cstheme="minorHAnsi"/>
                <w:szCs w:val="22"/>
              </w:rPr>
              <w:t>44.999.507</w:t>
            </w:r>
          </w:p>
        </w:tc>
      </w:tr>
      <w:tr w:rsidR="00BD16F3" w:rsidRPr="00C9224E" w14:paraId="77433B22" w14:textId="77777777" w:rsidTr="00C90470">
        <w:trPr>
          <w:trHeight w:val="708"/>
        </w:trPr>
        <w:tc>
          <w:tcPr>
            <w:tcW w:w="2885" w:type="dxa"/>
            <w:tcBorders>
              <w:top w:val="nil"/>
              <w:left w:val="single" w:sz="4" w:space="0" w:color="auto"/>
              <w:bottom w:val="nil"/>
              <w:right w:val="single" w:sz="4" w:space="0" w:color="auto"/>
            </w:tcBorders>
            <w:shd w:val="clear" w:color="auto" w:fill="auto"/>
            <w:noWrap/>
            <w:vAlign w:val="center"/>
          </w:tcPr>
          <w:p w14:paraId="282FEC8A"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STYL FASHION Kft.</w:t>
            </w:r>
          </w:p>
        </w:tc>
        <w:tc>
          <w:tcPr>
            <w:tcW w:w="1260" w:type="dxa"/>
            <w:tcBorders>
              <w:top w:val="nil"/>
              <w:left w:val="nil"/>
              <w:bottom w:val="nil"/>
              <w:right w:val="single" w:sz="4" w:space="0" w:color="auto"/>
            </w:tcBorders>
            <w:shd w:val="clear" w:color="auto" w:fill="auto"/>
            <w:noWrap/>
            <w:vAlign w:val="center"/>
          </w:tcPr>
          <w:p w14:paraId="51922028" w14:textId="77777777" w:rsidR="00CE7E64" w:rsidRPr="00C9224E" w:rsidRDefault="00CE7E64" w:rsidP="00D04891">
            <w:pPr>
              <w:jc w:val="right"/>
              <w:rPr>
                <w:rFonts w:asciiTheme="minorHAnsi" w:hAnsiTheme="minorHAnsi" w:cstheme="minorHAnsi"/>
                <w:szCs w:val="22"/>
              </w:rPr>
            </w:pPr>
            <w:r w:rsidRPr="00C9224E">
              <w:rPr>
                <w:rFonts w:asciiTheme="minorHAnsi" w:hAnsiTheme="minorHAnsi" w:cstheme="minorHAnsi"/>
                <w:szCs w:val="22"/>
              </w:rPr>
              <w:t>30.000.000 </w:t>
            </w:r>
          </w:p>
        </w:tc>
        <w:tc>
          <w:tcPr>
            <w:tcW w:w="1260" w:type="dxa"/>
            <w:tcBorders>
              <w:top w:val="nil"/>
              <w:left w:val="nil"/>
              <w:bottom w:val="nil"/>
              <w:right w:val="single" w:sz="4" w:space="0" w:color="auto"/>
            </w:tcBorders>
            <w:shd w:val="clear" w:color="auto" w:fill="auto"/>
            <w:noWrap/>
            <w:vAlign w:val="center"/>
          </w:tcPr>
          <w:p w14:paraId="6DE876F2" w14:textId="77777777" w:rsidR="00CE7E64" w:rsidRPr="00C9224E" w:rsidRDefault="00CE7E64" w:rsidP="00D04891">
            <w:pPr>
              <w:jc w:val="right"/>
              <w:rPr>
                <w:rFonts w:asciiTheme="minorHAnsi" w:hAnsiTheme="minorHAnsi" w:cstheme="minorHAnsi"/>
                <w:szCs w:val="22"/>
              </w:rPr>
            </w:pPr>
          </w:p>
        </w:tc>
        <w:tc>
          <w:tcPr>
            <w:tcW w:w="1440" w:type="dxa"/>
            <w:tcBorders>
              <w:top w:val="nil"/>
              <w:left w:val="nil"/>
              <w:bottom w:val="nil"/>
              <w:right w:val="single" w:sz="4" w:space="0" w:color="auto"/>
            </w:tcBorders>
            <w:shd w:val="clear" w:color="auto" w:fill="auto"/>
            <w:noWrap/>
            <w:vAlign w:val="center"/>
          </w:tcPr>
          <w:p w14:paraId="0A2808A5" w14:textId="77777777" w:rsidR="00CE7E64" w:rsidRPr="00C9224E" w:rsidRDefault="00CE7E64" w:rsidP="00D04891">
            <w:pPr>
              <w:jc w:val="right"/>
              <w:rPr>
                <w:rFonts w:asciiTheme="minorHAnsi" w:hAnsiTheme="minorHAnsi" w:cstheme="minorHAnsi"/>
                <w:szCs w:val="22"/>
              </w:rPr>
            </w:pPr>
          </w:p>
        </w:tc>
        <w:tc>
          <w:tcPr>
            <w:tcW w:w="1260" w:type="dxa"/>
            <w:tcBorders>
              <w:top w:val="nil"/>
              <w:left w:val="nil"/>
              <w:bottom w:val="nil"/>
              <w:right w:val="single" w:sz="4" w:space="0" w:color="auto"/>
            </w:tcBorders>
            <w:shd w:val="clear" w:color="auto" w:fill="auto"/>
            <w:noWrap/>
            <w:vAlign w:val="center"/>
          </w:tcPr>
          <w:p w14:paraId="3CE0569E" w14:textId="77777777" w:rsidR="00CE7E64" w:rsidRPr="00C9224E" w:rsidRDefault="00CE7E64" w:rsidP="00D04891">
            <w:pPr>
              <w:jc w:val="right"/>
              <w:rPr>
                <w:rFonts w:asciiTheme="minorHAnsi" w:hAnsiTheme="minorHAnsi" w:cstheme="minorHAnsi"/>
                <w:szCs w:val="22"/>
              </w:rPr>
            </w:pPr>
          </w:p>
        </w:tc>
        <w:tc>
          <w:tcPr>
            <w:tcW w:w="1260" w:type="dxa"/>
            <w:tcBorders>
              <w:top w:val="nil"/>
              <w:left w:val="nil"/>
              <w:bottom w:val="nil"/>
              <w:right w:val="single" w:sz="4" w:space="0" w:color="auto"/>
            </w:tcBorders>
            <w:shd w:val="clear" w:color="auto" w:fill="auto"/>
            <w:noWrap/>
            <w:vAlign w:val="center"/>
          </w:tcPr>
          <w:p w14:paraId="0567B97A" w14:textId="77777777" w:rsidR="00CE7E64" w:rsidRPr="00C9224E" w:rsidRDefault="00CE7E64" w:rsidP="00D04891">
            <w:pPr>
              <w:jc w:val="right"/>
              <w:rPr>
                <w:rFonts w:asciiTheme="minorHAnsi" w:hAnsiTheme="minorHAnsi" w:cstheme="minorHAnsi"/>
                <w:szCs w:val="22"/>
              </w:rPr>
            </w:pPr>
            <w:r w:rsidRPr="00C9224E">
              <w:rPr>
                <w:rFonts w:asciiTheme="minorHAnsi" w:hAnsiTheme="minorHAnsi" w:cstheme="minorHAnsi"/>
                <w:szCs w:val="22"/>
              </w:rPr>
              <w:t>30.000.000</w:t>
            </w:r>
          </w:p>
        </w:tc>
      </w:tr>
      <w:tr w:rsidR="00BD16F3" w:rsidRPr="00C9224E" w14:paraId="6D8DF9EE" w14:textId="77777777" w:rsidTr="00C90470">
        <w:trPr>
          <w:trHeight w:val="764"/>
        </w:trPr>
        <w:tc>
          <w:tcPr>
            <w:tcW w:w="2885" w:type="dxa"/>
            <w:tcBorders>
              <w:top w:val="nil"/>
              <w:left w:val="single" w:sz="4" w:space="0" w:color="auto"/>
              <w:bottom w:val="single" w:sz="4" w:space="0" w:color="auto"/>
              <w:right w:val="single" w:sz="4" w:space="0" w:color="auto"/>
            </w:tcBorders>
            <w:shd w:val="clear" w:color="auto" w:fill="auto"/>
            <w:noWrap/>
            <w:vAlign w:val="center"/>
          </w:tcPr>
          <w:p w14:paraId="694081EF"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Szombathelyért Közalapítvány</w:t>
            </w:r>
          </w:p>
        </w:tc>
        <w:tc>
          <w:tcPr>
            <w:tcW w:w="1260" w:type="dxa"/>
            <w:tcBorders>
              <w:top w:val="nil"/>
              <w:left w:val="nil"/>
              <w:bottom w:val="single" w:sz="4" w:space="0" w:color="auto"/>
              <w:right w:val="single" w:sz="4" w:space="0" w:color="auto"/>
            </w:tcBorders>
            <w:shd w:val="clear" w:color="auto" w:fill="auto"/>
            <w:noWrap/>
            <w:vAlign w:val="center"/>
          </w:tcPr>
          <w:p w14:paraId="6AC58DF4" w14:textId="77777777" w:rsidR="00CE7E64" w:rsidRPr="00C9224E" w:rsidRDefault="00CE7E64" w:rsidP="00D04891">
            <w:pPr>
              <w:jc w:val="right"/>
              <w:rPr>
                <w:rFonts w:asciiTheme="minorHAnsi" w:hAnsiTheme="minorHAnsi" w:cstheme="minorHAnsi"/>
                <w:szCs w:val="22"/>
              </w:rPr>
            </w:pPr>
            <w:r w:rsidRPr="00C9224E">
              <w:rPr>
                <w:rFonts w:asciiTheme="minorHAnsi" w:hAnsiTheme="minorHAnsi" w:cstheme="minorHAnsi"/>
                <w:szCs w:val="22"/>
              </w:rPr>
              <w:t xml:space="preserve">  7.000.000</w:t>
            </w:r>
          </w:p>
        </w:tc>
        <w:tc>
          <w:tcPr>
            <w:tcW w:w="1260" w:type="dxa"/>
            <w:tcBorders>
              <w:top w:val="nil"/>
              <w:left w:val="nil"/>
              <w:bottom w:val="single" w:sz="4" w:space="0" w:color="auto"/>
              <w:right w:val="single" w:sz="4" w:space="0" w:color="auto"/>
            </w:tcBorders>
            <w:shd w:val="clear" w:color="auto" w:fill="auto"/>
            <w:noWrap/>
            <w:vAlign w:val="center"/>
          </w:tcPr>
          <w:p w14:paraId="37E3CB91" w14:textId="77777777" w:rsidR="00CE7E64" w:rsidRPr="00C9224E" w:rsidRDefault="00CE7E64" w:rsidP="00D04891">
            <w:pPr>
              <w:jc w:val="right"/>
              <w:rPr>
                <w:rFonts w:asciiTheme="minorHAnsi" w:hAnsiTheme="minorHAnsi" w:cstheme="minorHAnsi"/>
                <w:szCs w:val="22"/>
              </w:rPr>
            </w:pPr>
          </w:p>
        </w:tc>
        <w:tc>
          <w:tcPr>
            <w:tcW w:w="1440" w:type="dxa"/>
            <w:tcBorders>
              <w:top w:val="nil"/>
              <w:left w:val="nil"/>
              <w:bottom w:val="single" w:sz="4" w:space="0" w:color="auto"/>
              <w:right w:val="single" w:sz="4" w:space="0" w:color="auto"/>
            </w:tcBorders>
            <w:shd w:val="clear" w:color="auto" w:fill="auto"/>
            <w:noWrap/>
            <w:vAlign w:val="center"/>
          </w:tcPr>
          <w:p w14:paraId="39055251" w14:textId="1A947441" w:rsidR="00CE7E64" w:rsidRPr="00C9224E" w:rsidRDefault="00FE066F" w:rsidP="00D04891">
            <w:pPr>
              <w:jc w:val="right"/>
              <w:rPr>
                <w:rFonts w:asciiTheme="minorHAnsi" w:hAnsiTheme="minorHAnsi" w:cstheme="minorHAnsi"/>
                <w:szCs w:val="22"/>
              </w:rPr>
            </w:pPr>
            <w:r w:rsidRPr="00C9224E">
              <w:rPr>
                <w:rFonts w:asciiTheme="minorHAnsi" w:hAnsiTheme="minorHAnsi" w:cstheme="minorHAnsi"/>
                <w:szCs w:val="22"/>
              </w:rPr>
              <w:t>1.000.000</w:t>
            </w:r>
          </w:p>
        </w:tc>
        <w:tc>
          <w:tcPr>
            <w:tcW w:w="1260" w:type="dxa"/>
            <w:tcBorders>
              <w:top w:val="nil"/>
              <w:left w:val="nil"/>
              <w:bottom w:val="single" w:sz="4" w:space="0" w:color="auto"/>
              <w:right w:val="single" w:sz="4" w:space="0" w:color="auto"/>
            </w:tcBorders>
            <w:shd w:val="clear" w:color="auto" w:fill="auto"/>
            <w:noWrap/>
            <w:vAlign w:val="center"/>
          </w:tcPr>
          <w:p w14:paraId="1C33C2B2" w14:textId="77777777" w:rsidR="00CE7E64" w:rsidRPr="00C9224E" w:rsidRDefault="00CE7E64" w:rsidP="00D04891">
            <w:pPr>
              <w:jc w:val="right"/>
              <w:rPr>
                <w:rFonts w:asciiTheme="minorHAnsi" w:hAnsiTheme="minorHAnsi" w:cstheme="minorHAnsi"/>
                <w:szCs w:val="22"/>
              </w:rPr>
            </w:pPr>
          </w:p>
        </w:tc>
        <w:tc>
          <w:tcPr>
            <w:tcW w:w="1260" w:type="dxa"/>
            <w:tcBorders>
              <w:top w:val="nil"/>
              <w:left w:val="nil"/>
              <w:bottom w:val="single" w:sz="4" w:space="0" w:color="auto"/>
              <w:right w:val="single" w:sz="4" w:space="0" w:color="auto"/>
            </w:tcBorders>
            <w:shd w:val="clear" w:color="auto" w:fill="auto"/>
            <w:noWrap/>
            <w:vAlign w:val="center"/>
          </w:tcPr>
          <w:p w14:paraId="08C0F544" w14:textId="22134085" w:rsidR="00CE7E64" w:rsidRPr="00C9224E" w:rsidRDefault="00FE066F" w:rsidP="00D04891">
            <w:pPr>
              <w:jc w:val="right"/>
              <w:rPr>
                <w:rFonts w:asciiTheme="minorHAnsi" w:hAnsiTheme="minorHAnsi" w:cstheme="minorHAnsi"/>
                <w:szCs w:val="22"/>
              </w:rPr>
            </w:pPr>
            <w:r w:rsidRPr="00C9224E">
              <w:rPr>
                <w:rFonts w:asciiTheme="minorHAnsi" w:hAnsiTheme="minorHAnsi" w:cstheme="minorHAnsi"/>
                <w:szCs w:val="22"/>
              </w:rPr>
              <w:t>6</w:t>
            </w:r>
            <w:r w:rsidR="00CE7E64" w:rsidRPr="00C9224E">
              <w:rPr>
                <w:rFonts w:asciiTheme="minorHAnsi" w:hAnsiTheme="minorHAnsi" w:cstheme="minorHAnsi"/>
                <w:szCs w:val="22"/>
              </w:rPr>
              <w:t>.000.000</w:t>
            </w:r>
          </w:p>
        </w:tc>
      </w:tr>
      <w:tr w:rsidR="00BD16F3" w:rsidRPr="00C9224E" w14:paraId="78D735EF" w14:textId="77777777" w:rsidTr="00C90470">
        <w:trPr>
          <w:trHeight w:val="111"/>
        </w:trPr>
        <w:tc>
          <w:tcPr>
            <w:tcW w:w="2885" w:type="dxa"/>
            <w:tcBorders>
              <w:top w:val="nil"/>
              <w:left w:val="single" w:sz="4" w:space="0" w:color="auto"/>
              <w:bottom w:val="single" w:sz="4" w:space="0" w:color="auto"/>
              <w:right w:val="single" w:sz="4" w:space="0" w:color="auto"/>
            </w:tcBorders>
            <w:shd w:val="clear" w:color="auto" w:fill="auto"/>
            <w:noWrap/>
            <w:vAlign w:val="center"/>
          </w:tcPr>
          <w:p w14:paraId="7ABA238E"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Összesen:</w:t>
            </w:r>
          </w:p>
        </w:tc>
        <w:tc>
          <w:tcPr>
            <w:tcW w:w="1260" w:type="dxa"/>
            <w:tcBorders>
              <w:top w:val="nil"/>
              <w:left w:val="nil"/>
              <w:bottom w:val="single" w:sz="4" w:space="0" w:color="auto"/>
              <w:right w:val="single" w:sz="4" w:space="0" w:color="auto"/>
            </w:tcBorders>
            <w:shd w:val="clear" w:color="auto" w:fill="auto"/>
            <w:noWrap/>
            <w:vAlign w:val="center"/>
          </w:tcPr>
          <w:p w14:paraId="51F307C7" w14:textId="78D784A3" w:rsidR="00CE7E64" w:rsidRPr="00C9224E" w:rsidRDefault="009D6820" w:rsidP="00D04891">
            <w:pPr>
              <w:jc w:val="center"/>
              <w:rPr>
                <w:rFonts w:asciiTheme="minorHAnsi" w:hAnsiTheme="minorHAnsi" w:cstheme="minorHAnsi"/>
                <w:szCs w:val="22"/>
              </w:rPr>
            </w:pPr>
            <w:r w:rsidRPr="00C9224E">
              <w:rPr>
                <w:rFonts w:asciiTheme="minorHAnsi" w:hAnsiTheme="minorHAnsi" w:cstheme="minorHAnsi"/>
                <w:szCs w:val="22"/>
              </w:rPr>
              <w:t>679.311.789</w:t>
            </w:r>
          </w:p>
        </w:tc>
        <w:tc>
          <w:tcPr>
            <w:tcW w:w="1260" w:type="dxa"/>
            <w:tcBorders>
              <w:top w:val="nil"/>
              <w:left w:val="nil"/>
              <w:bottom w:val="single" w:sz="4" w:space="0" w:color="auto"/>
              <w:right w:val="single" w:sz="4" w:space="0" w:color="auto"/>
            </w:tcBorders>
            <w:shd w:val="clear" w:color="auto" w:fill="auto"/>
            <w:noWrap/>
            <w:vAlign w:val="center"/>
          </w:tcPr>
          <w:p w14:paraId="737E4D9C" w14:textId="4B75ACD7" w:rsidR="00CE7E64" w:rsidRPr="00C9224E" w:rsidRDefault="00FE066F" w:rsidP="00D04891">
            <w:pPr>
              <w:jc w:val="right"/>
              <w:rPr>
                <w:rFonts w:asciiTheme="minorHAnsi" w:hAnsiTheme="minorHAnsi" w:cstheme="minorHAnsi"/>
                <w:szCs w:val="22"/>
              </w:rPr>
            </w:pPr>
            <w:r w:rsidRPr="00C9224E">
              <w:rPr>
                <w:rFonts w:asciiTheme="minorHAnsi" w:hAnsiTheme="minorHAnsi" w:cstheme="minorHAnsi"/>
                <w:szCs w:val="22"/>
              </w:rPr>
              <w:t>94.999.507</w:t>
            </w:r>
          </w:p>
        </w:tc>
        <w:tc>
          <w:tcPr>
            <w:tcW w:w="1440" w:type="dxa"/>
            <w:tcBorders>
              <w:top w:val="nil"/>
              <w:left w:val="nil"/>
              <w:bottom w:val="single" w:sz="4" w:space="0" w:color="auto"/>
              <w:right w:val="single" w:sz="4" w:space="0" w:color="auto"/>
            </w:tcBorders>
            <w:shd w:val="clear" w:color="auto" w:fill="auto"/>
            <w:noWrap/>
            <w:vAlign w:val="center"/>
          </w:tcPr>
          <w:p w14:paraId="4F743E3A" w14:textId="3281BDC2" w:rsidR="00CE7E64" w:rsidRPr="00C9224E" w:rsidRDefault="00FE066F" w:rsidP="00D04891">
            <w:pPr>
              <w:jc w:val="right"/>
              <w:rPr>
                <w:rFonts w:asciiTheme="minorHAnsi" w:hAnsiTheme="minorHAnsi" w:cstheme="minorHAnsi"/>
                <w:szCs w:val="22"/>
              </w:rPr>
            </w:pPr>
            <w:r w:rsidRPr="00C9224E">
              <w:rPr>
                <w:rFonts w:asciiTheme="minorHAnsi" w:hAnsiTheme="minorHAnsi" w:cstheme="minorHAnsi"/>
                <w:szCs w:val="22"/>
              </w:rPr>
              <w:t>25.462.360</w:t>
            </w:r>
          </w:p>
        </w:tc>
        <w:tc>
          <w:tcPr>
            <w:tcW w:w="1260" w:type="dxa"/>
            <w:tcBorders>
              <w:top w:val="nil"/>
              <w:left w:val="nil"/>
              <w:bottom w:val="single" w:sz="4" w:space="0" w:color="auto"/>
              <w:right w:val="single" w:sz="4" w:space="0" w:color="auto"/>
            </w:tcBorders>
            <w:shd w:val="clear" w:color="auto" w:fill="auto"/>
            <w:noWrap/>
            <w:vAlign w:val="center"/>
          </w:tcPr>
          <w:p w14:paraId="398407EB" w14:textId="77777777" w:rsidR="00CE7E64" w:rsidRPr="00C9224E" w:rsidRDefault="00CE7E64" w:rsidP="00D04891">
            <w:pPr>
              <w:jc w:val="right"/>
              <w:rPr>
                <w:rFonts w:asciiTheme="minorHAnsi" w:hAnsiTheme="minorHAnsi" w:cstheme="minorHAnsi"/>
                <w:szCs w:val="22"/>
              </w:rPr>
            </w:pPr>
            <w:r w:rsidRPr="00C9224E">
              <w:rPr>
                <w:rFonts w:asciiTheme="minorHAnsi" w:hAnsiTheme="minorHAnsi" w:cstheme="minorHAnsi"/>
                <w:szCs w:val="22"/>
              </w:rPr>
              <w:t>0</w:t>
            </w:r>
          </w:p>
        </w:tc>
        <w:tc>
          <w:tcPr>
            <w:tcW w:w="1260" w:type="dxa"/>
            <w:tcBorders>
              <w:top w:val="nil"/>
              <w:left w:val="nil"/>
              <w:bottom w:val="single" w:sz="4" w:space="0" w:color="auto"/>
              <w:right w:val="single" w:sz="4" w:space="0" w:color="auto"/>
            </w:tcBorders>
            <w:shd w:val="clear" w:color="auto" w:fill="auto"/>
            <w:noWrap/>
            <w:vAlign w:val="center"/>
          </w:tcPr>
          <w:p w14:paraId="19309BD7" w14:textId="7BD323A4" w:rsidR="00CE7E64" w:rsidRPr="00C9224E" w:rsidRDefault="009D6820" w:rsidP="00D04891">
            <w:pPr>
              <w:jc w:val="right"/>
              <w:rPr>
                <w:rFonts w:asciiTheme="minorHAnsi" w:hAnsiTheme="minorHAnsi" w:cstheme="minorHAnsi"/>
                <w:szCs w:val="22"/>
              </w:rPr>
            </w:pPr>
            <w:r w:rsidRPr="00C9224E">
              <w:rPr>
                <w:rFonts w:asciiTheme="minorHAnsi" w:hAnsiTheme="minorHAnsi" w:cstheme="minorHAnsi"/>
                <w:szCs w:val="22"/>
              </w:rPr>
              <w:t>748.848.936</w:t>
            </w:r>
          </w:p>
        </w:tc>
      </w:tr>
    </w:tbl>
    <w:p w14:paraId="733CFFD1" w14:textId="77777777" w:rsidR="00CE7E64" w:rsidRPr="00AE4864" w:rsidRDefault="00CE7E64" w:rsidP="00CE7E64">
      <w:pPr>
        <w:rPr>
          <w:rFonts w:asciiTheme="minorHAnsi" w:hAnsiTheme="minorHAnsi" w:cstheme="minorHAnsi"/>
          <w:szCs w:val="22"/>
        </w:rPr>
      </w:pPr>
    </w:p>
    <w:p w14:paraId="062EE7A5" w14:textId="677EF0E8" w:rsidR="00CE7E64" w:rsidRPr="00C9224E" w:rsidRDefault="00CE7E64" w:rsidP="00CE7E64">
      <w:pPr>
        <w:ind w:left="357" w:right="113" w:hanging="357"/>
        <w:rPr>
          <w:rFonts w:asciiTheme="minorHAnsi" w:hAnsiTheme="minorHAnsi" w:cstheme="minorHAnsi"/>
          <w:szCs w:val="22"/>
        </w:rPr>
      </w:pPr>
      <w:r w:rsidRPr="00C9224E">
        <w:rPr>
          <w:rFonts w:asciiTheme="minorHAnsi" w:hAnsiTheme="minorHAnsi" w:cstheme="minorHAnsi"/>
          <w:szCs w:val="22"/>
        </w:rPr>
        <w:t>3.   Az eszközök értékcsökkenésének és elhasználódási fokának bemutatása (Ezer Ft)</w:t>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r w:rsidRPr="00C9224E">
        <w:rPr>
          <w:rFonts w:asciiTheme="minorHAnsi" w:hAnsiTheme="minorHAnsi" w:cstheme="minorHAnsi"/>
          <w:szCs w:val="22"/>
        </w:rPr>
        <w:tab/>
      </w:r>
    </w:p>
    <w:tbl>
      <w:tblPr>
        <w:tblW w:w="9450" w:type="dxa"/>
        <w:tblInd w:w="40" w:type="dxa"/>
        <w:tblLayout w:type="fixed"/>
        <w:tblCellMar>
          <w:left w:w="70" w:type="dxa"/>
          <w:right w:w="70" w:type="dxa"/>
        </w:tblCellMar>
        <w:tblLook w:val="0000" w:firstRow="0" w:lastRow="0" w:firstColumn="0" w:lastColumn="0" w:noHBand="0" w:noVBand="0"/>
      </w:tblPr>
      <w:tblGrid>
        <w:gridCol w:w="1653"/>
        <w:gridCol w:w="1276"/>
        <w:gridCol w:w="1418"/>
        <w:gridCol w:w="1417"/>
        <w:gridCol w:w="992"/>
        <w:gridCol w:w="1418"/>
        <w:gridCol w:w="1276"/>
      </w:tblGrid>
      <w:tr w:rsidR="00770749" w:rsidRPr="00C9224E" w14:paraId="519DDF7E" w14:textId="77777777" w:rsidTr="00D04891">
        <w:trPr>
          <w:trHeight w:val="1001"/>
        </w:trPr>
        <w:tc>
          <w:tcPr>
            <w:tcW w:w="1653" w:type="dxa"/>
            <w:tcBorders>
              <w:top w:val="single" w:sz="6" w:space="0" w:color="auto"/>
              <w:left w:val="single" w:sz="6" w:space="0" w:color="auto"/>
              <w:bottom w:val="single" w:sz="6" w:space="0" w:color="auto"/>
              <w:right w:val="nil"/>
            </w:tcBorders>
          </w:tcPr>
          <w:p w14:paraId="50795C03" w14:textId="77777777" w:rsidR="00CE7E64" w:rsidRPr="00C9224E" w:rsidRDefault="00CE7E64" w:rsidP="00D04891">
            <w:pPr>
              <w:autoSpaceDE w:val="0"/>
              <w:autoSpaceDN w:val="0"/>
              <w:adjustRightInd w:val="0"/>
              <w:jc w:val="right"/>
              <w:rPr>
                <w:rFonts w:asciiTheme="minorHAnsi" w:hAnsiTheme="minorHAnsi" w:cstheme="minorHAnsi"/>
                <w:szCs w:val="22"/>
              </w:rPr>
            </w:pPr>
          </w:p>
        </w:tc>
        <w:tc>
          <w:tcPr>
            <w:tcW w:w="1276" w:type="dxa"/>
            <w:tcBorders>
              <w:top w:val="single" w:sz="6" w:space="0" w:color="auto"/>
              <w:left w:val="single" w:sz="6" w:space="0" w:color="auto"/>
              <w:bottom w:val="single" w:sz="6" w:space="0" w:color="auto"/>
              <w:right w:val="nil"/>
            </w:tcBorders>
            <w:vAlign w:val="center"/>
          </w:tcPr>
          <w:p w14:paraId="5ACBCC55" w14:textId="77777777" w:rsidR="00CE7E64" w:rsidRPr="00C9224E" w:rsidRDefault="00CE7E64" w:rsidP="00D04891">
            <w:pPr>
              <w:autoSpaceDE w:val="0"/>
              <w:autoSpaceDN w:val="0"/>
              <w:adjustRightInd w:val="0"/>
              <w:jc w:val="center"/>
              <w:rPr>
                <w:rFonts w:asciiTheme="minorHAnsi" w:hAnsiTheme="minorHAnsi" w:cstheme="minorHAnsi"/>
                <w:szCs w:val="22"/>
              </w:rPr>
            </w:pPr>
            <w:r w:rsidRPr="00C9224E">
              <w:rPr>
                <w:rFonts w:asciiTheme="minorHAnsi" w:hAnsiTheme="minorHAnsi" w:cstheme="minorHAnsi"/>
                <w:szCs w:val="22"/>
              </w:rPr>
              <w:t>Immateriális javak</w:t>
            </w:r>
          </w:p>
        </w:tc>
        <w:tc>
          <w:tcPr>
            <w:tcW w:w="1418" w:type="dxa"/>
            <w:tcBorders>
              <w:top w:val="single" w:sz="6" w:space="0" w:color="auto"/>
              <w:left w:val="single" w:sz="6" w:space="0" w:color="auto"/>
              <w:bottom w:val="single" w:sz="6" w:space="0" w:color="auto"/>
              <w:right w:val="nil"/>
            </w:tcBorders>
            <w:vAlign w:val="center"/>
          </w:tcPr>
          <w:p w14:paraId="576AD2A3" w14:textId="77777777" w:rsidR="00CE7E64" w:rsidRPr="00C9224E" w:rsidRDefault="00CE7E64" w:rsidP="00D04891">
            <w:pPr>
              <w:autoSpaceDE w:val="0"/>
              <w:autoSpaceDN w:val="0"/>
              <w:adjustRightInd w:val="0"/>
              <w:jc w:val="center"/>
              <w:rPr>
                <w:rFonts w:asciiTheme="minorHAnsi" w:hAnsiTheme="minorHAnsi" w:cstheme="minorHAnsi"/>
                <w:szCs w:val="22"/>
              </w:rPr>
            </w:pPr>
            <w:r w:rsidRPr="00C9224E">
              <w:rPr>
                <w:rFonts w:asciiTheme="minorHAnsi" w:hAnsiTheme="minorHAnsi" w:cstheme="minorHAnsi"/>
                <w:szCs w:val="22"/>
              </w:rPr>
              <w:t>Ingatlanok és kapcsolódó vagyonértékű jogok</w:t>
            </w:r>
          </w:p>
        </w:tc>
        <w:tc>
          <w:tcPr>
            <w:tcW w:w="1417" w:type="dxa"/>
            <w:tcBorders>
              <w:top w:val="single" w:sz="6" w:space="0" w:color="auto"/>
              <w:left w:val="single" w:sz="6" w:space="0" w:color="auto"/>
              <w:bottom w:val="single" w:sz="6" w:space="0" w:color="auto"/>
              <w:right w:val="nil"/>
            </w:tcBorders>
            <w:vAlign w:val="center"/>
          </w:tcPr>
          <w:p w14:paraId="381F976C" w14:textId="77777777" w:rsidR="00CE7E64" w:rsidRPr="00C9224E" w:rsidRDefault="00CE7E64" w:rsidP="00D04891">
            <w:pPr>
              <w:autoSpaceDE w:val="0"/>
              <w:autoSpaceDN w:val="0"/>
              <w:adjustRightInd w:val="0"/>
              <w:jc w:val="center"/>
              <w:rPr>
                <w:rFonts w:asciiTheme="minorHAnsi" w:hAnsiTheme="minorHAnsi" w:cstheme="minorHAnsi"/>
                <w:szCs w:val="22"/>
              </w:rPr>
            </w:pPr>
            <w:r w:rsidRPr="00C9224E">
              <w:rPr>
                <w:rFonts w:asciiTheme="minorHAnsi" w:hAnsiTheme="minorHAnsi" w:cstheme="minorHAnsi"/>
                <w:szCs w:val="22"/>
              </w:rPr>
              <w:t>Gépek berendezések felszerelések Járművek</w:t>
            </w:r>
          </w:p>
        </w:tc>
        <w:tc>
          <w:tcPr>
            <w:tcW w:w="992" w:type="dxa"/>
            <w:tcBorders>
              <w:top w:val="single" w:sz="6" w:space="0" w:color="auto"/>
              <w:left w:val="single" w:sz="6" w:space="0" w:color="auto"/>
              <w:bottom w:val="single" w:sz="6" w:space="0" w:color="auto"/>
              <w:right w:val="single" w:sz="6" w:space="0" w:color="auto"/>
            </w:tcBorders>
            <w:vAlign w:val="center"/>
          </w:tcPr>
          <w:p w14:paraId="2F00ECC4" w14:textId="77777777" w:rsidR="00CE7E64" w:rsidRPr="00C9224E" w:rsidRDefault="00CE7E64" w:rsidP="00D04891">
            <w:pPr>
              <w:autoSpaceDE w:val="0"/>
              <w:autoSpaceDN w:val="0"/>
              <w:adjustRightInd w:val="0"/>
              <w:jc w:val="center"/>
              <w:rPr>
                <w:rFonts w:asciiTheme="minorHAnsi" w:hAnsiTheme="minorHAnsi" w:cstheme="minorHAnsi"/>
                <w:szCs w:val="22"/>
              </w:rPr>
            </w:pPr>
            <w:r w:rsidRPr="00C9224E">
              <w:rPr>
                <w:rFonts w:asciiTheme="minorHAnsi" w:hAnsiTheme="minorHAnsi" w:cstheme="minorHAnsi"/>
                <w:szCs w:val="22"/>
              </w:rPr>
              <w:t>Tenyész-állatok</w:t>
            </w:r>
          </w:p>
        </w:tc>
        <w:tc>
          <w:tcPr>
            <w:tcW w:w="1418" w:type="dxa"/>
            <w:tcBorders>
              <w:top w:val="single" w:sz="6" w:space="0" w:color="auto"/>
              <w:left w:val="single" w:sz="6" w:space="0" w:color="auto"/>
              <w:bottom w:val="single" w:sz="6" w:space="0" w:color="auto"/>
              <w:right w:val="single" w:sz="6" w:space="0" w:color="auto"/>
            </w:tcBorders>
          </w:tcPr>
          <w:p w14:paraId="5187EF92" w14:textId="77777777" w:rsidR="00CE7E64" w:rsidRPr="00C9224E" w:rsidRDefault="00CE7E64" w:rsidP="00D04891">
            <w:pPr>
              <w:autoSpaceDE w:val="0"/>
              <w:autoSpaceDN w:val="0"/>
              <w:adjustRightInd w:val="0"/>
              <w:jc w:val="center"/>
              <w:rPr>
                <w:rFonts w:asciiTheme="minorHAnsi" w:hAnsiTheme="minorHAnsi" w:cstheme="minorHAnsi"/>
                <w:szCs w:val="22"/>
              </w:rPr>
            </w:pPr>
            <w:r w:rsidRPr="00C9224E">
              <w:rPr>
                <w:rFonts w:asciiTheme="minorHAnsi" w:hAnsiTheme="minorHAnsi" w:cstheme="minorHAnsi"/>
                <w:szCs w:val="22"/>
              </w:rPr>
              <w:t>Koncesszió-ban, vagyon-kezelésbe adott eszközök</w:t>
            </w:r>
          </w:p>
        </w:tc>
        <w:tc>
          <w:tcPr>
            <w:tcW w:w="1276" w:type="dxa"/>
            <w:tcBorders>
              <w:top w:val="single" w:sz="6" w:space="0" w:color="auto"/>
              <w:left w:val="single" w:sz="6" w:space="0" w:color="auto"/>
              <w:bottom w:val="single" w:sz="6" w:space="0" w:color="auto"/>
              <w:right w:val="single" w:sz="6" w:space="0" w:color="auto"/>
            </w:tcBorders>
            <w:vAlign w:val="center"/>
          </w:tcPr>
          <w:p w14:paraId="66FEA21B" w14:textId="77777777" w:rsidR="00CE7E64" w:rsidRPr="00C9224E" w:rsidRDefault="00CE7E64" w:rsidP="00D04891">
            <w:pPr>
              <w:autoSpaceDE w:val="0"/>
              <w:autoSpaceDN w:val="0"/>
              <w:adjustRightInd w:val="0"/>
              <w:jc w:val="center"/>
              <w:rPr>
                <w:rFonts w:asciiTheme="minorHAnsi" w:hAnsiTheme="minorHAnsi" w:cstheme="minorHAnsi"/>
                <w:szCs w:val="22"/>
              </w:rPr>
            </w:pPr>
            <w:r w:rsidRPr="00C9224E">
              <w:rPr>
                <w:rFonts w:asciiTheme="minorHAnsi" w:hAnsiTheme="minorHAnsi" w:cstheme="minorHAnsi"/>
                <w:szCs w:val="22"/>
              </w:rPr>
              <w:t>Összesen</w:t>
            </w:r>
          </w:p>
        </w:tc>
      </w:tr>
      <w:tr w:rsidR="00770749" w:rsidRPr="00C9224E" w14:paraId="08E3DBFB" w14:textId="77777777" w:rsidTr="00D04891">
        <w:trPr>
          <w:trHeight w:val="180"/>
        </w:trPr>
        <w:tc>
          <w:tcPr>
            <w:tcW w:w="1653" w:type="dxa"/>
            <w:tcBorders>
              <w:top w:val="nil"/>
              <w:left w:val="single" w:sz="6" w:space="0" w:color="auto"/>
              <w:bottom w:val="nil"/>
              <w:right w:val="nil"/>
            </w:tcBorders>
          </w:tcPr>
          <w:p w14:paraId="3093BE04" w14:textId="77777777" w:rsidR="00CE7E64" w:rsidRPr="00C9224E" w:rsidRDefault="00CE7E64" w:rsidP="00D04891">
            <w:pPr>
              <w:autoSpaceDE w:val="0"/>
              <w:autoSpaceDN w:val="0"/>
              <w:adjustRightInd w:val="0"/>
              <w:jc w:val="right"/>
              <w:rPr>
                <w:rFonts w:asciiTheme="minorHAnsi" w:hAnsiTheme="minorHAnsi" w:cstheme="minorHAnsi"/>
                <w:szCs w:val="22"/>
              </w:rPr>
            </w:pPr>
          </w:p>
        </w:tc>
        <w:tc>
          <w:tcPr>
            <w:tcW w:w="1276" w:type="dxa"/>
            <w:tcBorders>
              <w:top w:val="nil"/>
              <w:left w:val="single" w:sz="6" w:space="0" w:color="auto"/>
              <w:bottom w:val="nil"/>
              <w:right w:val="nil"/>
            </w:tcBorders>
          </w:tcPr>
          <w:p w14:paraId="2EED5FBE" w14:textId="77777777" w:rsidR="00CE7E64" w:rsidRPr="00C9224E" w:rsidRDefault="00CE7E64" w:rsidP="00D04891">
            <w:pPr>
              <w:autoSpaceDE w:val="0"/>
              <w:autoSpaceDN w:val="0"/>
              <w:adjustRightInd w:val="0"/>
              <w:jc w:val="right"/>
              <w:rPr>
                <w:rFonts w:asciiTheme="minorHAnsi" w:hAnsiTheme="minorHAnsi" w:cstheme="minorHAnsi"/>
                <w:szCs w:val="22"/>
              </w:rPr>
            </w:pPr>
          </w:p>
        </w:tc>
        <w:tc>
          <w:tcPr>
            <w:tcW w:w="1418" w:type="dxa"/>
            <w:tcBorders>
              <w:top w:val="nil"/>
              <w:left w:val="single" w:sz="6" w:space="0" w:color="auto"/>
              <w:bottom w:val="nil"/>
              <w:right w:val="nil"/>
            </w:tcBorders>
          </w:tcPr>
          <w:p w14:paraId="637ED004" w14:textId="77777777" w:rsidR="00CE7E64" w:rsidRPr="00C9224E" w:rsidRDefault="00CE7E64" w:rsidP="00D04891">
            <w:pPr>
              <w:autoSpaceDE w:val="0"/>
              <w:autoSpaceDN w:val="0"/>
              <w:adjustRightInd w:val="0"/>
              <w:jc w:val="right"/>
              <w:rPr>
                <w:rFonts w:asciiTheme="minorHAnsi" w:hAnsiTheme="minorHAnsi" w:cstheme="minorHAnsi"/>
                <w:szCs w:val="22"/>
              </w:rPr>
            </w:pPr>
          </w:p>
        </w:tc>
        <w:tc>
          <w:tcPr>
            <w:tcW w:w="1417" w:type="dxa"/>
            <w:tcBorders>
              <w:top w:val="nil"/>
              <w:left w:val="single" w:sz="6" w:space="0" w:color="auto"/>
              <w:bottom w:val="nil"/>
              <w:right w:val="nil"/>
            </w:tcBorders>
          </w:tcPr>
          <w:p w14:paraId="12FF1B0C" w14:textId="77777777" w:rsidR="00CE7E64" w:rsidRPr="00C9224E" w:rsidRDefault="00CE7E64" w:rsidP="00D04891">
            <w:pPr>
              <w:autoSpaceDE w:val="0"/>
              <w:autoSpaceDN w:val="0"/>
              <w:adjustRightInd w:val="0"/>
              <w:jc w:val="right"/>
              <w:rPr>
                <w:rFonts w:asciiTheme="minorHAnsi" w:hAnsiTheme="minorHAnsi" w:cstheme="minorHAnsi"/>
                <w:szCs w:val="22"/>
              </w:rPr>
            </w:pPr>
          </w:p>
        </w:tc>
        <w:tc>
          <w:tcPr>
            <w:tcW w:w="992" w:type="dxa"/>
            <w:tcBorders>
              <w:top w:val="nil"/>
              <w:left w:val="single" w:sz="6" w:space="0" w:color="auto"/>
              <w:bottom w:val="nil"/>
              <w:right w:val="single" w:sz="6" w:space="0" w:color="auto"/>
            </w:tcBorders>
          </w:tcPr>
          <w:p w14:paraId="5FBD5CEC" w14:textId="77777777" w:rsidR="00CE7E64" w:rsidRPr="00C9224E" w:rsidRDefault="00CE7E64" w:rsidP="00D04891">
            <w:pPr>
              <w:autoSpaceDE w:val="0"/>
              <w:autoSpaceDN w:val="0"/>
              <w:adjustRightInd w:val="0"/>
              <w:jc w:val="right"/>
              <w:rPr>
                <w:rFonts w:asciiTheme="minorHAnsi" w:hAnsiTheme="minorHAnsi" w:cstheme="minorHAnsi"/>
                <w:szCs w:val="22"/>
              </w:rPr>
            </w:pPr>
          </w:p>
        </w:tc>
        <w:tc>
          <w:tcPr>
            <w:tcW w:w="1418" w:type="dxa"/>
            <w:tcBorders>
              <w:top w:val="nil"/>
              <w:left w:val="single" w:sz="6" w:space="0" w:color="auto"/>
              <w:bottom w:val="nil"/>
              <w:right w:val="single" w:sz="6" w:space="0" w:color="auto"/>
            </w:tcBorders>
          </w:tcPr>
          <w:p w14:paraId="7EA2A119" w14:textId="77777777" w:rsidR="00CE7E64" w:rsidRPr="00C9224E" w:rsidRDefault="00CE7E64" w:rsidP="00D04891">
            <w:pPr>
              <w:autoSpaceDE w:val="0"/>
              <w:autoSpaceDN w:val="0"/>
              <w:adjustRightInd w:val="0"/>
              <w:jc w:val="right"/>
              <w:rPr>
                <w:rFonts w:asciiTheme="minorHAnsi" w:hAnsiTheme="minorHAnsi" w:cstheme="minorHAnsi"/>
                <w:szCs w:val="22"/>
              </w:rPr>
            </w:pPr>
          </w:p>
        </w:tc>
        <w:tc>
          <w:tcPr>
            <w:tcW w:w="1276" w:type="dxa"/>
            <w:tcBorders>
              <w:top w:val="nil"/>
              <w:left w:val="single" w:sz="6" w:space="0" w:color="auto"/>
              <w:bottom w:val="nil"/>
              <w:right w:val="single" w:sz="6" w:space="0" w:color="auto"/>
            </w:tcBorders>
          </w:tcPr>
          <w:p w14:paraId="400B3458" w14:textId="77777777" w:rsidR="00CE7E64" w:rsidRPr="00C9224E" w:rsidRDefault="00CE7E64" w:rsidP="00D04891">
            <w:pPr>
              <w:autoSpaceDE w:val="0"/>
              <w:autoSpaceDN w:val="0"/>
              <w:adjustRightInd w:val="0"/>
              <w:jc w:val="right"/>
              <w:rPr>
                <w:rFonts w:asciiTheme="minorHAnsi" w:hAnsiTheme="minorHAnsi" w:cstheme="minorHAnsi"/>
                <w:szCs w:val="22"/>
              </w:rPr>
            </w:pPr>
          </w:p>
        </w:tc>
      </w:tr>
      <w:tr w:rsidR="00770749" w:rsidRPr="00C9224E" w14:paraId="6DA357B9" w14:textId="77777777" w:rsidTr="00D04891">
        <w:trPr>
          <w:trHeight w:val="372"/>
        </w:trPr>
        <w:tc>
          <w:tcPr>
            <w:tcW w:w="1653" w:type="dxa"/>
            <w:tcBorders>
              <w:top w:val="nil"/>
              <w:left w:val="single" w:sz="6" w:space="0" w:color="auto"/>
              <w:bottom w:val="nil"/>
              <w:right w:val="nil"/>
            </w:tcBorders>
          </w:tcPr>
          <w:p w14:paraId="287ACEA7" w14:textId="77777777" w:rsidR="00CE7E64" w:rsidRPr="00C9224E" w:rsidRDefault="00CE7E64" w:rsidP="00D04891">
            <w:pPr>
              <w:autoSpaceDE w:val="0"/>
              <w:autoSpaceDN w:val="0"/>
              <w:adjustRightInd w:val="0"/>
              <w:rPr>
                <w:rFonts w:asciiTheme="minorHAnsi" w:hAnsiTheme="minorHAnsi" w:cstheme="minorHAnsi"/>
                <w:szCs w:val="22"/>
              </w:rPr>
            </w:pPr>
            <w:r w:rsidRPr="00C9224E">
              <w:rPr>
                <w:rFonts w:asciiTheme="minorHAnsi" w:hAnsiTheme="minorHAnsi" w:cstheme="minorHAnsi"/>
                <w:szCs w:val="22"/>
              </w:rPr>
              <w:t>Értékcsökkenés nyitó</w:t>
            </w:r>
          </w:p>
        </w:tc>
        <w:tc>
          <w:tcPr>
            <w:tcW w:w="1276" w:type="dxa"/>
            <w:tcBorders>
              <w:top w:val="nil"/>
              <w:left w:val="single" w:sz="6" w:space="0" w:color="auto"/>
              <w:bottom w:val="nil"/>
              <w:right w:val="nil"/>
            </w:tcBorders>
            <w:vAlign w:val="center"/>
          </w:tcPr>
          <w:p w14:paraId="0A56A56D" w14:textId="09B0C704" w:rsidR="00CE7E64" w:rsidRPr="00C9224E" w:rsidRDefault="00403EE7" w:rsidP="00D04891">
            <w:pPr>
              <w:jc w:val="right"/>
              <w:rPr>
                <w:rFonts w:asciiTheme="minorHAnsi" w:hAnsiTheme="minorHAnsi" w:cstheme="minorHAnsi"/>
                <w:szCs w:val="22"/>
              </w:rPr>
            </w:pPr>
            <w:r w:rsidRPr="00C9224E">
              <w:rPr>
                <w:rFonts w:asciiTheme="minorHAnsi" w:hAnsiTheme="minorHAnsi" w:cstheme="minorHAnsi"/>
                <w:szCs w:val="22"/>
              </w:rPr>
              <w:t>375 389</w:t>
            </w:r>
          </w:p>
        </w:tc>
        <w:tc>
          <w:tcPr>
            <w:tcW w:w="1418" w:type="dxa"/>
            <w:tcBorders>
              <w:top w:val="nil"/>
              <w:left w:val="single" w:sz="6" w:space="0" w:color="auto"/>
              <w:bottom w:val="nil"/>
              <w:right w:val="nil"/>
            </w:tcBorders>
            <w:vAlign w:val="center"/>
          </w:tcPr>
          <w:p w14:paraId="39150863" w14:textId="548F8FB7" w:rsidR="00CE7E64" w:rsidRPr="00C9224E" w:rsidRDefault="002E26AC" w:rsidP="00D04891">
            <w:pPr>
              <w:jc w:val="right"/>
              <w:rPr>
                <w:rFonts w:asciiTheme="minorHAnsi" w:hAnsiTheme="minorHAnsi" w:cstheme="minorHAnsi"/>
                <w:szCs w:val="22"/>
              </w:rPr>
            </w:pPr>
            <w:r w:rsidRPr="00C9224E">
              <w:rPr>
                <w:rFonts w:asciiTheme="minorHAnsi" w:hAnsiTheme="minorHAnsi" w:cstheme="minorHAnsi"/>
                <w:szCs w:val="22"/>
              </w:rPr>
              <w:t>26 829 268</w:t>
            </w:r>
          </w:p>
        </w:tc>
        <w:tc>
          <w:tcPr>
            <w:tcW w:w="1417" w:type="dxa"/>
            <w:tcBorders>
              <w:top w:val="nil"/>
              <w:left w:val="single" w:sz="6" w:space="0" w:color="auto"/>
              <w:bottom w:val="nil"/>
              <w:right w:val="nil"/>
            </w:tcBorders>
            <w:vAlign w:val="center"/>
          </w:tcPr>
          <w:p w14:paraId="76EF83DF" w14:textId="489B90A2" w:rsidR="00CE7E64" w:rsidRPr="00C9224E" w:rsidRDefault="00110BB3" w:rsidP="00D04891">
            <w:pPr>
              <w:jc w:val="right"/>
              <w:rPr>
                <w:rFonts w:asciiTheme="minorHAnsi" w:hAnsiTheme="minorHAnsi" w:cstheme="minorHAnsi"/>
                <w:szCs w:val="22"/>
              </w:rPr>
            </w:pPr>
            <w:r w:rsidRPr="00C9224E">
              <w:rPr>
                <w:rFonts w:asciiTheme="minorHAnsi" w:hAnsiTheme="minorHAnsi" w:cstheme="minorHAnsi"/>
                <w:szCs w:val="22"/>
              </w:rPr>
              <w:t>4 434 404</w:t>
            </w:r>
          </w:p>
        </w:tc>
        <w:tc>
          <w:tcPr>
            <w:tcW w:w="992" w:type="dxa"/>
            <w:tcBorders>
              <w:top w:val="nil"/>
              <w:left w:val="single" w:sz="6" w:space="0" w:color="auto"/>
              <w:bottom w:val="nil"/>
              <w:right w:val="single" w:sz="6" w:space="0" w:color="auto"/>
            </w:tcBorders>
            <w:vAlign w:val="center"/>
          </w:tcPr>
          <w:p w14:paraId="5DA2EDE8" w14:textId="42F40E61" w:rsidR="00CE7E64" w:rsidRPr="00C9224E" w:rsidRDefault="00110BB3" w:rsidP="00D04891">
            <w:pPr>
              <w:jc w:val="right"/>
              <w:rPr>
                <w:rFonts w:asciiTheme="minorHAnsi" w:hAnsiTheme="minorHAnsi" w:cstheme="minorHAnsi"/>
                <w:szCs w:val="22"/>
              </w:rPr>
            </w:pPr>
            <w:r w:rsidRPr="00C9224E">
              <w:rPr>
                <w:rFonts w:asciiTheme="minorHAnsi" w:hAnsiTheme="minorHAnsi" w:cstheme="minorHAnsi"/>
                <w:szCs w:val="22"/>
              </w:rPr>
              <w:t>508</w:t>
            </w:r>
          </w:p>
        </w:tc>
        <w:tc>
          <w:tcPr>
            <w:tcW w:w="1418" w:type="dxa"/>
            <w:tcBorders>
              <w:top w:val="nil"/>
              <w:left w:val="single" w:sz="6" w:space="0" w:color="auto"/>
              <w:bottom w:val="nil"/>
              <w:right w:val="single" w:sz="6" w:space="0" w:color="auto"/>
            </w:tcBorders>
            <w:vAlign w:val="center"/>
          </w:tcPr>
          <w:p w14:paraId="4E8DCCB3" w14:textId="1C260EAD" w:rsidR="00CE7E64" w:rsidRPr="00C9224E" w:rsidRDefault="00C245AB" w:rsidP="00D04891">
            <w:pPr>
              <w:jc w:val="right"/>
              <w:rPr>
                <w:rFonts w:asciiTheme="minorHAnsi" w:hAnsiTheme="minorHAnsi" w:cstheme="minorHAnsi"/>
                <w:szCs w:val="22"/>
              </w:rPr>
            </w:pPr>
            <w:r w:rsidRPr="00C9224E">
              <w:rPr>
                <w:rFonts w:asciiTheme="minorHAnsi" w:hAnsiTheme="minorHAnsi" w:cstheme="minorHAnsi"/>
                <w:szCs w:val="22"/>
              </w:rPr>
              <w:t xml:space="preserve">64 508 </w:t>
            </w:r>
          </w:p>
        </w:tc>
        <w:tc>
          <w:tcPr>
            <w:tcW w:w="1276" w:type="dxa"/>
            <w:tcBorders>
              <w:top w:val="nil"/>
              <w:left w:val="single" w:sz="6" w:space="0" w:color="auto"/>
              <w:bottom w:val="nil"/>
              <w:right w:val="single" w:sz="6" w:space="0" w:color="auto"/>
            </w:tcBorders>
            <w:vAlign w:val="center"/>
          </w:tcPr>
          <w:p w14:paraId="30F2CCB0" w14:textId="7298534D" w:rsidR="00CE7E64" w:rsidRPr="00C9224E" w:rsidRDefault="00F362D0" w:rsidP="00D04891">
            <w:pPr>
              <w:jc w:val="right"/>
              <w:rPr>
                <w:rFonts w:asciiTheme="minorHAnsi" w:hAnsiTheme="minorHAnsi" w:cstheme="minorHAnsi"/>
                <w:szCs w:val="22"/>
              </w:rPr>
            </w:pPr>
            <w:r w:rsidRPr="00C9224E">
              <w:rPr>
                <w:rFonts w:asciiTheme="minorHAnsi" w:hAnsiTheme="minorHAnsi" w:cstheme="minorHAnsi"/>
                <w:szCs w:val="22"/>
              </w:rPr>
              <w:t>31 704 077</w:t>
            </w:r>
          </w:p>
        </w:tc>
      </w:tr>
      <w:tr w:rsidR="00770749" w:rsidRPr="00C9224E" w14:paraId="1A0E4587" w14:textId="77777777" w:rsidTr="00D04891">
        <w:trPr>
          <w:trHeight w:val="494"/>
        </w:trPr>
        <w:tc>
          <w:tcPr>
            <w:tcW w:w="1653" w:type="dxa"/>
            <w:tcBorders>
              <w:top w:val="nil"/>
              <w:left w:val="single" w:sz="6" w:space="0" w:color="auto"/>
              <w:bottom w:val="nil"/>
              <w:right w:val="nil"/>
            </w:tcBorders>
          </w:tcPr>
          <w:p w14:paraId="2E69419B" w14:textId="77777777" w:rsidR="00CE7E64" w:rsidRPr="00C9224E" w:rsidRDefault="00CE7E64" w:rsidP="00D04891">
            <w:pPr>
              <w:autoSpaceDE w:val="0"/>
              <w:autoSpaceDN w:val="0"/>
              <w:adjustRightInd w:val="0"/>
              <w:rPr>
                <w:rFonts w:asciiTheme="minorHAnsi" w:hAnsiTheme="minorHAnsi" w:cstheme="minorHAnsi"/>
                <w:szCs w:val="22"/>
              </w:rPr>
            </w:pPr>
            <w:r w:rsidRPr="00C9224E">
              <w:rPr>
                <w:rFonts w:asciiTheme="minorHAnsi" w:hAnsiTheme="minorHAnsi" w:cstheme="minorHAnsi"/>
                <w:szCs w:val="22"/>
              </w:rPr>
              <w:t>Értékcsökkenés növekedése</w:t>
            </w:r>
          </w:p>
        </w:tc>
        <w:tc>
          <w:tcPr>
            <w:tcW w:w="1276" w:type="dxa"/>
            <w:tcBorders>
              <w:top w:val="nil"/>
              <w:left w:val="single" w:sz="6" w:space="0" w:color="auto"/>
              <w:bottom w:val="nil"/>
              <w:right w:val="nil"/>
            </w:tcBorders>
            <w:vAlign w:val="center"/>
          </w:tcPr>
          <w:p w14:paraId="17069248" w14:textId="68C932DA" w:rsidR="00CE7E64" w:rsidRPr="00C9224E" w:rsidRDefault="00403EE7" w:rsidP="00D04891">
            <w:pPr>
              <w:jc w:val="right"/>
              <w:rPr>
                <w:rFonts w:asciiTheme="minorHAnsi" w:hAnsiTheme="minorHAnsi" w:cstheme="minorHAnsi"/>
                <w:szCs w:val="22"/>
              </w:rPr>
            </w:pPr>
            <w:r w:rsidRPr="00C9224E">
              <w:rPr>
                <w:rFonts w:asciiTheme="minorHAnsi" w:hAnsiTheme="minorHAnsi" w:cstheme="minorHAnsi"/>
                <w:szCs w:val="22"/>
              </w:rPr>
              <w:t>14 720</w:t>
            </w:r>
          </w:p>
        </w:tc>
        <w:tc>
          <w:tcPr>
            <w:tcW w:w="1418" w:type="dxa"/>
            <w:tcBorders>
              <w:top w:val="nil"/>
              <w:left w:val="single" w:sz="6" w:space="0" w:color="auto"/>
              <w:bottom w:val="nil"/>
              <w:right w:val="nil"/>
            </w:tcBorders>
            <w:vAlign w:val="center"/>
          </w:tcPr>
          <w:p w14:paraId="722685C2" w14:textId="725AE238" w:rsidR="00CE7E64" w:rsidRPr="00C9224E" w:rsidRDefault="002E26AC" w:rsidP="00D04891">
            <w:pPr>
              <w:jc w:val="right"/>
              <w:rPr>
                <w:rFonts w:asciiTheme="minorHAnsi" w:hAnsiTheme="minorHAnsi" w:cstheme="minorHAnsi"/>
                <w:szCs w:val="22"/>
              </w:rPr>
            </w:pPr>
            <w:r w:rsidRPr="00C9224E">
              <w:rPr>
                <w:rFonts w:asciiTheme="minorHAnsi" w:hAnsiTheme="minorHAnsi" w:cstheme="minorHAnsi"/>
                <w:szCs w:val="22"/>
              </w:rPr>
              <w:t>2 789 257</w:t>
            </w:r>
          </w:p>
        </w:tc>
        <w:tc>
          <w:tcPr>
            <w:tcW w:w="1417" w:type="dxa"/>
            <w:tcBorders>
              <w:top w:val="nil"/>
              <w:left w:val="single" w:sz="6" w:space="0" w:color="auto"/>
              <w:bottom w:val="nil"/>
              <w:right w:val="nil"/>
            </w:tcBorders>
            <w:vAlign w:val="center"/>
          </w:tcPr>
          <w:p w14:paraId="4AE646C2" w14:textId="317DB6DE" w:rsidR="00CE7E64" w:rsidRPr="00C9224E" w:rsidRDefault="00110BB3" w:rsidP="00D04891">
            <w:pPr>
              <w:jc w:val="right"/>
              <w:rPr>
                <w:rFonts w:asciiTheme="minorHAnsi" w:hAnsiTheme="minorHAnsi" w:cstheme="minorHAnsi"/>
                <w:szCs w:val="22"/>
              </w:rPr>
            </w:pPr>
            <w:r w:rsidRPr="00C9224E">
              <w:rPr>
                <w:rFonts w:asciiTheme="minorHAnsi" w:hAnsiTheme="minorHAnsi" w:cstheme="minorHAnsi"/>
                <w:szCs w:val="22"/>
              </w:rPr>
              <w:t>991 572</w:t>
            </w:r>
          </w:p>
        </w:tc>
        <w:tc>
          <w:tcPr>
            <w:tcW w:w="992" w:type="dxa"/>
            <w:tcBorders>
              <w:top w:val="nil"/>
              <w:left w:val="single" w:sz="6" w:space="0" w:color="auto"/>
              <w:bottom w:val="nil"/>
              <w:right w:val="single" w:sz="6" w:space="0" w:color="auto"/>
            </w:tcBorders>
            <w:vAlign w:val="center"/>
          </w:tcPr>
          <w:p w14:paraId="7F354DE0" w14:textId="1FD1CE42" w:rsidR="00CE7E64" w:rsidRPr="00C9224E" w:rsidRDefault="00CE7E64" w:rsidP="00D04891">
            <w:pPr>
              <w:jc w:val="right"/>
              <w:rPr>
                <w:rFonts w:asciiTheme="minorHAnsi" w:hAnsiTheme="minorHAnsi" w:cstheme="minorHAnsi"/>
                <w:szCs w:val="22"/>
              </w:rPr>
            </w:pPr>
          </w:p>
        </w:tc>
        <w:tc>
          <w:tcPr>
            <w:tcW w:w="1418" w:type="dxa"/>
            <w:tcBorders>
              <w:top w:val="nil"/>
              <w:left w:val="single" w:sz="6" w:space="0" w:color="auto"/>
              <w:bottom w:val="nil"/>
              <w:right w:val="single" w:sz="6" w:space="0" w:color="auto"/>
            </w:tcBorders>
            <w:vAlign w:val="center"/>
          </w:tcPr>
          <w:p w14:paraId="3AF97C91" w14:textId="17ABB870" w:rsidR="00CE7E64" w:rsidRPr="00C9224E" w:rsidRDefault="00C245AB" w:rsidP="00D04891">
            <w:pPr>
              <w:jc w:val="right"/>
              <w:rPr>
                <w:rFonts w:asciiTheme="minorHAnsi" w:hAnsiTheme="minorHAnsi" w:cstheme="minorHAnsi"/>
                <w:szCs w:val="22"/>
              </w:rPr>
            </w:pPr>
            <w:r w:rsidRPr="00C9224E">
              <w:rPr>
                <w:rFonts w:asciiTheme="minorHAnsi" w:hAnsiTheme="minorHAnsi" w:cstheme="minorHAnsi"/>
                <w:szCs w:val="22"/>
              </w:rPr>
              <w:t>3 83</w:t>
            </w:r>
            <w:r w:rsidR="00A02BFC" w:rsidRPr="00C9224E">
              <w:rPr>
                <w:rFonts w:asciiTheme="minorHAnsi" w:hAnsiTheme="minorHAnsi" w:cstheme="minorHAnsi"/>
                <w:szCs w:val="22"/>
              </w:rPr>
              <w:t>6</w:t>
            </w:r>
            <w:r w:rsidRPr="00C9224E">
              <w:rPr>
                <w:rFonts w:asciiTheme="minorHAnsi" w:hAnsiTheme="minorHAnsi" w:cstheme="minorHAnsi"/>
                <w:szCs w:val="22"/>
              </w:rPr>
              <w:t xml:space="preserve"> </w:t>
            </w:r>
          </w:p>
        </w:tc>
        <w:tc>
          <w:tcPr>
            <w:tcW w:w="1276" w:type="dxa"/>
            <w:tcBorders>
              <w:top w:val="nil"/>
              <w:left w:val="single" w:sz="6" w:space="0" w:color="auto"/>
              <w:bottom w:val="nil"/>
              <w:right w:val="single" w:sz="6" w:space="0" w:color="auto"/>
            </w:tcBorders>
            <w:vAlign w:val="center"/>
          </w:tcPr>
          <w:p w14:paraId="102C99A0" w14:textId="09333861" w:rsidR="00CE7E64" w:rsidRPr="00C9224E" w:rsidRDefault="00BB4031" w:rsidP="00D04891">
            <w:pPr>
              <w:jc w:val="right"/>
              <w:rPr>
                <w:rFonts w:asciiTheme="minorHAnsi" w:hAnsiTheme="minorHAnsi" w:cstheme="minorHAnsi"/>
                <w:szCs w:val="22"/>
              </w:rPr>
            </w:pPr>
            <w:r w:rsidRPr="00C9224E">
              <w:rPr>
                <w:rFonts w:asciiTheme="minorHAnsi" w:hAnsiTheme="minorHAnsi" w:cstheme="minorHAnsi"/>
                <w:szCs w:val="22"/>
              </w:rPr>
              <w:t>3 799 38</w:t>
            </w:r>
            <w:r w:rsidR="00770749" w:rsidRPr="00C9224E">
              <w:rPr>
                <w:rFonts w:asciiTheme="minorHAnsi" w:hAnsiTheme="minorHAnsi" w:cstheme="minorHAnsi"/>
                <w:szCs w:val="22"/>
              </w:rPr>
              <w:t>5</w:t>
            </w:r>
          </w:p>
        </w:tc>
      </w:tr>
      <w:tr w:rsidR="00770749" w:rsidRPr="00C9224E" w14:paraId="5CE59964" w14:textId="77777777" w:rsidTr="00D04891">
        <w:trPr>
          <w:trHeight w:val="364"/>
        </w:trPr>
        <w:tc>
          <w:tcPr>
            <w:tcW w:w="1653" w:type="dxa"/>
            <w:tcBorders>
              <w:top w:val="nil"/>
              <w:left w:val="single" w:sz="6" w:space="0" w:color="auto"/>
              <w:bottom w:val="nil"/>
              <w:right w:val="nil"/>
            </w:tcBorders>
          </w:tcPr>
          <w:p w14:paraId="308DFA93" w14:textId="77777777" w:rsidR="00CE7E64" w:rsidRPr="00C9224E" w:rsidRDefault="00CE7E64" w:rsidP="00D04891">
            <w:pPr>
              <w:autoSpaceDE w:val="0"/>
              <w:autoSpaceDN w:val="0"/>
              <w:adjustRightInd w:val="0"/>
              <w:rPr>
                <w:rFonts w:asciiTheme="minorHAnsi" w:hAnsiTheme="minorHAnsi" w:cstheme="minorHAnsi"/>
                <w:szCs w:val="22"/>
              </w:rPr>
            </w:pPr>
            <w:proofErr w:type="gramStart"/>
            <w:r w:rsidRPr="00C9224E">
              <w:rPr>
                <w:rFonts w:asciiTheme="minorHAnsi" w:hAnsiTheme="minorHAnsi" w:cstheme="minorHAnsi"/>
                <w:szCs w:val="22"/>
              </w:rPr>
              <w:t>Értékcsökkenés  csökkenése</w:t>
            </w:r>
            <w:proofErr w:type="gramEnd"/>
          </w:p>
        </w:tc>
        <w:tc>
          <w:tcPr>
            <w:tcW w:w="1276" w:type="dxa"/>
            <w:tcBorders>
              <w:top w:val="nil"/>
              <w:left w:val="single" w:sz="6" w:space="0" w:color="auto"/>
              <w:bottom w:val="nil"/>
              <w:right w:val="nil"/>
            </w:tcBorders>
            <w:vAlign w:val="center"/>
          </w:tcPr>
          <w:p w14:paraId="51D2AB86" w14:textId="7CDA9669" w:rsidR="00CE7E64" w:rsidRPr="00C9224E" w:rsidRDefault="00403EE7" w:rsidP="00D04891">
            <w:pPr>
              <w:jc w:val="right"/>
              <w:rPr>
                <w:rFonts w:asciiTheme="minorHAnsi" w:hAnsiTheme="minorHAnsi" w:cstheme="minorHAnsi"/>
                <w:szCs w:val="22"/>
              </w:rPr>
            </w:pPr>
            <w:r w:rsidRPr="00C9224E">
              <w:rPr>
                <w:rFonts w:asciiTheme="minorHAnsi" w:hAnsiTheme="minorHAnsi" w:cstheme="minorHAnsi"/>
                <w:szCs w:val="22"/>
              </w:rPr>
              <w:t>38 444</w:t>
            </w:r>
          </w:p>
        </w:tc>
        <w:tc>
          <w:tcPr>
            <w:tcW w:w="1418" w:type="dxa"/>
            <w:tcBorders>
              <w:top w:val="nil"/>
              <w:left w:val="single" w:sz="6" w:space="0" w:color="auto"/>
              <w:bottom w:val="nil"/>
              <w:right w:val="nil"/>
            </w:tcBorders>
            <w:vAlign w:val="center"/>
          </w:tcPr>
          <w:p w14:paraId="1A0B1085" w14:textId="5F74B141" w:rsidR="00CE7E64" w:rsidRPr="00C9224E" w:rsidRDefault="002E26AC" w:rsidP="00D04891">
            <w:pPr>
              <w:jc w:val="right"/>
              <w:rPr>
                <w:rFonts w:asciiTheme="minorHAnsi" w:hAnsiTheme="minorHAnsi" w:cstheme="minorHAnsi"/>
                <w:szCs w:val="22"/>
              </w:rPr>
            </w:pPr>
            <w:r w:rsidRPr="00C9224E">
              <w:rPr>
                <w:rFonts w:asciiTheme="minorHAnsi" w:hAnsiTheme="minorHAnsi" w:cstheme="minorHAnsi"/>
                <w:szCs w:val="22"/>
              </w:rPr>
              <w:t>6 150 685</w:t>
            </w:r>
          </w:p>
        </w:tc>
        <w:tc>
          <w:tcPr>
            <w:tcW w:w="1417" w:type="dxa"/>
            <w:tcBorders>
              <w:top w:val="nil"/>
              <w:left w:val="single" w:sz="6" w:space="0" w:color="auto"/>
              <w:bottom w:val="nil"/>
              <w:right w:val="nil"/>
            </w:tcBorders>
            <w:vAlign w:val="center"/>
          </w:tcPr>
          <w:p w14:paraId="358573D1" w14:textId="19C9E970" w:rsidR="00CE7E64" w:rsidRPr="00C9224E" w:rsidRDefault="00110BB3" w:rsidP="00D04891">
            <w:pPr>
              <w:jc w:val="right"/>
              <w:rPr>
                <w:rFonts w:asciiTheme="minorHAnsi" w:hAnsiTheme="minorHAnsi" w:cstheme="minorHAnsi"/>
                <w:szCs w:val="22"/>
              </w:rPr>
            </w:pPr>
            <w:r w:rsidRPr="00C9224E">
              <w:rPr>
                <w:rFonts w:asciiTheme="minorHAnsi" w:hAnsiTheme="minorHAnsi" w:cstheme="minorHAnsi"/>
                <w:szCs w:val="22"/>
              </w:rPr>
              <w:t>1 755 455</w:t>
            </w:r>
          </w:p>
        </w:tc>
        <w:tc>
          <w:tcPr>
            <w:tcW w:w="992" w:type="dxa"/>
            <w:tcBorders>
              <w:top w:val="nil"/>
              <w:left w:val="single" w:sz="6" w:space="0" w:color="auto"/>
              <w:bottom w:val="nil"/>
              <w:right w:val="single" w:sz="6" w:space="0" w:color="auto"/>
            </w:tcBorders>
            <w:vAlign w:val="center"/>
          </w:tcPr>
          <w:p w14:paraId="5BB8E6ED" w14:textId="6F4B8766" w:rsidR="00CE7E64" w:rsidRPr="00C9224E" w:rsidRDefault="00CE7E64" w:rsidP="00D04891">
            <w:pPr>
              <w:jc w:val="right"/>
              <w:rPr>
                <w:rFonts w:asciiTheme="minorHAnsi" w:hAnsiTheme="minorHAnsi" w:cstheme="minorHAnsi"/>
                <w:szCs w:val="22"/>
              </w:rPr>
            </w:pPr>
          </w:p>
        </w:tc>
        <w:tc>
          <w:tcPr>
            <w:tcW w:w="1418" w:type="dxa"/>
            <w:tcBorders>
              <w:top w:val="nil"/>
              <w:left w:val="single" w:sz="6" w:space="0" w:color="auto"/>
              <w:bottom w:val="nil"/>
              <w:right w:val="single" w:sz="6" w:space="0" w:color="auto"/>
            </w:tcBorders>
            <w:vAlign w:val="center"/>
          </w:tcPr>
          <w:p w14:paraId="5F7FEF4F" w14:textId="2B441E4F" w:rsidR="00CE7E64" w:rsidRPr="00C9224E" w:rsidRDefault="00CE7E64" w:rsidP="00D04891">
            <w:pPr>
              <w:jc w:val="right"/>
              <w:rPr>
                <w:rFonts w:asciiTheme="minorHAnsi" w:hAnsiTheme="minorHAnsi" w:cstheme="minorHAnsi"/>
                <w:szCs w:val="22"/>
              </w:rPr>
            </w:pPr>
          </w:p>
        </w:tc>
        <w:tc>
          <w:tcPr>
            <w:tcW w:w="1276" w:type="dxa"/>
            <w:tcBorders>
              <w:top w:val="nil"/>
              <w:left w:val="single" w:sz="6" w:space="0" w:color="auto"/>
              <w:bottom w:val="nil"/>
              <w:right w:val="single" w:sz="6" w:space="0" w:color="auto"/>
            </w:tcBorders>
            <w:vAlign w:val="center"/>
          </w:tcPr>
          <w:p w14:paraId="4A0C820A" w14:textId="0A651F9A" w:rsidR="00CE7E64" w:rsidRPr="00C9224E" w:rsidRDefault="00CC2C3E" w:rsidP="00D04891">
            <w:pPr>
              <w:jc w:val="right"/>
              <w:rPr>
                <w:rFonts w:asciiTheme="minorHAnsi" w:hAnsiTheme="minorHAnsi" w:cstheme="minorHAnsi"/>
                <w:szCs w:val="22"/>
              </w:rPr>
            </w:pPr>
            <w:r w:rsidRPr="00C9224E">
              <w:rPr>
                <w:rFonts w:asciiTheme="minorHAnsi" w:hAnsiTheme="minorHAnsi" w:cstheme="minorHAnsi"/>
                <w:szCs w:val="22"/>
              </w:rPr>
              <w:t>7 944 584</w:t>
            </w:r>
          </w:p>
        </w:tc>
      </w:tr>
      <w:tr w:rsidR="00770749" w:rsidRPr="00C9224E" w14:paraId="7F96858C" w14:textId="77777777" w:rsidTr="00D04891">
        <w:trPr>
          <w:trHeight w:val="372"/>
        </w:trPr>
        <w:tc>
          <w:tcPr>
            <w:tcW w:w="1653" w:type="dxa"/>
            <w:tcBorders>
              <w:top w:val="single" w:sz="6" w:space="0" w:color="auto"/>
              <w:left w:val="single" w:sz="6" w:space="0" w:color="auto"/>
              <w:bottom w:val="single" w:sz="12" w:space="0" w:color="auto"/>
              <w:right w:val="nil"/>
            </w:tcBorders>
          </w:tcPr>
          <w:p w14:paraId="6F3A7069" w14:textId="77777777" w:rsidR="00CE7E64" w:rsidRPr="00C9224E" w:rsidRDefault="00CE7E64" w:rsidP="00D04891">
            <w:pPr>
              <w:autoSpaceDE w:val="0"/>
              <w:autoSpaceDN w:val="0"/>
              <w:adjustRightInd w:val="0"/>
              <w:rPr>
                <w:rFonts w:asciiTheme="minorHAnsi" w:hAnsiTheme="minorHAnsi" w:cstheme="minorHAnsi"/>
                <w:szCs w:val="22"/>
              </w:rPr>
            </w:pPr>
            <w:r w:rsidRPr="00C9224E">
              <w:rPr>
                <w:rFonts w:asciiTheme="minorHAnsi" w:hAnsiTheme="minorHAnsi" w:cstheme="minorHAnsi"/>
                <w:szCs w:val="22"/>
              </w:rPr>
              <w:t>Értékcsökkenés záró</w:t>
            </w:r>
          </w:p>
        </w:tc>
        <w:tc>
          <w:tcPr>
            <w:tcW w:w="1276" w:type="dxa"/>
            <w:tcBorders>
              <w:top w:val="single" w:sz="6" w:space="0" w:color="auto"/>
              <w:left w:val="single" w:sz="6" w:space="0" w:color="auto"/>
              <w:bottom w:val="single" w:sz="12" w:space="0" w:color="auto"/>
              <w:right w:val="nil"/>
            </w:tcBorders>
            <w:vAlign w:val="center"/>
          </w:tcPr>
          <w:p w14:paraId="2FF7593E" w14:textId="585CD816" w:rsidR="00CE7E64" w:rsidRPr="00C9224E" w:rsidRDefault="00403EE7" w:rsidP="00D04891">
            <w:pPr>
              <w:jc w:val="right"/>
              <w:rPr>
                <w:rFonts w:asciiTheme="minorHAnsi" w:hAnsiTheme="minorHAnsi" w:cstheme="minorHAnsi"/>
                <w:szCs w:val="22"/>
              </w:rPr>
            </w:pPr>
            <w:r w:rsidRPr="00C9224E">
              <w:rPr>
                <w:rFonts w:asciiTheme="minorHAnsi" w:hAnsiTheme="minorHAnsi" w:cstheme="minorHAnsi"/>
                <w:szCs w:val="22"/>
              </w:rPr>
              <w:t>351 665</w:t>
            </w:r>
          </w:p>
        </w:tc>
        <w:tc>
          <w:tcPr>
            <w:tcW w:w="1418" w:type="dxa"/>
            <w:tcBorders>
              <w:top w:val="single" w:sz="6" w:space="0" w:color="auto"/>
              <w:left w:val="single" w:sz="6" w:space="0" w:color="auto"/>
              <w:bottom w:val="single" w:sz="12" w:space="0" w:color="auto"/>
              <w:right w:val="nil"/>
            </w:tcBorders>
            <w:vAlign w:val="center"/>
          </w:tcPr>
          <w:p w14:paraId="3F2764FB" w14:textId="0706BDD7" w:rsidR="00CE7E64" w:rsidRPr="00C9224E" w:rsidRDefault="002E26AC" w:rsidP="00D04891">
            <w:pPr>
              <w:jc w:val="right"/>
              <w:rPr>
                <w:rFonts w:asciiTheme="minorHAnsi" w:hAnsiTheme="minorHAnsi" w:cstheme="minorHAnsi"/>
                <w:szCs w:val="22"/>
              </w:rPr>
            </w:pPr>
            <w:r w:rsidRPr="00C9224E">
              <w:rPr>
                <w:rFonts w:asciiTheme="minorHAnsi" w:hAnsiTheme="minorHAnsi" w:cstheme="minorHAnsi"/>
                <w:szCs w:val="22"/>
              </w:rPr>
              <w:t>23 467 840</w:t>
            </w:r>
          </w:p>
        </w:tc>
        <w:tc>
          <w:tcPr>
            <w:tcW w:w="1417" w:type="dxa"/>
            <w:tcBorders>
              <w:top w:val="single" w:sz="6" w:space="0" w:color="auto"/>
              <w:left w:val="single" w:sz="6" w:space="0" w:color="auto"/>
              <w:bottom w:val="single" w:sz="12" w:space="0" w:color="auto"/>
              <w:right w:val="nil"/>
            </w:tcBorders>
            <w:vAlign w:val="center"/>
          </w:tcPr>
          <w:p w14:paraId="6559D9A2" w14:textId="27672474" w:rsidR="00CE7E64" w:rsidRPr="00C9224E" w:rsidRDefault="00110BB3" w:rsidP="00D04891">
            <w:pPr>
              <w:jc w:val="right"/>
              <w:rPr>
                <w:rFonts w:asciiTheme="minorHAnsi" w:hAnsiTheme="minorHAnsi" w:cstheme="minorHAnsi"/>
                <w:szCs w:val="22"/>
              </w:rPr>
            </w:pPr>
            <w:r w:rsidRPr="00C9224E">
              <w:rPr>
                <w:rFonts w:asciiTheme="minorHAnsi" w:hAnsiTheme="minorHAnsi" w:cstheme="minorHAnsi"/>
                <w:szCs w:val="22"/>
              </w:rPr>
              <w:t>3 670 521</w:t>
            </w:r>
          </w:p>
        </w:tc>
        <w:tc>
          <w:tcPr>
            <w:tcW w:w="992" w:type="dxa"/>
            <w:tcBorders>
              <w:top w:val="single" w:sz="6" w:space="0" w:color="auto"/>
              <w:left w:val="single" w:sz="6" w:space="0" w:color="auto"/>
              <w:bottom w:val="single" w:sz="12" w:space="0" w:color="auto"/>
              <w:right w:val="single" w:sz="6" w:space="0" w:color="auto"/>
            </w:tcBorders>
            <w:vAlign w:val="center"/>
          </w:tcPr>
          <w:p w14:paraId="42FEFDA2" w14:textId="3197D4BA" w:rsidR="00CE7E64" w:rsidRPr="00C9224E" w:rsidRDefault="00110BB3" w:rsidP="00D04891">
            <w:pPr>
              <w:jc w:val="right"/>
              <w:rPr>
                <w:rFonts w:asciiTheme="minorHAnsi" w:hAnsiTheme="minorHAnsi" w:cstheme="minorHAnsi"/>
                <w:szCs w:val="22"/>
              </w:rPr>
            </w:pPr>
            <w:r w:rsidRPr="00C9224E">
              <w:rPr>
                <w:rFonts w:asciiTheme="minorHAnsi" w:hAnsiTheme="minorHAnsi" w:cstheme="minorHAnsi"/>
                <w:szCs w:val="22"/>
              </w:rPr>
              <w:t>508</w:t>
            </w:r>
          </w:p>
        </w:tc>
        <w:tc>
          <w:tcPr>
            <w:tcW w:w="1418" w:type="dxa"/>
            <w:tcBorders>
              <w:top w:val="single" w:sz="6" w:space="0" w:color="auto"/>
              <w:left w:val="single" w:sz="6" w:space="0" w:color="auto"/>
              <w:bottom w:val="single" w:sz="12" w:space="0" w:color="auto"/>
              <w:right w:val="single" w:sz="6" w:space="0" w:color="auto"/>
            </w:tcBorders>
            <w:vAlign w:val="center"/>
          </w:tcPr>
          <w:p w14:paraId="4B550B44" w14:textId="7AB71719" w:rsidR="00CE7E64" w:rsidRPr="00C9224E" w:rsidRDefault="00C245AB" w:rsidP="00D04891">
            <w:pPr>
              <w:jc w:val="right"/>
              <w:rPr>
                <w:rFonts w:asciiTheme="minorHAnsi" w:hAnsiTheme="minorHAnsi" w:cstheme="minorHAnsi"/>
                <w:szCs w:val="22"/>
              </w:rPr>
            </w:pPr>
            <w:r w:rsidRPr="00C9224E">
              <w:rPr>
                <w:rFonts w:asciiTheme="minorHAnsi" w:hAnsiTheme="minorHAnsi" w:cstheme="minorHAnsi"/>
                <w:szCs w:val="22"/>
              </w:rPr>
              <w:t>68 34</w:t>
            </w:r>
            <w:r w:rsidR="00A02BFC" w:rsidRPr="00C9224E">
              <w:rPr>
                <w:rFonts w:asciiTheme="minorHAnsi" w:hAnsiTheme="minorHAnsi" w:cstheme="minorHAnsi"/>
                <w:szCs w:val="22"/>
              </w:rPr>
              <w:t>4</w:t>
            </w:r>
            <w:r w:rsidRPr="00C9224E">
              <w:rPr>
                <w:rFonts w:asciiTheme="minorHAnsi" w:hAnsiTheme="minorHAnsi" w:cstheme="minorHAnsi"/>
                <w:szCs w:val="22"/>
              </w:rPr>
              <w:t xml:space="preserve"> </w:t>
            </w:r>
          </w:p>
        </w:tc>
        <w:tc>
          <w:tcPr>
            <w:tcW w:w="1276" w:type="dxa"/>
            <w:tcBorders>
              <w:top w:val="single" w:sz="6" w:space="0" w:color="auto"/>
              <w:left w:val="single" w:sz="6" w:space="0" w:color="auto"/>
              <w:bottom w:val="single" w:sz="12" w:space="0" w:color="auto"/>
              <w:right w:val="single" w:sz="6" w:space="0" w:color="auto"/>
            </w:tcBorders>
            <w:vAlign w:val="center"/>
          </w:tcPr>
          <w:p w14:paraId="189DFA42" w14:textId="51F6D178" w:rsidR="00CE7E64" w:rsidRPr="00C9224E" w:rsidRDefault="00A02BFC" w:rsidP="00D04891">
            <w:pPr>
              <w:jc w:val="right"/>
              <w:rPr>
                <w:rFonts w:asciiTheme="minorHAnsi" w:hAnsiTheme="minorHAnsi" w:cstheme="minorHAnsi"/>
                <w:szCs w:val="22"/>
              </w:rPr>
            </w:pPr>
            <w:r w:rsidRPr="00C9224E">
              <w:rPr>
                <w:rFonts w:asciiTheme="minorHAnsi" w:hAnsiTheme="minorHAnsi" w:cstheme="minorHAnsi"/>
                <w:szCs w:val="22"/>
              </w:rPr>
              <w:t>27 558 87</w:t>
            </w:r>
            <w:r w:rsidR="00770749" w:rsidRPr="00C9224E">
              <w:rPr>
                <w:rFonts w:asciiTheme="minorHAnsi" w:hAnsiTheme="minorHAnsi" w:cstheme="minorHAnsi"/>
                <w:szCs w:val="22"/>
              </w:rPr>
              <w:t>8</w:t>
            </w:r>
          </w:p>
        </w:tc>
      </w:tr>
      <w:tr w:rsidR="005B6F14" w:rsidRPr="00C9224E" w14:paraId="751A54B7" w14:textId="77777777" w:rsidTr="00D04891">
        <w:trPr>
          <w:trHeight w:val="109"/>
        </w:trPr>
        <w:tc>
          <w:tcPr>
            <w:tcW w:w="1653" w:type="dxa"/>
            <w:tcBorders>
              <w:top w:val="nil"/>
              <w:left w:val="nil"/>
              <w:bottom w:val="nil"/>
              <w:right w:val="nil"/>
            </w:tcBorders>
          </w:tcPr>
          <w:p w14:paraId="4C8E4851" w14:textId="77777777" w:rsidR="00CE7E64" w:rsidRPr="00AE4864" w:rsidRDefault="00CE7E64" w:rsidP="00D04891">
            <w:pPr>
              <w:autoSpaceDE w:val="0"/>
              <w:autoSpaceDN w:val="0"/>
              <w:adjustRightInd w:val="0"/>
              <w:jc w:val="right"/>
              <w:rPr>
                <w:rFonts w:asciiTheme="minorHAnsi" w:hAnsiTheme="minorHAnsi" w:cstheme="minorHAnsi"/>
                <w:szCs w:val="22"/>
              </w:rPr>
            </w:pPr>
          </w:p>
        </w:tc>
        <w:tc>
          <w:tcPr>
            <w:tcW w:w="1276" w:type="dxa"/>
            <w:tcBorders>
              <w:top w:val="nil"/>
              <w:left w:val="nil"/>
              <w:bottom w:val="nil"/>
              <w:right w:val="nil"/>
            </w:tcBorders>
            <w:vAlign w:val="center"/>
          </w:tcPr>
          <w:p w14:paraId="09791A07" w14:textId="77777777" w:rsidR="00CE7E64" w:rsidRPr="00AE4864" w:rsidRDefault="00CE7E64" w:rsidP="00D04891">
            <w:pPr>
              <w:autoSpaceDE w:val="0"/>
              <w:autoSpaceDN w:val="0"/>
              <w:adjustRightInd w:val="0"/>
              <w:jc w:val="right"/>
              <w:rPr>
                <w:rFonts w:asciiTheme="minorHAnsi" w:hAnsiTheme="minorHAnsi" w:cstheme="minorHAnsi"/>
                <w:szCs w:val="22"/>
              </w:rPr>
            </w:pPr>
          </w:p>
        </w:tc>
        <w:tc>
          <w:tcPr>
            <w:tcW w:w="1418" w:type="dxa"/>
            <w:tcBorders>
              <w:top w:val="nil"/>
              <w:left w:val="nil"/>
              <w:bottom w:val="nil"/>
              <w:right w:val="nil"/>
            </w:tcBorders>
            <w:vAlign w:val="center"/>
          </w:tcPr>
          <w:p w14:paraId="05E846C7" w14:textId="77777777" w:rsidR="00CE7E64" w:rsidRPr="00AE4864" w:rsidRDefault="00CE7E64" w:rsidP="00D04891">
            <w:pPr>
              <w:autoSpaceDE w:val="0"/>
              <w:autoSpaceDN w:val="0"/>
              <w:adjustRightInd w:val="0"/>
              <w:jc w:val="right"/>
              <w:rPr>
                <w:rFonts w:asciiTheme="minorHAnsi" w:hAnsiTheme="minorHAnsi" w:cstheme="minorHAnsi"/>
                <w:szCs w:val="22"/>
              </w:rPr>
            </w:pPr>
          </w:p>
        </w:tc>
        <w:tc>
          <w:tcPr>
            <w:tcW w:w="1417" w:type="dxa"/>
            <w:tcBorders>
              <w:top w:val="nil"/>
              <w:left w:val="nil"/>
              <w:bottom w:val="nil"/>
              <w:right w:val="nil"/>
            </w:tcBorders>
            <w:vAlign w:val="center"/>
          </w:tcPr>
          <w:p w14:paraId="3AEFF7AA" w14:textId="77777777" w:rsidR="00CE7E64" w:rsidRPr="00AE4864" w:rsidRDefault="00CE7E64" w:rsidP="00D04891">
            <w:pPr>
              <w:autoSpaceDE w:val="0"/>
              <w:autoSpaceDN w:val="0"/>
              <w:adjustRightInd w:val="0"/>
              <w:jc w:val="right"/>
              <w:rPr>
                <w:rFonts w:asciiTheme="minorHAnsi" w:hAnsiTheme="minorHAnsi" w:cstheme="minorHAnsi"/>
                <w:szCs w:val="22"/>
              </w:rPr>
            </w:pPr>
          </w:p>
        </w:tc>
        <w:tc>
          <w:tcPr>
            <w:tcW w:w="992" w:type="dxa"/>
            <w:tcBorders>
              <w:top w:val="nil"/>
              <w:left w:val="nil"/>
              <w:bottom w:val="nil"/>
              <w:right w:val="nil"/>
            </w:tcBorders>
          </w:tcPr>
          <w:p w14:paraId="22FD1784" w14:textId="77777777" w:rsidR="00CE7E64" w:rsidRPr="00AE4864" w:rsidRDefault="00CE7E64" w:rsidP="00D04891">
            <w:pPr>
              <w:autoSpaceDE w:val="0"/>
              <w:autoSpaceDN w:val="0"/>
              <w:adjustRightInd w:val="0"/>
              <w:jc w:val="right"/>
              <w:rPr>
                <w:rFonts w:asciiTheme="minorHAnsi" w:hAnsiTheme="minorHAnsi" w:cstheme="minorHAnsi"/>
                <w:szCs w:val="22"/>
              </w:rPr>
            </w:pPr>
          </w:p>
        </w:tc>
        <w:tc>
          <w:tcPr>
            <w:tcW w:w="1418" w:type="dxa"/>
            <w:tcBorders>
              <w:top w:val="nil"/>
              <w:left w:val="nil"/>
              <w:bottom w:val="nil"/>
              <w:right w:val="nil"/>
            </w:tcBorders>
          </w:tcPr>
          <w:p w14:paraId="627BE5DD" w14:textId="77777777" w:rsidR="00CE7E64" w:rsidRPr="00AE4864" w:rsidRDefault="00CE7E64" w:rsidP="00D04891">
            <w:pPr>
              <w:autoSpaceDE w:val="0"/>
              <w:autoSpaceDN w:val="0"/>
              <w:adjustRightInd w:val="0"/>
              <w:jc w:val="right"/>
              <w:rPr>
                <w:rFonts w:asciiTheme="minorHAnsi" w:hAnsiTheme="minorHAnsi" w:cstheme="minorHAnsi"/>
                <w:szCs w:val="22"/>
              </w:rPr>
            </w:pPr>
          </w:p>
        </w:tc>
        <w:tc>
          <w:tcPr>
            <w:tcW w:w="1276" w:type="dxa"/>
            <w:tcBorders>
              <w:top w:val="nil"/>
              <w:left w:val="nil"/>
              <w:bottom w:val="nil"/>
              <w:right w:val="nil"/>
            </w:tcBorders>
            <w:vAlign w:val="center"/>
          </w:tcPr>
          <w:p w14:paraId="462E30FE" w14:textId="77777777" w:rsidR="00CE7E64" w:rsidRPr="00AE4864" w:rsidRDefault="00CE7E64" w:rsidP="00D04891">
            <w:pPr>
              <w:autoSpaceDE w:val="0"/>
              <w:autoSpaceDN w:val="0"/>
              <w:adjustRightInd w:val="0"/>
              <w:jc w:val="right"/>
              <w:rPr>
                <w:rFonts w:asciiTheme="minorHAnsi" w:hAnsiTheme="minorHAnsi" w:cstheme="minorHAnsi"/>
                <w:szCs w:val="22"/>
              </w:rPr>
            </w:pPr>
          </w:p>
        </w:tc>
      </w:tr>
      <w:tr w:rsidR="00DA05EC" w:rsidRPr="00C9224E" w14:paraId="42C3C787" w14:textId="77777777" w:rsidTr="00D04891">
        <w:trPr>
          <w:trHeight w:val="708"/>
        </w:trPr>
        <w:tc>
          <w:tcPr>
            <w:tcW w:w="1653" w:type="dxa"/>
            <w:tcBorders>
              <w:top w:val="single" w:sz="6" w:space="0" w:color="auto"/>
              <w:left w:val="nil"/>
              <w:bottom w:val="single" w:sz="12" w:space="0" w:color="auto"/>
              <w:right w:val="nil"/>
            </w:tcBorders>
          </w:tcPr>
          <w:p w14:paraId="0E30E586" w14:textId="77777777" w:rsidR="00CE7E64" w:rsidRPr="00C9224E" w:rsidRDefault="00CE7E64" w:rsidP="00D04891">
            <w:pPr>
              <w:autoSpaceDE w:val="0"/>
              <w:autoSpaceDN w:val="0"/>
              <w:adjustRightInd w:val="0"/>
              <w:rPr>
                <w:rFonts w:asciiTheme="minorHAnsi" w:hAnsiTheme="minorHAnsi" w:cstheme="minorHAnsi"/>
                <w:szCs w:val="22"/>
              </w:rPr>
            </w:pPr>
            <w:r w:rsidRPr="00C9224E">
              <w:rPr>
                <w:rFonts w:asciiTheme="minorHAnsi" w:hAnsiTheme="minorHAnsi" w:cstheme="minorHAnsi"/>
                <w:szCs w:val="22"/>
              </w:rPr>
              <w:t>Az eszközök pótlására fordított tényleges kiadások</w:t>
            </w:r>
          </w:p>
        </w:tc>
        <w:tc>
          <w:tcPr>
            <w:tcW w:w="1276" w:type="dxa"/>
            <w:tcBorders>
              <w:top w:val="single" w:sz="6" w:space="0" w:color="auto"/>
              <w:left w:val="nil"/>
              <w:bottom w:val="single" w:sz="12" w:space="0" w:color="auto"/>
              <w:right w:val="nil"/>
            </w:tcBorders>
            <w:vAlign w:val="center"/>
          </w:tcPr>
          <w:p w14:paraId="04E1EEAB" w14:textId="3E62389F" w:rsidR="00CE7E64" w:rsidRPr="00C9224E" w:rsidRDefault="00DA05EC" w:rsidP="00D04891">
            <w:pPr>
              <w:jc w:val="right"/>
              <w:rPr>
                <w:rFonts w:asciiTheme="minorHAnsi" w:hAnsiTheme="minorHAnsi" w:cstheme="minorHAnsi"/>
                <w:szCs w:val="22"/>
              </w:rPr>
            </w:pPr>
            <w:r w:rsidRPr="00C9224E">
              <w:rPr>
                <w:rFonts w:asciiTheme="minorHAnsi" w:hAnsiTheme="minorHAnsi" w:cstheme="minorHAnsi"/>
                <w:szCs w:val="22"/>
              </w:rPr>
              <w:t>34 487</w:t>
            </w:r>
          </w:p>
        </w:tc>
        <w:tc>
          <w:tcPr>
            <w:tcW w:w="1418" w:type="dxa"/>
            <w:tcBorders>
              <w:top w:val="single" w:sz="6" w:space="0" w:color="auto"/>
              <w:left w:val="nil"/>
              <w:bottom w:val="single" w:sz="12" w:space="0" w:color="auto"/>
              <w:right w:val="nil"/>
            </w:tcBorders>
            <w:vAlign w:val="center"/>
          </w:tcPr>
          <w:p w14:paraId="6A8DD74E" w14:textId="2E3B7008" w:rsidR="00CE7E64" w:rsidRPr="00C9224E" w:rsidRDefault="00DA05EC" w:rsidP="00D04891">
            <w:pPr>
              <w:jc w:val="right"/>
              <w:rPr>
                <w:rFonts w:asciiTheme="minorHAnsi" w:hAnsiTheme="minorHAnsi" w:cstheme="minorHAnsi"/>
                <w:szCs w:val="22"/>
              </w:rPr>
            </w:pPr>
            <w:r w:rsidRPr="00C9224E">
              <w:rPr>
                <w:rFonts w:asciiTheme="minorHAnsi" w:hAnsiTheme="minorHAnsi" w:cstheme="minorHAnsi"/>
                <w:szCs w:val="22"/>
              </w:rPr>
              <w:t>1 825 963</w:t>
            </w:r>
          </w:p>
        </w:tc>
        <w:tc>
          <w:tcPr>
            <w:tcW w:w="1417" w:type="dxa"/>
            <w:tcBorders>
              <w:top w:val="single" w:sz="6" w:space="0" w:color="auto"/>
              <w:left w:val="nil"/>
              <w:bottom w:val="single" w:sz="12" w:space="0" w:color="auto"/>
              <w:right w:val="nil"/>
            </w:tcBorders>
            <w:vAlign w:val="center"/>
          </w:tcPr>
          <w:p w14:paraId="5E89CC96" w14:textId="68B9C4B8" w:rsidR="00CE7E64" w:rsidRPr="00C9224E" w:rsidRDefault="00DA05EC" w:rsidP="00D04891">
            <w:pPr>
              <w:jc w:val="right"/>
              <w:rPr>
                <w:rFonts w:asciiTheme="minorHAnsi" w:hAnsiTheme="minorHAnsi" w:cstheme="minorHAnsi"/>
                <w:szCs w:val="22"/>
              </w:rPr>
            </w:pPr>
            <w:r w:rsidRPr="00C9224E">
              <w:rPr>
                <w:rFonts w:asciiTheme="minorHAnsi" w:hAnsiTheme="minorHAnsi" w:cstheme="minorHAnsi"/>
                <w:szCs w:val="22"/>
              </w:rPr>
              <w:t>398 017</w:t>
            </w:r>
          </w:p>
        </w:tc>
        <w:tc>
          <w:tcPr>
            <w:tcW w:w="992" w:type="dxa"/>
            <w:tcBorders>
              <w:top w:val="single" w:sz="6" w:space="0" w:color="auto"/>
              <w:left w:val="nil"/>
              <w:bottom w:val="single" w:sz="12" w:space="0" w:color="auto"/>
              <w:right w:val="nil"/>
            </w:tcBorders>
            <w:vAlign w:val="center"/>
          </w:tcPr>
          <w:p w14:paraId="677A7CFE" w14:textId="77777777" w:rsidR="00CE7E64" w:rsidRPr="00C9224E" w:rsidRDefault="00CE7E64" w:rsidP="00D04891">
            <w:pPr>
              <w:jc w:val="right"/>
              <w:rPr>
                <w:rFonts w:asciiTheme="minorHAnsi" w:hAnsiTheme="minorHAnsi" w:cstheme="minorHAnsi"/>
                <w:szCs w:val="22"/>
              </w:rPr>
            </w:pPr>
            <w:r w:rsidRPr="00C9224E">
              <w:rPr>
                <w:rFonts w:asciiTheme="minorHAnsi" w:hAnsiTheme="minorHAnsi" w:cstheme="minorHAnsi"/>
                <w:szCs w:val="22"/>
              </w:rPr>
              <w:t>0</w:t>
            </w:r>
          </w:p>
        </w:tc>
        <w:tc>
          <w:tcPr>
            <w:tcW w:w="1418" w:type="dxa"/>
            <w:tcBorders>
              <w:top w:val="single" w:sz="6" w:space="0" w:color="auto"/>
              <w:left w:val="nil"/>
              <w:bottom w:val="single" w:sz="12" w:space="0" w:color="auto"/>
              <w:right w:val="nil"/>
            </w:tcBorders>
            <w:vAlign w:val="center"/>
          </w:tcPr>
          <w:p w14:paraId="611A08B1" w14:textId="77777777" w:rsidR="00CE7E64" w:rsidRPr="00C9224E" w:rsidRDefault="00CE7E64" w:rsidP="00D04891">
            <w:pPr>
              <w:jc w:val="right"/>
              <w:rPr>
                <w:rFonts w:asciiTheme="minorHAnsi" w:hAnsiTheme="minorHAnsi" w:cstheme="minorHAnsi"/>
                <w:szCs w:val="22"/>
              </w:rPr>
            </w:pPr>
            <w:r w:rsidRPr="00C9224E">
              <w:rPr>
                <w:rFonts w:asciiTheme="minorHAnsi" w:hAnsiTheme="minorHAnsi" w:cstheme="minorHAnsi"/>
                <w:szCs w:val="22"/>
              </w:rPr>
              <w:t>0</w:t>
            </w:r>
          </w:p>
        </w:tc>
        <w:tc>
          <w:tcPr>
            <w:tcW w:w="1276" w:type="dxa"/>
            <w:tcBorders>
              <w:top w:val="single" w:sz="6" w:space="0" w:color="auto"/>
              <w:left w:val="nil"/>
              <w:bottom w:val="single" w:sz="12" w:space="0" w:color="auto"/>
              <w:right w:val="nil"/>
            </w:tcBorders>
            <w:vAlign w:val="center"/>
          </w:tcPr>
          <w:p w14:paraId="3ECC6822" w14:textId="2685EB9B" w:rsidR="00CE7E64" w:rsidRPr="00C9224E" w:rsidRDefault="00DA05EC" w:rsidP="00D04891">
            <w:pPr>
              <w:jc w:val="right"/>
              <w:rPr>
                <w:rFonts w:asciiTheme="minorHAnsi" w:hAnsiTheme="minorHAnsi" w:cstheme="minorHAnsi"/>
                <w:szCs w:val="22"/>
              </w:rPr>
            </w:pPr>
            <w:r w:rsidRPr="00C9224E">
              <w:rPr>
                <w:rFonts w:asciiTheme="minorHAnsi" w:hAnsiTheme="minorHAnsi" w:cstheme="minorHAnsi"/>
                <w:szCs w:val="22"/>
              </w:rPr>
              <w:t>2 258 467</w:t>
            </w:r>
          </w:p>
        </w:tc>
      </w:tr>
      <w:tr w:rsidR="00DA05EC" w:rsidRPr="00C9224E" w14:paraId="6189AA0D" w14:textId="77777777" w:rsidTr="00D04891">
        <w:trPr>
          <w:trHeight w:val="195"/>
        </w:trPr>
        <w:tc>
          <w:tcPr>
            <w:tcW w:w="1653" w:type="dxa"/>
            <w:tcBorders>
              <w:top w:val="nil"/>
              <w:left w:val="nil"/>
              <w:bottom w:val="nil"/>
              <w:right w:val="nil"/>
            </w:tcBorders>
          </w:tcPr>
          <w:p w14:paraId="6BCA6473" w14:textId="77777777" w:rsidR="00CE7E64" w:rsidRPr="00C9224E" w:rsidRDefault="00CE7E64" w:rsidP="00D04891">
            <w:pPr>
              <w:autoSpaceDE w:val="0"/>
              <w:autoSpaceDN w:val="0"/>
              <w:adjustRightInd w:val="0"/>
              <w:jc w:val="right"/>
              <w:rPr>
                <w:rFonts w:asciiTheme="minorHAnsi" w:hAnsiTheme="minorHAnsi" w:cstheme="minorHAnsi"/>
                <w:szCs w:val="22"/>
              </w:rPr>
            </w:pPr>
          </w:p>
        </w:tc>
        <w:tc>
          <w:tcPr>
            <w:tcW w:w="1276" w:type="dxa"/>
            <w:tcBorders>
              <w:top w:val="nil"/>
              <w:left w:val="nil"/>
              <w:bottom w:val="nil"/>
              <w:right w:val="nil"/>
            </w:tcBorders>
            <w:vAlign w:val="center"/>
          </w:tcPr>
          <w:p w14:paraId="4E7C8AE2" w14:textId="77777777" w:rsidR="00CE7E64" w:rsidRPr="00C9224E" w:rsidRDefault="00CE7E64" w:rsidP="00D04891">
            <w:pPr>
              <w:autoSpaceDE w:val="0"/>
              <w:autoSpaceDN w:val="0"/>
              <w:adjustRightInd w:val="0"/>
              <w:jc w:val="right"/>
              <w:rPr>
                <w:rFonts w:asciiTheme="minorHAnsi" w:hAnsiTheme="minorHAnsi" w:cstheme="minorHAnsi"/>
                <w:szCs w:val="22"/>
              </w:rPr>
            </w:pPr>
          </w:p>
        </w:tc>
        <w:tc>
          <w:tcPr>
            <w:tcW w:w="1418" w:type="dxa"/>
            <w:tcBorders>
              <w:top w:val="nil"/>
              <w:left w:val="nil"/>
              <w:bottom w:val="nil"/>
              <w:right w:val="nil"/>
            </w:tcBorders>
            <w:vAlign w:val="center"/>
          </w:tcPr>
          <w:p w14:paraId="1AE8EABA" w14:textId="77777777" w:rsidR="00CE7E64" w:rsidRPr="00C9224E" w:rsidRDefault="00CE7E64" w:rsidP="00D04891">
            <w:pPr>
              <w:autoSpaceDE w:val="0"/>
              <w:autoSpaceDN w:val="0"/>
              <w:adjustRightInd w:val="0"/>
              <w:jc w:val="right"/>
              <w:rPr>
                <w:rFonts w:asciiTheme="minorHAnsi" w:hAnsiTheme="minorHAnsi" w:cstheme="minorHAnsi"/>
                <w:szCs w:val="22"/>
              </w:rPr>
            </w:pPr>
          </w:p>
        </w:tc>
        <w:tc>
          <w:tcPr>
            <w:tcW w:w="1417" w:type="dxa"/>
            <w:tcBorders>
              <w:top w:val="nil"/>
              <w:left w:val="nil"/>
              <w:bottom w:val="nil"/>
              <w:right w:val="nil"/>
            </w:tcBorders>
            <w:vAlign w:val="center"/>
          </w:tcPr>
          <w:p w14:paraId="7481A740" w14:textId="77777777" w:rsidR="00CE7E64" w:rsidRPr="00C9224E" w:rsidRDefault="00CE7E64" w:rsidP="00D04891">
            <w:pPr>
              <w:autoSpaceDE w:val="0"/>
              <w:autoSpaceDN w:val="0"/>
              <w:adjustRightInd w:val="0"/>
              <w:jc w:val="right"/>
              <w:rPr>
                <w:rFonts w:asciiTheme="minorHAnsi" w:hAnsiTheme="minorHAnsi" w:cstheme="minorHAnsi"/>
                <w:szCs w:val="22"/>
              </w:rPr>
            </w:pPr>
          </w:p>
        </w:tc>
        <w:tc>
          <w:tcPr>
            <w:tcW w:w="992" w:type="dxa"/>
            <w:tcBorders>
              <w:top w:val="nil"/>
              <w:left w:val="nil"/>
              <w:bottom w:val="nil"/>
              <w:right w:val="nil"/>
            </w:tcBorders>
            <w:vAlign w:val="center"/>
          </w:tcPr>
          <w:p w14:paraId="2CFA3F9B" w14:textId="77777777" w:rsidR="00CE7E64" w:rsidRPr="00C9224E" w:rsidRDefault="00CE7E64" w:rsidP="00D04891">
            <w:pPr>
              <w:autoSpaceDE w:val="0"/>
              <w:autoSpaceDN w:val="0"/>
              <w:adjustRightInd w:val="0"/>
              <w:jc w:val="right"/>
              <w:rPr>
                <w:rFonts w:asciiTheme="minorHAnsi" w:hAnsiTheme="minorHAnsi" w:cstheme="minorHAnsi"/>
                <w:szCs w:val="22"/>
              </w:rPr>
            </w:pPr>
          </w:p>
        </w:tc>
        <w:tc>
          <w:tcPr>
            <w:tcW w:w="1418" w:type="dxa"/>
            <w:tcBorders>
              <w:top w:val="nil"/>
              <w:left w:val="nil"/>
              <w:bottom w:val="nil"/>
              <w:right w:val="nil"/>
            </w:tcBorders>
            <w:vAlign w:val="center"/>
          </w:tcPr>
          <w:p w14:paraId="1766F2CE" w14:textId="77777777" w:rsidR="00CE7E64" w:rsidRPr="00C9224E" w:rsidRDefault="00CE7E64" w:rsidP="00D04891">
            <w:pPr>
              <w:autoSpaceDE w:val="0"/>
              <w:autoSpaceDN w:val="0"/>
              <w:adjustRightInd w:val="0"/>
              <w:jc w:val="right"/>
              <w:rPr>
                <w:rFonts w:asciiTheme="minorHAnsi" w:hAnsiTheme="minorHAnsi" w:cstheme="minorHAnsi"/>
                <w:szCs w:val="22"/>
              </w:rPr>
            </w:pPr>
          </w:p>
        </w:tc>
        <w:tc>
          <w:tcPr>
            <w:tcW w:w="1276" w:type="dxa"/>
            <w:tcBorders>
              <w:top w:val="nil"/>
              <w:left w:val="nil"/>
              <w:bottom w:val="nil"/>
              <w:right w:val="nil"/>
            </w:tcBorders>
            <w:vAlign w:val="center"/>
          </w:tcPr>
          <w:p w14:paraId="637D85FA" w14:textId="77777777" w:rsidR="00CE7E64" w:rsidRPr="00C9224E" w:rsidRDefault="00CE7E64" w:rsidP="00D04891">
            <w:pPr>
              <w:autoSpaceDE w:val="0"/>
              <w:autoSpaceDN w:val="0"/>
              <w:adjustRightInd w:val="0"/>
              <w:jc w:val="right"/>
              <w:rPr>
                <w:rFonts w:asciiTheme="minorHAnsi" w:hAnsiTheme="minorHAnsi" w:cstheme="minorHAnsi"/>
                <w:szCs w:val="22"/>
              </w:rPr>
            </w:pPr>
          </w:p>
        </w:tc>
      </w:tr>
      <w:tr w:rsidR="00DA05EC" w:rsidRPr="00C9224E" w14:paraId="01CBD3FA" w14:textId="77777777" w:rsidTr="00D04891">
        <w:trPr>
          <w:trHeight w:val="499"/>
        </w:trPr>
        <w:tc>
          <w:tcPr>
            <w:tcW w:w="1653" w:type="dxa"/>
            <w:tcBorders>
              <w:top w:val="single" w:sz="6" w:space="0" w:color="auto"/>
              <w:left w:val="nil"/>
              <w:bottom w:val="single" w:sz="12" w:space="0" w:color="auto"/>
              <w:right w:val="nil"/>
            </w:tcBorders>
          </w:tcPr>
          <w:p w14:paraId="794D9394" w14:textId="77777777" w:rsidR="00CE7E64" w:rsidRPr="00C9224E" w:rsidRDefault="00CE7E64" w:rsidP="00D04891">
            <w:pPr>
              <w:autoSpaceDE w:val="0"/>
              <w:autoSpaceDN w:val="0"/>
              <w:adjustRightInd w:val="0"/>
              <w:rPr>
                <w:rFonts w:asciiTheme="minorHAnsi" w:hAnsiTheme="minorHAnsi" w:cstheme="minorHAnsi"/>
                <w:szCs w:val="22"/>
              </w:rPr>
            </w:pPr>
            <w:r w:rsidRPr="00C9224E">
              <w:rPr>
                <w:rFonts w:asciiTheme="minorHAnsi" w:hAnsiTheme="minorHAnsi" w:cstheme="minorHAnsi"/>
                <w:szCs w:val="22"/>
              </w:rPr>
              <w:t>Eszközök elhasználódási foka</w:t>
            </w:r>
          </w:p>
        </w:tc>
        <w:tc>
          <w:tcPr>
            <w:tcW w:w="1276" w:type="dxa"/>
            <w:tcBorders>
              <w:top w:val="single" w:sz="6" w:space="0" w:color="auto"/>
              <w:left w:val="nil"/>
              <w:bottom w:val="single" w:sz="12" w:space="0" w:color="auto"/>
              <w:right w:val="nil"/>
            </w:tcBorders>
            <w:vAlign w:val="center"/>
          </w:tcPr>
          <w:p w14:paraId="30239352" w14:textId="35141447" w:rsidR="00CE7E64" w:rsidRPr="00C9224E" w:rsidRDefault="00DA05EC" w:rsidP="00D04891">
            <w:pPr>
              <w:jc w:val="right"/>
              <w:rPr>
                <w:rFonts w:asciiTheme="minorHAnsi" w:hAnsiTheme="minorHAnsi" w:cstheme="minorHAnsi"/>
                <w:szCs w:val="22"/>
              </w:rPr>
            </w:pPr>
            <w:r w:rsidRPr="00C9224E">
              <w:rPr>
                <w:rFonts w:asciiTheme="minorHAnsi" w:hAnsiTheme="minorHAnsi" w:cstheme="minorHAnsi"/>
                <w:szCs w:val="22"/>
              </w:rPr>
              <w:t>88,49</w:t>
            </w:r>
          </w:p>
        </w:tc>
        <w:tc>
          <w:tcPr>
            <w:tcW w:w="1418" w:type="dxa"/>
            <w:tcBorders>
              <w:top w:val="single" w:sz="6" w:space="0" w:color="auto"/>
              <w:left w:val="nil"/>
              <w:bottom w:val="single" w:sz="12" w:space="0" w:color="auto"/>
              <w:right w:val="nil"/>
            </w:tcBorders>
            <w:vAlign w:val="center"/>
          </w:tcPr>
          <w:p w14:paraId="5FD782AF" w14:textId="24DF8E4D" w:rsidR="00CE7E64" w:rsidRPr="00C9224E" w:rsidRDefault="00DA05EC" w:rsidP="00D04891">
            <w:pPr>
              <w:jc w:val="right"/>
              <w:rPr>
                <w:rFonts w:asciiTheme="minorHAnsi" w:hAnsiTheme="minorHAnsi" w:cstheme="minorHAnsi"/>
                <w:szCs w:val="22"/>
              </w:rPr>
            </w:pPr>
            <w:r w:rsidRPr="00C9224E">
              <w:rPr>
                <w:rFonts w:asciiTheme="minorHAnsi" w:hAnsiTheme="minorHAnsi" w:cstheme="minorHAnsi"/>
                <w:szCs w:val="22"/>
              </w:rPr>
              <w:t>21,26</w:t>
            </w:r>
          </w:p>
        </w:tc>
        <w:tc>
          <w:tcPr>
            <w:tcW w:w="1417" w:type="dxa"/>
            <w:tcBorders>
              <w:top w:val="single" w:sz="6" w:space="0" w:color="auto"/>
              <w:left w:val="nil"/>
              <w:bottom w:val="single" w:sz="12" w:space="0" w:color="auto"/>
              <w:right w:val="nil"/>
            </w:tcBorders>
            <w:vAlign w:val="center"/>
          </w:tcPr>
          <w:p w14:paraId="69BD61DE" w14:textId="055393CB" w:rsidR="00CE7E64" w:rsidRPr="00C9224E" w:rsidRDefault="00DA05EC" w:rsidP="00D04891">
            <w:pPr>
              <w:jc w:val="right"/>
              <w:rPr>
                <w:rFonts w:asciiTheme="minorHAnsi" w:hAnsiTheme="minorHAnsi" w:cstheme="minorHAnsi"/>
                <w:szCs w:val="22"/>
              </w:rPr>
            </w:pPr>
            <w:r w:rsidRPr="00C9224E">
              <w:rPr>
                <w:rFonts w:asciiTheme="minorHAnsi" w:hAnsiTheme="minorHAnsi" w:cstheme="minorHAnsi"/>
                <w:szCs w:val="22"/>
              </w:rPr>
              <w:t>53,49</w:t>
            </w:r>
          </w:p>
        </w:tc>
        <w:tc>
          <w:tcPr>
            <w:tcW w:w="992" w:type="dxa"/>
            <w:tcBorders>
              <w:top w:val="single" w:sz="6" w:space="0" w:color="auto"/>
              <w:left w:val="nil"/>
              <w:bottom w:val="single" w:sz="12" w:space="0" w:color="auto"/>
              <w:right w:val="nil"/>
            </w:tcBorders>
            <w:vAlign w:val="center"/>
          </w:tcPr>
          <w:p w14:paraId="216069E0" w14:textId="77777777" w:rsidR="00CE7E64" w:rsidRPr="00C9224E" w:rsidRDefault="00CE7E64" w:rsidP="00D04891">
            <w:pPr>
              <w:jc w:val="right"/>
              <w:rPr>
                <w:rFonts w:asciiTheme="minorHAnsi" w:hAnsiTheme="minorHAnsi" w:cstheme="minorHAnsi"/>
                <w:szCs w:val="22"/>
              </w:rPr>
            </w:pPr>
            <w:r w:rsidRPr="00C9224E">
              <w:rPr>
                <w:rFonts w:asciiTheme="minorHAnsi" w:hAnsiTheme="minorHAnsi" w:cstheme="minorHAnsi"/>
                <w:szCs w:val="22"/>
              </w:rPr>
              <w:t>100,00</w:t>
            </w:r>
          </w:p>
        </w:tc>
        <w:tc>
          <w:tcPr>
            <w:tcW w:w="1418" w:type="dxa"/>
            <w:tcBorders>
              <w:top w:val="single" w:sz="6" w:space="0" w:color="auto"/>
              <w:left w:val="nil"/>
              <w:bottom w:val="single" w:sz="12" w:space="0" w:color="auto"/>
              <w:right w:val="nil"/>
            </w:tcBorders>
            <w:vAlign w:val="center"/>
          </w:tcPr>
          <w:p w14:paraId="0ACA8341" w14:textId="4218F57D" w:rsidR="00CE7E64" w:rsidRPr="00C9224E" w:rsidRDefault="00DA05EC" w:rsidP="00D04891">
            <w:pPr>
              <w:jc w:val="right"/>
              <w:rPr>
                <w:rFonts w:asciiTheme="minorHAnsi" w:hAnsiTheme="minorHAnsi" w:cstheme="minorHAnsi"/>
                <w:szCs w:val="22"/>
              </w:rPr>
            </w:pPr>
            <w:r w:rsidRPr="00C9224E">
              <w:rPr>
                <w:rFonts w:asciiTheme="minorHAnsi" w:hAnsiTheme="minorHAnsi" w:cstheme="minorHAnsi"/>
                <w:szCs w:val="22"/>
              </w:rPr>
              <w:t>7,23</w:t>
            </w:r>
          </w:p>
        </w:tc>
        <w:tc>
          <w:tcPr>
            <w:tcW w:w="1276" w:type="dxa"/>
            <w:tcBorders>
              <w:top w:val="single" w:sz="6" w:space="0" w:color="auto"/>
              <w:left w:val="nil"/>
              <w:bottom w:val="single" w:sz="12" w:space="0" w:color="auto"/>
              <w:right w:val="nil"/>
            </w:tcBorders>
            <w:vAlign w:val="center"/>
          </w:tcPr>
          <w:p w14:paraId="161A1607" w14:textId="3D420ED4" w:rsidR="00CE7E64" w:rsidRPr="00C9224E" w:rsidRDefault="00DA05EC" w:rsidP="00D04891">
            <w:pPr>
              <w:jc w:val="right"/>
              <w:rPr>
                <w:rFonts w:asciiTheme="minorHAnsi" w:hAnsiTheme="minorHAnsi" w:cstheme="minorHAnsi"/>
                <w:szCs w:val="22"/>
              </w:rPr>
            </w:pPr>
            <w:r w:rsidRPr="00C9224E">
              <w:rPr>
                <w:rFonts w:asciiTheme="minorHAnsi" w:hAnsiTheme="minorHAnsi" w:cstheme="minorHAnsi"/>
                <w:szCs w:val="22"/>
              </w:rPr>
              <w:t>23,23</w:t>
            </w:r>
          </w:p>
        </w:tc>
      </w:tr>
    </w:tbl>
    <w:p w14:paraId="038FD19A" w14:textId="77777777" w:rsidR="00CE7E64" w:rsidRPr="00AE4864" w:rsidRDefault="00CE7E64" w:rsidP="00CE7E64">
      <w:pPr>
        <w:suppressAutoHyphens/>
        <w:ind w:left="360" w:hanging="360"/>
        <w:jc w:val="both"/>
        <w:rPr>
          <w:rFonts w:asciiTheme="minorHAnsi" w:hAnsiTheme="minorHAnsi" w:cstheme="minorHAnsi"/>
          <w:szCs w:val="22"/>
        </w:rPr>
      </w:pPr>
    </w:p>
    <w:p w14:paraId="3F68A1C4" w14:textId="77777777" w:rsidR="00CE7E64" w:rsidRPr="00C9224E" w:rsidRDefault="00CE7E64" w:rsidP="00CE7E64">
      <w:pPr>
        <w:suppressAutoHyphens/>
        <w:ind w:left="284" w:hanging="284"/>
        <w:jc w:val="both"/>
        <w:rPr>
          <w:rFonts w:asciiTheme="minorHAnsi" w:hAnsiTheme="minorHAnsi" w:cstheme="minorHAnsi"/>
          <w:szCs w:val="22"/>
        </w:rPr>
      </w:pPr>
      <w:r w:rsidRPr="00C9224E">
        <w:rPr>
          <w:rFonts w:asciiTheme="minorHAnsi" w:hAnsiTheme="minorHAnsi" w:cstheme="minorHAnsi"/>
          <w:szCs w:val="22"/>
        </w:rPr>
        <w:lastRenderedPageBreak/>
        <w:t xml:space="preserve">4. Az Áht. 29/A. § szerint a helyi önkormányzat évente, legkésőbb a költségvetési rendelet elfogadásáig határozatban állapítja meg a Stabilitási tv. 45. § (1) bekezdés a) pontja felhatalmazása alapján kiadott jogszabályban – 353/2011.(XII.30.) Korm. rendelet – meghatározottak szerinti saját bevételeinek, valamint a Stabilitási tv. 8. § (1) bekezdése szerint adósságot keletkeztető ügyleteiből eredő fizetési kötelezettségeinek a költségvetési évet követő három évre várható összegét. </w:t>
      </w:r>
    </w:p>
    <w:p w14:paraId="2C12BC1A" w14:textId="77777777" w:rsidR="00CE7E64" w:rsidRPr="00C9224E" w:rsidRDefault="00CE7E64" w:rsidP="00CE7E64">
      <w:pPr>
        <w:suppressAutoHyphens/>
        <w:ind w:left="284"/>
        <w:jc w:val="both"/>
        <w:rPr>
          <w:rFonts w:asciiTheme="minorHAnsi" w:hAnsiTheme="minorHAnsi" w:cstheme="minorHAnsi"/>
          <w:szCs w:val="22"/>
        </w:rPr>
      </w:pPr>
      <w:r w:rsidRPr="00C9224E">
        <w:rPr>
          <w:rFonts w:asciiTheme="minorHAnsi" w:hAnsiTheme="minorHAnsi" w:cstheme="minorHAnsi"/>
          <w:szCs w:val="22"/>
        </w:rPr>
        <w:t xml:space="preserve">A fenti kötelezettségünknek a fent hivatkozott kormányrendeletben meghatározott adattartalommal, a hatályos új jogszabályokban foglaltak figyelembevételével eleget tettünk a költségvetési rendeletben. </w:t>
      </w:r>
    </w:p>
    <w:p w14:paraId="65C70F2E" w14:textId="77777777" w:rsidR="00CE7E64" w:rsidRPr="00C9224E" w:rsidRDefault="00CE7E64" w:rsidP="00CE7E64">
      <w:pPr>
        <w:suppressAutoHyphens/>
        <w:ind w:left="284" w:hanging="284"/>
        <w:jc w:val="both"/>
        <w:rPr>
          <w:rFonts w:asciiTheme="minorHAnsi" w:hAnsiTheme="minorHAnsi" w:cstheme="minorHAnsi"/>
          <w:szCs w:val="22"/>
        </w:rPr>
      </w:pPr>
    </w:p>
    <w:p w14:paraId="209E3A78" w14:textId="611E4FE4" w:rsidR="00CE7E64" w:rsidRPr="00C9224E" w:rsidRDefault="00CE7E64" w:rsidP="00CE7E64">
      <w:pPr>
        <w:suppressAutoHyphens/>
        <w:ind w:left="284"/>
        <w:jc w:val="both"/>
        <w:rPr>
          <w:rFonts w:asciiTheme="minorHAnsi" w:hAnsiTheme="minorHAnsi" w:cstheme="minorHAnsi"/>
          <w:szCs w:val="22"/>
        </w:rPr>
      </w:pPr>
      <w:r w:rsidRPr="00C9224E">
        <w:rPr>
          <w:rFonts w:asciiTheme="minorHAnsi" w:hAnsiTheme="minorHAnsi" w:cstheme="minorHAnsi"/>
          <w:szCs w:val="22"/>
        </w:rPr>
        <w:t>Szombathely Megyei Jogú Város Közgyűlése az önkormányzat saját bevételeinek és az adósságot keletkeztető ügyleteiből eredő fizetési kötelezettségeinek a 202</w:t>
      </w:r>
      <w:r w:rsidR="00EF24C4" w:rsidRPr="00C9224E">
        <w:rPr>
          <w:rFonts w:asciiTheme="minorHAnsi" w:hAnsiTheme="minorHAnsi" w:cstheme="minorHAnsi"/>
          <w:szCs w:val="22"/>
        </w:rPr>
        <w:t>2</w:t>
      </w:r>
      <w:r w:rsidRPr="00C9224E">
        <w:rPr>
          <w:rFonts w:asciiTheme="minorHAnsi" w:hAnsiTheme="minorHAnsi" w:cstheme="minorHAnsi"/>
          <w:szCs w:val="22"/>
        </w:rPr>
        <w:t>. évi költségvetési évet követő három évre várható összegét az alábbiak szerint állapította meg:</w:t>
      </w:r>
    </w:p>
    <w:p w14:paraId="7135D081" w14:textId="77777777" w:rsidR="00CE7E64" w:rsidRPr="00AE4864" w:rsidRDefault="00CE7E64" w:rsidP="00CE7E64">
      <w:pPr>
        <w:suppressAutoHyphens/>
        <w:ind w:left="360"/>
        <w:jc w:val="both"/>
        <w:rPr>
          <w:rFonts w:asciiTheme="minorHAnsi" w:hAnsiTheme="minorHAnsi" w:cstheme="minorHAnsi"/>
          <w:szCs w:val="22"/>
        </w:rPr>
      </w:pPr>
    </w:p>
    <w:tbl>
      <w:tblPr>
        <w:tblW w:w="0" w:type="auto"/>
        <w:tblInd w:w="40" w:type="dxa"/>
        <w:tblLayout w:type="fixed"/>
        <w:tblCellMar>
          <w:left w:w="70" w:type="dxa"/>
          <w:right w:w="70" w:type="dxa"/>
        </w:tblCellMar>
        <w:tblLook w:val="0000" w:firstRow="0" w:lastRow="0" w:firstColumn="0" w:lastColumn="0" w:noHBand="0" w:noVBand="0"/>
      </w:tblPr>
      <w:tblGrid>
        <w:gridCol w:w="4060"/>
        <w:gridCol w:w="436"/>
        <w:gridCol w:w="1276"/>
        <w:gridCol w:w="1276"/>
        <w:gridCol w:w="1283"/>
        <w:gridCol w:w="1417"/>
      </w:tblGrid>
      <w:tr w:rsidR="005B6F14" w:rsidRPr="00C9224E" w14:paraId="63C34B18" w14:textId="77777777" w:rsidTr="006A49FB">
        <w:trPr>
          <w:trHeight w:val="281"/>
        </w:trPr>
        <w:tc>
          <w:tcPr>
            <w:tcW w:w="4060" w:type="dxa"/>
            <w:tcBorders>
              <w:top w:val="nil"/>
              <w:left w:val="nil"/>
              <w:bottom w:val="nil"/>
              <w:right w:val="nil"/>
            </w:tcBorders>
          </w:tcPr>
          <w:p w14:paraId="0BAAA37D" w14:textId="77777777" w:rsidR="00CE7E64" w:rsidRPr="00C9224E" w:rsidRDefault="00CE7E64" w:rsidP="00D04891">
            <w:pPr>
              <w:autoSpaceDE w:val="0"/>
              <w:autoSpaceDN w:val="0"/>
              <w:adjustRightInd w:val="0"/>
              <w:rPr>
                <w:rFonts w:asciiTheme="minorHAnsi" w:hAnsiTheme="minorHAnsi" w:cstheme="minorHAnsi"/>
                <w:szCs w:val="22"/>
              </w:rPr>
            </w:pPr>
            <w:r w:rsidRPr="00C9224E">
              <w:rPr>
                <w:rFonts w:asciiTheme="minorHAnsi" w:hAnsiTheme="minorHAnsi" w:cstheme="minorHAnsi"/>
                <w:szCs w:val="22"/>
              </w:rPr>
              <w:t>ezer Ft-ban</w:t>
            </w:r>
          </w:p>
        </w:tc>
        <w:tc>
          <w:tcPr>
            <w:tcW w:w="436" w:type="dxa"/>
            <w:tcBorders>
              <w:top w:val="nil"/>
              <w:left w:val="nil"/>
              <w:bottom w:val="nil"/>
              <w:right w:val="nil"/>
            </w:tcBorders>
          </w:tcPr>
          <w:p w14:paraId="2C4E9AB9" w14:textId="77777777" w:rsidR="00CE7E64" w:rsidRPr="00C9224E" w:rsidRDefault="00CE7E64" w:rsidP="00D04891">
            <w:pPr>
              <w:autoSpaceDE w:val="0"/>
              <w:autoSpaceDN w:val="0"/>
              <w:adjustRightInd w:val="0"/>
              <w:jc w:val="right"/>
              <w:rPr>
                <w:rFonts w:asciiTheme="minorHAnsi" w:hAnsiTheme="minorHAnsi" w:cstheme="minorHAnsi"/>
                <w:szCs w:val="22"/>
              </w:rPr>
            </w:pPr>
          </w:p>
        </w:tc>
        <w:tc>
          <w:tcPr>
            <w:tcW w:w="1276" w:type="dxa"/>
            <w:tcBorders>
              <w:top w:val="nil"/>
              <w:left w:val="nil"/>
              <w:bottom w:val="nil"/>
              <w:right w:val="nil"/>
            </w:tcBorders>
          </w:tcPr>
          <w:p w14:paraId="5E927A68" w14:textId="2D4441C3" w:rsidR="00CE7E64" w:rsidRPr="00C9224E" w:rsidRDefault="00CE7E64" w:rsidP="00D04891">
            <w:pPr>
              <w:autoSpaceDE w:val="0"/>
              <w:autoSpaceDN w:val="0"/>
              <w:adjustRightInd w:val="0"/>
              <w:jc w:val="center"/>
              <w:rPr>
                <w:rFonts w:asciiTheme="minorHAnsi" w:hAnsiTheme="minorHAnsi" w:cstheme="minorHAnsi"/>
                <w:b/>
                <w:bCs/>
                <w:szCs w:val="22"/>
              </w:rPr>
            </w:pPr>
            <w:r w:rsidRPr="00C9224E">
              <w:rPr>
                <w:rFonts w:asciiTheme="minorHAnsi" w:hAnsiTheme="minorHAnsi" w:cstheme="minorHAnsi"/>
                <w:b/>
                <w:bCs/>
                <w:szCs w:val="22"/>
              </w:rPr>
              <w:t>202</w:t>
            </w:r>
            <w:r w:rsidR="00AF2D63" w:rsidRPr="00C9224E">
              <w:rPr>
                <w:rFonts w:asciiTheme="minorHAnsi" w:hAnsiTheme="minorHAnsi" w:cstheme="minorHAnsi"/>
                <w:b/>
                <w:bCs/>
                <w:szCs w:val="22"/>
              </w:rPr>
              <w:t>2</w:t>
            </w:r>
            <w:r w:rsidRPr="00C9224E">
              <w:rPr>
                <w:rFonts w:asciiTheme="minorHAnsi" w:hAnsiTheme="minorHAnsi" w:cstheme="minorHAnsi"/>
                <w:b/>
                <w:bCs/>
                <w:szCs w:val="22"/>
              </w:rPr>
              <w:t>.</w:t>
            </w:r>
          </w:p>
        </w:tc>
        <w:tc>
          <w:tcPr>
            <w:tcW w:w="1276" w:type="dxa"/>
            <w:tcBorders>
              <w:top w:val="nil"/>
              <w:left w:val="nil"/>
              <w:bottom w:val="nil"/>
              <w:right w:val="nil"/>
            </w:tcBorders>
          </w:tcPr>
          <w:p w14:paraId="346EC166" w14:textId="6DFDF89D" w:rsidR="00CE7E64" w:rsidRPr="00C9224E" w:rsidRDefault="00CE7E64" w:rsidP="00D04891">
            <w:pPr>
              <w:autoSpaceDE w:val="0"/>
              <w:autoSpaceDN w:val="0"/>
              <w:adjustRightInd w:val="0"/>
              <w:jc w:val="center"/>
              <w:rPr>
                <w:rFonts w:asciiTheme="minorHAnsi" w:hAnsiTheme="minorHAnsi" w:cstheme="minorHAnsi"/>
                <w:b/>
                <w:bCs/>
                <w:szCs w:val="22"/>
              </w:rPr>
            </w:pPr>
            <w:r w:rsidRPr="00C9224E">
              <w:rPr>
                <w:rFonts w:asciiTheme="minorHAnsi" w:hAnsiTheme="minorHAnsi" w:cstheme="minorHAnsi"/>
                <w:b/>
                <w:bCs/>
                <w:szCs w:val="22"/>
              </w:rPr>
              <w:t>202</w:t>
            </w:r>
            <w:r w:rsidR="00C833C3" w:rsidRPr="00C9224E">
              <w:rPr>
                <w:rFonts w:asciiTheme="minorHAnsi" w:hAnsiTheme="minorHAnsi" w:cstheme="minorHAnsi"/>
                <w:b/>
                <w:bCs/>
                <w:szCs w:val="22"/>
              </w:rPr>
              <w:t>3</w:t>
            </w:r>
            <w:r w:rsidRPr="00C9224E">
              <w:rPr>
                <w:rFonts w:asciiTheme="minorHAnsi" w:hAnsiTheme="minorHAnsi" w:cstheme="minorHAnsi"/>
                <w:b/>
                <w:bCs/>
                <w:szCs w:val="22"/>
              </w:rPr>
              <w:t>.</w:t>
            </w:r>
          </w:p>
        </w:tc>
        <w:tc>
          <w:tcPr>
            <w:tcW w:w="1283" w:type="dxa"/>
            <w:tcBorders>
              <w:top w:val="nil"/>
              <w:left w:val="nil"/>
              <w:bottom w:val="nil"/>
              <w:right w:val="nil"/>
            </w:tcBorders>
          </w:tcPr>
          <w:p w14:paraId="17FE22D3" w14:textId="44ABBDF3" w:rsidR="00CE7E64" w:rsidRPr="00C9224E" w:rsidRDefault="00CE7E64" w:rsidP="00D04891">
            <w:pPr>
              <w:autoSpaceDE w:val="0"/>
              <w:autoSpaceDN w:val="0"/>
              <w:adjustRightInd w:val="0"/>
              <w:jc w:val="center"/>
              <w:rPr>
                <w:rFonts w:asciiTheme="minorHAnsi" w:hAnsiTheme="minorHAnsi" w:cstheme="minorHAnsi"/>
                <w:b/>
                <w:bCs/>
                <w:szCs w:val="22"/>
              </w:rPr>
            </w:pPr>
            <w:r w:rsidRPr="00C9224E">
              <w:rPr>
                <w:rFonts w:asciiTheme="minorHAnsi" w:hAnsiTheme="minorHAnsi" w:cstheme="minorHAnsi"/>
                <w:b/>
                <w:bCs/>
                <w:szCs w:val="22"/>
              </w:rPr>
              <w:t>202</w:t>
            </w:r>
            <w:r w:rsidR="00C833C3" w:rsidRPr="00C9224E">
              <w:rPr>
                <w:rFonts w:asciiTheme="minorHAnsi" w:hAnsiTheme="minorHAnsi" w:cstheme="minorHAnsi"/>
                <w:b/>
                <w:bCs/>
                <w:szCs w:val="22"/>
              </w:rPr>
              <w:t>4</w:t>
            </w:r>
            <w:r w:rsidRPr="00C9224E">
              <w:rPr>
                <w:rFonts w:asciiTheme="minorHAnsi" w:hAnsiTheme="minorHAnsi" w:cstheme="minorHAnsi"/>
                <w:b/>
                <w:bCs/>
                <w:szCs w:val="22"/>
              </w:rPr>
              <w:t>.</w:t>
            </w:r>
          </w:p>
        </w:tc>
        <w:tc>
          <w:tcPr>
            <w:tcW w:w="1417" w:type="dxa"/>
            <w:tcBorders>
              <w:top w:val="nil"/>
              <w:left w:val="nil"/>
              <w:bottom w:val="nil"/>
              <w:right w:val="nil"/>
            </w:tcBorders>
          </w:tcPr>
          <w:p w14:paraId="0B8AB80C" w14:textId="0364159A" w:rsidR="00CE7E64" w:rsidRPr="00C9224E" w:rsidRDefault="00CE7E64" w:rsidP="00D04891">
            <w:pPr>
              <w:autoSpaceDE w:val="0"/>
              <w:autoSpaceDN w:val="0"/>
              <w:adjustRightInd w:val="0"/>
              <w:jc w:val="center"/>
              <w:rPr>
                <w:rFonts w:asciiTheme="minorHAnsi" w:hAnsiTheme="minorHAnsi" w:cstheme="minorHAnsi"/>
                <w:b/>
                <w:bCs/>
                <w:szCs w:val="22"/>
              </w:rPr>
            </w:pPr>
            <w:r w:rsidRPr="00C9224E">
              <w:rPr>
                <w:rFonts w:asciiTheme="minorHAnsi" w:hAnsiTheme="minorHAnsi" w:cstheme="minorHAnsi"/>
                <w:b/>
                <w:bCs/>
                <w:szCs w:val="22"/>
              </w:rPr>
              <w:t>202</w:t>
            </w:r>
            <w:r w:rsidR="00C833C3" w:rsidRPr="00C9224E">
              <w:rPr>
                <w:rFonts w:asciiTheme="minorHAnsi" w:hAnsiTheme="minorHAnsi" w:cstheme="minorHAnsi"/>
                <w:b/>
                <w:bCs/>
                <w:szCs w:val="22"/>
              </w:rPr>
              <w:t>5</w:t>
            </w:r>
            <w:r w:rsidRPr="00C9224E">
              <w:rPr>
                <w:rFonts w:asciiTheme="minorHAnsi" w:hAnsiTheme="minorHAnsi" w:cstheme="minorHAnsi"/>
                <w:b/>
                <w:bCs/>
                <w:szCs w:val="22"/>
              </w:rPr>
              <w:t>.</w:t>
            </w:r>
          </w:p>
        </w:tc>
      </w:tr>
      <w:tr w:rsidR="005B6F14" w:rsidRPr="00C9224E" w14:paraId="29A89709" w14:textId="77777777" w:rsidTr="006A49FB">
        <w:trPr>
          <w:trHeight w:val="777"/>
        </w:trPr>
        <w:tc>
          <w:tcPr>
            <w:tcW w:w="4060" w:type="dxa"/>
            <w:tcBorders>
              <w:top w:val="single" w:sz="12" w:space="0" w:color="auto"/>
              <w:left w:val="single" w:sz="12" w:space="0" w:color="auto"/>
              <w:bottom w:val="single" w:sz="12" w:space="0" w:color="auto"/>
              <w:right w:val="single" w:sz="12" w:space="0" w:color="auto"/>
            </w:tcBorders>
          </w:tcPr>
          <w:p w14:paraId="5624D466" w14:textId="77777777" w:rsidR="00CE7E64" w:rsidRPr="00C9224E" w:rsidRDefault="00CE7E64" w:rsidP="00D04891">
            <w:pPr>
              <w:autoSpaceDE w:val="0"/>
              <w:autoSpaceDN w:val="0"/>
              <w:adjustRightInd w:val="0"/>
              <w:jc w:val="center"/>
              <w:rPr>
                <w:rFonts w:asciiTheme="minorHAnsi" w:hAnsiTheme="minorHAnsi" w:cstheme="minorHAnsi"/>
                <w:b/>
                <w:bCs/>
                <w:szCs w:val="22"/>
              </w:rPr>
            </w:pPr>
            <w:r w:rsidRPr="00C9224E">
              <w:rPr>
                <w:rFonts w:asciiTheme="minorHAnsi" w:hAnsiTheme="minorHAnsi" w:cstheme="minorHAnsi"/>
                <w:b/>
                <w:bCs/>
                <w:szCs w:val="22"/>
              </w:rPr>
              <w:t>Megnevezés</w:t>
            </w:r>
          </w:p>
        </w:tc>
        <w:tc>
          <w:tcPr>
            <w:tcW w:w="436" w:type="dxa"/>
            <w:tcBorders>
              <w:top w:val="single" w:sz="12" w:space="0" w:color="auto"/>
              <w:left w:val="single" w:sz="12" w:space="0" w:color="auto"/>
              <w:bottom w:val="single" w:sz="12" w:space="0" w:color="auto"/>
              <w:right w:val="single" w:sz="12" w:space="0" w:color="auto"/>
            </w:tcBorders>
          </w:tcPr>
          <w:p w14:paraId="5DF5307C" w14:textId="77777777" w:rsidR="00CE7E64" w:rsidRPr="00C9224E" w:rsidRDefault="00CE7E64" w:rsidP="00D04891">
            <w:pPr>
              <w:autoSpaceDE w:val="0"/>
              <w:autoSpaceDN w:val="0"/>
              <w:adjustRightInd w:val="0"/>
              <w:jc w:val="center"/>
              <w:rPr>
                <w:rFonts w:asciiTheme="minorHAnsi" w:hAnsiTheme="minorHAnsi" w:cstheme="minorHAnsi"/>
                <w:b/>
                <w:bCs/>
                <w:szCs w:val="22"/>
              </w:rPr>
            </w:pPr>
          </w:p>
        </w:tc>
        <w:tc>
          <w:tcPr>
            <w:tcW w:w="1276" w:type="dxa"/>
            <w:tcBorders>
              <w:top w:val="single" w:sz="12" w:space="0" w:color="auto"/>
              <w:left w:val="single" w:sz="12" w:space="0" w:color="auto"/>
              <w:bottom w:val="single" w:sz="12" w:space="0" w:color="auto"/>
              <w:right w:val="single" w:sz="12" w:space="0" w:color="auto"/>
            </w:tcBorders>
          </w:tcPr>
          <w:p w14:paraId="2251E050" w14:textId="77777777" w:rsidR="00CE7E64" w:rsidRPr="00C9224E" w:rsidRDefault="00CE7E64" w:rsidP="00D04891">
            <w:pPr>
              <w:autoSpaceDE w:val="0"/>
              <w:autoSpaceDN w:val="0"/>
              <w:adjustRightInd w:val="0"/>
              <w:jc w:val="center"/>
              <w:rPr>
                <w:rFonts w:asciiTheme="minorHAnsi" w:hAnsiTheme="minorHAnsi" w:cstheme="minorHAnsi"/>
                <w:b/>
                <w:bCs/>
                <w:szCs w:val="22"/>
              </w:rPr>
            </w:pPr>
            <w:r w:rsidRPr="00C9224E">
              <w:rPr>
                <w:rFonts w:asciiTheme="minorHAnsi" w:hAnsiTheme="minorHAnsi" w:cstheme="minorHAnsi"/>
                <w:b/>
                <w:bCs/>
                <w:szCs w:val="22"/>
              </w:rPr>
              <w:t>tárgyév</w:t>
            </w:r>
          </w:p>
        </w:tc>
        <w:tc>
          <w:tcPr>
            <w:tcW w:w="1276" w:type="dxa"/>
            <w:tcBorders>
              <w:top w:val="single" w:sz="12" w:space="0" w:color="auto"/>
              <w:left w:val="single" w:sz="12" w:space="0" w:color="auto"/>
              <w:bottom w:val="single" w:sz="12" w:space="0" w:color="auto"/>
              <w:right w:val="single" w:sz="12" w:space="0" w:color="auto"/>
            </w:tcBorders>
          </w:tcPr>
          <w:p w14:paraId="3A1719AE" w14:textId="77777777" w:rsidR="00CE7E64" w:rsidRPr="00C9224E" w:rsidRDefault="00CE7E64" w:rsidP="00D04891">
            <w:pPr>
              <w:autoSpaceDE w:val="0"/>
              <w:autoSpaceDN w:val="0"/>
              <w:adjustRightInd w:val="0"/>
              <w:jc w:val="center"/>
              <w:rPr>
                <w:rFonts w:asciiTheme="minorHAnsi" w:hAnsiTheme="minorHAnsi" w:cstheme="minorHAnsi"/>
                <w:b/>
                <w:bCs/>
                <w:szCs w:val="22"/>
              </w:rPr>
            </w:pPr>
            <w:r w:rsidRPr="00C9224E">
              <w:rPr>
                <w:rFonts w:asciiTheme="minorHAnsi" w:hAnsiTheme="minorHAnsi" w:cstheme="minorHAnsi"/>
                <w:b/>
                <w:bCs/>
                <w:szCs w:val="22"/>
              </w:rPr>
              <w:t>tárgyévet követő 1.évben</w:t>
            </w:r>
          </w:p>
        </w:tc>
        <w:tc>
          <w:tcPr>
            <w:tcW w:w="1283" w:type="dxa"/>
            <w:tcBorders>
              <w:top w:val="single" w:sz="12" w:space="0" w:color="auto"/>
              <w:left w:val="single" w:sz="12" w:space="0" w:color="auto"/>
              <w:bottom w:val="single" w:sz="12" w:space="0" w:color="auto"/>
              <w:right w:val="single" w:sz="12" w:space="0" w:color="auto"/>
            </w:tcBorders>
          </w:tcPr>
          <w:p w14:paraId="23410007" w14:textId="77777777" w:rsidR="00CE7E64" w:rsidRPr="00C9224E" w:rsidRDefault="00CE7E64" w:rsidP="00D04891">
            <w:pPr>
              <w:autoSpaceDE w:val="0"/>
              <w:autoSpaceDN w:val="0"/>
              <w:adjustRightInd w:val="0"/>
              <w:jc w:val="center"/>
              <w:rPr>
                <w:rFonts w:asciiTheme="minorHAnsi" w:hAnsiTheme="minorHAnsi" w:cstheme="minorHAnsi"/>
                <w:b/>
                <w:bCs/>
                <w:szCs w:val="22"/>
              </w:rPr>
            </w:pPr>
            <w:r w:rsidRPr="00C9224E">
              <w:rPr>
                <w:rFonts w:asciiTheme="minorHAnsi" w:hAnsiTheme="minorHAnsi" w:cstheme="minorHAnsi"/>
                <w:b/>
                <w:bCs/>
                <w:szCs w:val="22"/>
              </w:rPr>
              <w:t>tárgyévet követő 2.évben</w:t>
            </w:r>
          </w:p>
        </w:tc>
        <w:tc>
          <w:tcPr>
            <w:tcW w:w="1417" w:type="dxa"/>
            <w:tcBorders>
              <w:top w:val="single" w:sz="12" w:space="0" w:color="auto"/>
              <w:left w:val="single" w:sz="12" w:space="0" w:color="auto"/>
              <w:bottom w:val="single" w:sz="12" w:space="0" w:color="auto"/>
              <w:right w:val="single" w:sz="12" w:space="0" w:color="auto"/>
            </w:tcBorders>
          </w:tcPr>
          <w:p w14:paraId="0FAAE1E4" w14:textId="77777777" w:rsidR="00CE7E64" w:rsidRPr="00C9224E" w:rsidRDefault="00CE7E64" w:rsidP="00D04891">
            <w:pPr>
              <w:autoSpaceDE w:val="0"/>
              <w:autoSpaceDN w:val="0"/>
              <w:adjustRightInd w:val="0"/>
              <w:jc w:val="center"/>
              <w:rPr>
                <w:rFonts w:asciiTheme="minorHAnsi" w:hAnsiTheme="minorHAnsi" w:cstheme="minorHAnsi"/>
                <w:b/>
                <w:bCs/>
                <w:szCs w:val="22"/>
              </w:rPr>
            </w:pPr>
            <w:r w:rsidRPr="00C9224E">
              <w:rPr>
                <w:rFonts w:asciiTheme="minorHAnsi" w:hAnsiTheme="minorHAnsi" w:cstheme="minorHAnsi"/>
                <w:b/>
                <w:bCs/>
                <w:szCs w:val="22"/>
              </w:rPr>
              <w:t>tárgyévet követő 3.évben</w:t>
            </w:r>
          </w:p>
        </w:tc>
      </w:tr>
      <w:tr w:rsidR="005B6F14" w:rsidRPr="00C9224E" w14:paraId="3B347C30" w14:textId="77777777" w:rsidTr="006A49FB">
        <w:trPr>
          <w:trHeight w:val="269"/>
        </w:trPr>
        <w:tc>
          <w:tcPr>
            <w:tcW w:w="4060" w:type="dxa"/>
            <w:tcBorders>
              <w:top w:val="single" w:sz="12" w:space="0" w:color="auto"/>
              <w:left w:val="single" w:sz="12" w:space="0" w:color="auto"/>
              <w:bottom w:val="single" w:sz="12" w:space="0" w:color="auto"/>
              <w:right w:val="single" w:sz="12" w:space="0" w:color="auto"/>
            </w:tcBorders>
          </w:tcPr>
          <w:p w14:paraId="43B6F861" w14:textId="77777777" w:rsidR="00CE7E64" w:rsidRPr="00C9224E" w:rsidRDefault="00CE7E64" w:rsidP="00D04891">
            <w:pPr>
              <w:autoSpaceDE w:val="0"/>
              <w:autoSpaceDN w:val="0"/>
              <w:adjustRightInd w:val="0"/>
              <w:rPr>
                <w:rFonts w:asciiTheme="minorHAnsi" w:hAnsiTheme="minorHAnsi" w:cstheme="minorHAnsi"/>
                <w:szCs w:val="22"/>
              </w:rPr>
            </w:pPr>
            <w:r w:rsidRPr="00C9224E">
              <w:rPr>
                <w:rFonts w:asciiTheme="minorHAnsi" w:hAnsiTheme="minorHAnsi" w:cstheme="minorHAnsi"/>
                <w:szCs w:val="22"/>
              </w:rPr>
              <w:t>Helyi adók</w:t>
            </w:r>
          </w:p>
        </w:tc>
        <w:tc>
          <w:tcPr>
            <w:tcW w:w="436" w:type="dxa"/>
            <w:tcBorders>
              <w:top w:val="single" w:sz="12" w:space="0" w:color="auto"/>
              <w:left w:val="single" w:sz="12" w:space="0" w:color="auto"/>
              <w:bottom w:val="single" w:sz="12" w:space="0" w:color="auto"/>
              <w:right w:val="single" w:sz="12" w:space="0" w:color="auto"/>
            </w:tcBorders>
          </w:tcPr>
          <w:p w14:paraId="5D637F59" w14:textId="77777777" w:rsidR="00CE7E64" w:rsidRPr="00C9224E" w:rsidRDefault="00CE7E64" w:rsidP="00D04891">
            <w:pPr>
              <w:autoSpaceDE w:val="0"/>
              <w:autoSpaceDN w:val="0"/>
              <w:adjustRightInd w:val="0"/>
              <w:jc w:val="right"/>
              <w:rPr>
                <w:rFonts w:asciiTheme="minorHAnsi" w:hAnsiTheme="minorHAnsi" w:cstheme="minorHAnsi"/>
                <w:szCs w:val="22"/>
              </w:rPr>
            </w:pPr>
            <w:r w:rsidRPr="00C9224E">
              <w:rPr>
                <w:rFonts w:asciiTheme="minorHAnsi" w:hAnsiTheme="minorHAnsi" w:cstheme="minorHAnsi"/>
                <w:szCs w:val="22"/>
              </w:rPr>
              <w:t>1.</w:t>
            </w:r>
          </w:p>
        </w:tc>
        <w:tc>
          <w:tcPr>
            <w:tcW w:w="1276" w:type="dxa"/>
            <w:tcBorders>
              <w:top w:val="single" w:sz="12" w:space="0" w:color="auto"/>
              <w:left w:val="single" w:sz="12" w:space="0" w:color="auto"/>
              <w:bottom w:val="single" w:sz="12" w:space="0" w:color="auto"/>
              <w:right w:val="single" w:sz="12" w:space="0" w:color="auto"/>
            </w:tcBorders>
            <w:vAlign w:val="center"/>
          </w:tcPr>
          <w:p w14:paraId="4D195891" w14:textId="75C5BC28" w:rsidR="00CE7E64" w:rsidRPr="00C9224E" w:rsidRDefault="00AF2D63" w:rsidP="00D04891">
            <w:pPr>
              <w:autoSpaceDE w:val="0"/>
              <w:autoSpaceDN w:val="0"/>
              <w:adjustRightInd w:val="0"/>
              <w:jc w:val="center"/>
              <w:rPr>
                <w:rFonts w:asciiTheme="minorHAnsi" w:hAnsiTheme="minorHAnsi" w:cstheme="minorHAnsi"/>
                <w:szCs w:val="22"/>
              </w:rPr>
            </w:pPr>
            <w:r w:rsidRPr="00C9224E">
              <w:rPr>
                <w:rFonts w:asciiTheme="minorHAnsi" w:hAnsiTheme="minorHAnsi" w:cstheme="minorHAnsi"/>
                <w:szCs w:val="22"/>
              </w:rPr>
              <w:t>10.540.185</w:t>
            </w:r>
          </w:p>
        </w:tc>
        <w:tc>
          <w:tcPr>
            <w:tcW w:w="1276" w:type="dxa"/>
            <w:tcBorders>
              <w:top w:val="single" w:sz="12" w:space="0" w:color="auto"/>
              <w:left w:val="single" w:sz="12" w:space="0" w:color="auto"/>
              <w:bottom w:val="single" w:sz="12" w:space="0" w:color="auto"/>
              <w:right w:val="single" w:sz="12" w:space="0" w:color="auto"/>
            </w:tcBorders>
            <w:vAlign w:val="center"/>
          </w:tcPr>
          <w:p w14:paraId="60678758" w14:textId="18683ADE" w:rsidR="00CE7E64" w:rsidRPr="00C9224E" w:rsidRDefault="00D424C9" w:rsidP="00D04891">
            <w:pPr>
              <w:autoSpaceDE w:val="0"/>
              <w:autoSpaceDN w:val="0"/>
              <w:adjustRightInd w:val="0"/>
              <w:jc w:val="center"/>
              <w:rPr>
                <w:rFonts w:asciiTheme="minorHAnsi" w:hAnsiTheme="minorHAnsi" w:cstheme="minorHAnsi"/>
                <w:szCs w:val="22"/>
              </w:rPr>
            </w:pPr>
            <w:r w:rsidRPr="00C9224E">
              <w:rPr>
                <w:rFonts w:asciiTheme="minorHAnsi" w:hAnsiTheme="minorHAnsi" w:cstheme="minorHAnsi"/>
                <w:szCs w:val="22"/>
              </w:rPr>
              <w:t>11.504.000</w:t>
            </w:r>
          </w:p>
        </w:tc>
        <w:tc>
          <w:tcPr>
            <w:tcW w:w="1283" w:type="dxa"/>
            <w:tcBorders>
              <w:top w:val="single" w:sz="12" w:space="0" w:color="auto"/>
              <w:left w:val="single" w:sz="12" w:space="0" w:color="auto"/>
              <w:bottom w:val="single" w:sz="12" w:space="0" w:color="auto"/>
              <w:right w:val="single" w:sz="12" w:space="0" w:color="auto"/>
            </w:tcBorders>
          </w:tcPr>
          <w:p w14:paraId="7EC01E8C" w14:textId="09687B68" w:rsidR="00CE7E64" w:rsidRPr="00C9224E" w:rsidRDefault="00D424C9" w:rsidP="00D04891">
            <w:pPr>
              <w:rPr>
                <w:rFonts w:asciiTheme="minorHAnsi" w:hAnsiTheme="minorHAnsi" w:cstheme="minorHAnsi"/>
                <w:szCs w:val="22"/>
              </w:rPr>
            </w:pPr>
            <w:r w:rsidRPr="00C9224E">
              <w:rPr>
                <w:rFonts w:asciiTheme="minorHAnsi" w:hAnsiTheme="minorHAnsi" w:cstheme="minorHAnsi"/>
                <w:szCs w:val="22"/>
              </w:rPr>
              <w:t>11.500.000</w:t>
            </w:r>
          </w:p>
        </w:tc>
        <w:tc>
          <w:tcPr>
            <w:tcW w:w="1417" w:type="dxa"/>
            <w:tcBorders>
              <w:top w:val="single" w:sz="12" w:space="0" w:color="auto"/>
              <w:left w:val="single" w:sz="12" w:space="0" w:color="auto"/>
              <w:bottom w:val="single" w:sz="12" w:space="0" w:color="auto"/>
              <w:right w:val="single" w:sz="12" w:space="0" w:color="auto"/>
            </w:tcBorders>
          </w:tcPr>
          <w:p w14:paraId="2B60CA0F" w14:textId="4D1AB50B" w:rsidR="00CE7E64" w:rsidRPr="00C9224E" w:rsidRDefault="00335626" w:rsidP="00D04891">
            <w:pPr>
              <w:rPr>
                <w:rFonts w:asciiTheme="minorHAnsi" w:hAnsiTheme="minorHAnsi" w:cstheme="minorHAnsi"/>
                <w:szCs w:val="22"/>
              </w:rPr>
            </w:pPr>
            <w:r w:rsidRPr="00C9224E">
              <w:rPr>
                <w:rFonts w:asciiTheme="minorHAnsi" w:hAnsiTheme="minorHAnsi" w:cstheme="minorHAnsi"/>
                <w:szCs w:val="22"/>
              </w:rPr>
              <w:t>11.600.000</w:t>
            </w:r>
          </w:p>
        </w:tc>
      </w:tr>
      <w:tr w:rsidR="005B6F14" w:rsidRPr="00C9224E" w14:paraId="6B063B8D" w14:textId="77777777" w:rsidTr="006A49FB">
        <w:trPr>
          <w:trHeight w:val="269"/>
        </w:trPr>
        <w:tc>
          <w:tcPr>
            <w:tcW w:w="4060" w:type="dxa"/>
            <w:tcBorders>
              <w:top w:val="nil"/>
              <w:left w:val="single" w:sz="12" w:space="0" w:color="auto"/>
              <w:bottom w:val="single" w:sz="12" w:space="0" w:color="auto"/>
              <w:right w:val="single" w:sz="12" w:space="0" w:color="auto"/>
            </w:tcBorders>
          </w:tcPr>
          <w:p w14:paraId="678D1600" w14:textId="77777777" w:rsidR="00CE7E64" w:rsidRPr="00C9224E" w:rsidRDefault="00CE7E64" w:rsidP="00D04891">
            <w:pPr>
              <w:autoSpaceDE w:val="0"/>
              <w:autoSpaceDN w:val="0"/>
              <w:adjustRightInd w:val="0"/>
              <w:rPr>
                <w:rFonts w:asciiTheme="minorHAnsi" w:hAnsiTheme="minorHAnsi" w:cstheme="minorHAnsi"/>
                <w:szCs w:val="22"/>
              </w:rPr>
            </w:pPr>
            <w:r w:rsidRPr="00C9224E">
              <w:rPr>
                <w:rFonts w:asciiTheme="minorHAnsi" w:hAnsiTheme="minorHAnsi" w:cstheme="minorHAnsi"/>
                <w:szCs w:val="22"/>
              </w:rPr>
              <w:t>Tulajdonosi bevételek</w:t>
            </w:r>
          </w:p>
        </w:tc>
        <w:tc>
          <w:tcPr>
            <w:tcW w:w="436" w:type="dxa"/>
            <w:tcBorders>
              <w:top w:val="single" w:sz="12" w:space="0" w:color="auto"/>
              <w:left w:val="single" w:sz="12" w:space="0" w:color="auto"/>
              <w:bottom w:val="single" w:sz="12" w:space="0" w:color="auto"/>
              <w:right w:val="single" w:sz="12" w:space="0" w:color="auto"/>
            </w:tcBorders>
          </w:tcPr>
          <w:p w14:paraId="2A91F2AA" w14:textId="77777777" w:rsidR="00CE7E64" w:rsidRPr="00C9224E" w:rsidRDefault="00CE7E64" w:rsidP="00D04891">
            <w:pPr>
              <w:autoSpaceDE w:val="0"/>
              <w:autoSpaceDN w:val="0"/>
              <w:adjustRightInd w:val="0"/>
              <w:jc w:val="right"/>
              <w:rPr>
                <w:rFonts w:asciiTheme="minorHAnsi" w:hAnsiTheme="minorHAnsi" w:cstheme="minorHAnsi"/>
                <w:szCs w:val="22"/>
              </w:rPr>
            </w:pPr>
            <w:r w:rsidRPr="00C9224E">
              <w:rPr>
                <w:rFonts w:asciiTheme="minorHAnsi" w:hAnsiTheme="minorHAnsi" w:cstheme="minorHAnsi"/>
                <w:szCs w:val="22"/>
              </w:rPr>
              <w:t>2.</w:t>
            </w:r>
          </w:p>
        </w:tc>
        <w:tc>
          <w:tcPr>
            <w:tcW w:w="1276" w:type="dxa"/>
            <w:tcBorders>
              <w:top w:val="nil"/>
              <w:left w:val="single" w:sz="12" w:space="0" w:color="auto"/>
              <w:bottom w:val="single" w:sz="12" w:space="0" w:color="auto"/>
              <w:right w:val="single" w:sz="12" w:space="0" w:color="auto"/>
            </w:tcBorders>
            <w:vAlign w:val="center"/>
          </w:tcPr>
          <w:p w14:paraId="3C17367B" w14:textId="77777777" w:rsidR="00CE7E64" w:rsidRPr="00C9224E" w:rsidRDefault="00CE7E64" w:rsidP="00D04891">
            <w:pPr>
              <w:autoSpaceDE w:val="0"/>
              <w:autoSpaceDN w:val="0"/>
              <w:adjustRightInd w:val="0"/>
              <w:jc w:val="center"/>
              <w:rPr>
                <w:rFonts w:asciiTheme="minorHAnsi" w:hAnsiTheme="minorHAnsi" w:cstheme="minorHAnsi"/>
                <w:szCs w:val="22"/>
              </w:rPr>
            </w:pPr>
          </w:p>
        </w:tc>
        <w:tc>
          <w:tcPr>
            <w:tcW w:w="1276" w:type="dxa"/>
            <w:tcBorders>
              <w:top w:val="nil"/>
              <w:left w:val="single" w:sz="12" w:space="0" w:color="auto"/>
              <w:bottom w:val="single" w:sz="12" w:space="0" w:color="auto"/>
              <w:right w:val="single" w:sz="12" w:space="0" w:color="auto"/>
            </w:tcBorders>
            <w:vAlign w:val="center"/>
          </w:tcPr>
          <w:p w14:paraId="6191D48A" w14:textId="77777777" w:rsidR="00CE7E64" w:rsidRPr="00C9224E" w:rsidRDefault="00CE7E64" w:rsidP="00D04891">
            <w:pPr>
              <w:autoSpaceDE w:val="0"/>
              <w:autoSpaceDN w:val="0"/>
              <w:adjustRightInd w:val="0"/>
              <w:jc w:val="center"/>
              <w:rPr>
                <w:rFonts w:asciiTheme="minorHAnsi" w:hAnsiTheme="minorHAnsi" w:cstheme="minorHAnsi"/>
                <w:szCs w:val="22"/>
              </w:rPr>
            </w:pPr>
          </w:p>
        </w:tc>
        <w:tc>
          <w:tcPr>
            <w:tcW w:w="1283" w:type="dxa"/>
            <w:tcBorders>
              <w:top w:val="single" w:sz="12" w:space="0" w:color="auto"/>
              <w:left w:val="single" w:sz="12" w:space="0" w:color="auto"/>
              <w:bottom w:val="single" w:sz="12" w:space="0" w:color="auto"/>
              <w:right w:val="single" w:sz="12" w:space="0" w:color="auto"/>
            </w:tcBorders>
            <w:vAlign w:val="center"/>
          </w:tcPr>
          <w:p w14:paraId="32939364" w14:textId="77777777" w:rsidR="00CE7E64" w:rsidRPr="00C9224E" w:rsidRDefault="00CE7E64" w:rsidP="00D04891">
            <w:pPr>
              <w:autoSpaceDE w:val="0"/>
              <w:autoSpaceDN w:val="0"/>
              <w:adjustRightInd w:val="0"/>
              <w:jc w:val="center"/>
              <w:rPr>
                <w:rFonts w:asciiTheme="minorHAnsi" w:hAnsiTheme="minorHAnsi" w:cstheme="minorHAnsi"/>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628A3453" w14:textId="77777777" w:rsidR="00CE7E64" w:rsidRPr="00C9224E" w:rsidRDefault="00CE7E64" w:rsidP="00D04891">
            <w:pPr>
              <w:autoSpaceDE w:val="0"/>
              <w:autoSpaceDN w:val="0"/>
              <w:adjustRightInd w:val="0"/>
              <w:jc w:val="center"/>
              <w:rPr>
                <w:rFonts w:asciiTheme="minorHAnsi" w:hAnsiTheme="minorHAnsi" w:cstheme="minorHAnsi"/>
                <w:szCs w:val="22"/>
              </w:rPr>
            </w:pPr>
          </w:p>
        </w:tc>
      </w:tr>
      <w:tr w:rsidR="005B6F14" w:rsidRPr="00C9224E" w14:paraId="111EDB4F" w14:textId="77777777" w:rsidTr="006A49FB">
        <w:trPr>
          <w:trHeight w:val="269"/>
        </w:trPr>
        <w:tc>
          <w:tcPr>
            <w:tcW w:w="4060" w:type="dxa"/>
            <w:tcBorders>
              <w:top w:val="nil"/>
              <w:left w:val="single" w:sz="12" w:space="0" w:color="auto"/>
              <w:bottom w:val="single" w:sz="12" w:space="0" w:color="auto"/>
              <w:right w:val="single" w:sz="12" w:space="0" w:color="auto"/>
            </w:tcBorders>
          </w:tcPr>
          <w:p w14:paraId="69278389" w14:textId="77777777" w:rsidR="00CE7E64" w:rsidRPr="00C9224E" w:rsidRDefault="00CE7E64" w:rsidP="00D04891">
            <w:pPr>
              <w:autoSpaceDE w:val="0"/>
              <w:autoSpaceDN w:val="0"/>
              <w:adjustRightInd w:val="0"/>
              <w:rPr>
                <w:rFonts w:asciiTheme="minorHAnsi" w:hAnsiTheme="minorHAnsi" w:cstheme="minorHAnsi"/>
                <w:szCs w:val="22"/>
              </w:rPr>
            </w:pPr>
            <w:r w:rsidRPr="00C9224E">
              <w:rPr>
                <w:rFonts w:asciiTheme="minorHAnsi" w:hAnsiTheme="minorHAnsi" w:cstheme="minorHAnsi"/>
                <w:szCs w:val="22"/>
              </w:rPr>
              <w:t>Díjak, pótlékok, bírságok, települési adók</w:t>
            </w:r>
          </w:p>
        </w:tc>
        <w:tc>
          <w:tcPr>
            <w:tcW w:w="436" w:type="dxa"/>
            <w:tcBorders>
              <w:top w:val="single" w:sz="12" w:space="0" w:color="auto"/>
              <w:left w:val="single" w:sz="12" w:space="0" w:color="auto"/>
              <w:bottom w:val="single" w:sz="12" w:space="0" w:color="auto"/>
              <w:right w:val="single" w:sz="12" w:space="0" w:color="auto"/>
            </w:tcBorders>
          </w:tcPr>
          <w:p w14:paraId="2BEE0D97" w14:textId="77777777" w:rsidR="00CE7E64" w:rsidRPr="00C9224E" w:rsidRDefault="00CE7E64" w:rsidP="00D04891">
            <w:pPr>
              <w:autoSpaceDE w:val="0"/>
              <w:autoSpaceDN w:val="0"/>
              <w:adjustRightInd w:val="0"/>
              <w:jc w:val="right"/>
              <w:rPr>
                <w:rFonts w:asciiTheme="minorHAnsi" w:hAnsiTheme="minorHAnsi" w:cstheme="minorHAnsi"/>
                <w:szCs w:val="22"/>
              </w:rPr>
            </w:pPr>
            <w:r w:rsidRPr="00C9224E">
              <w:rPr>
                <w:rFonts w:asciiTheme="minorHAnsi" w:hAnsiTheme="minorHAnsi" w:cstheme="minorHAnsi"/>
                <w:szCs w:val="22"/>
              </w:rPr>
              <w:t>3.</w:t>
            </w:r>
          </w:p>
        </w:tc>
        <w:tc>
          <w:tcPr>
            <w:tcW w:w="1276" w:type="dxa"/>
            <w:tcBorders>
              <w:top w:val="nil"/>
              <w:left w:val="single" w:sz="12" w:space="0" w:color="auto"/>
              <w:bottom w:val="single" w:sz="12" w:space="0" w:color="auto"/>
              <w:right w:val="single" w:sz="12" w:space="0" w:color="auto"/>
            </w:tcBorders>
            <w:vAlign w:val="center"/>
          </w:tcPr>
          <w:p w14:paraId="668C2621" w14:textId="79E221FF" w:rsidR="00CE7E64" w:rsidRPr="00C9224E" w:rsidRDefault="00AF2D63" w:rsidP="00D04891">
            <w:pPr>
              <w:autoSpaceDE w:val="0"/>
              <w:autoSpaceDN w:val="0"/>
              <w:adjustRightInd w:val="0"/>
              <w:jc w:val="center"/>
              <w:rPr>
                <w:rFonts w:asciiTheme="minorHAnsi" w:hAnsiTheme="minorHAnsi" w:cstheme="minorHAnsi"/>
                <w:szCs w:val="22"/>
              </w:rPr>
            </w:pPr>
            <w:r w:rsidRPr="00C9224E">
              <w:rPr>
                <w:rFonts w:asciiTheme="minorHAnsi" w:hAnsiTheme="minorHAnsi" w:cstheme="minorHAnsi"/>
                <w:szCs w:val="22"/>
              </w:rPr>
              <w:t>17.652</w:t>
            </w:r>
          </w:p>
        </w:tc>
        <w:tc>
          <w:tcPr>
            <w:tcW w:w="1276" w:type="dxa"/>
            <w:tcBorders>
              <w:top w:val="nil"/>
              <w:left w:val="single" w:sz="12" w:space="0" w:color="auto"/>
              <w:bottom w:val="single" w:sz="12" w:space="0" w:color="auto"/>
              <w:right w:val="single" w:sz="12" w:space="0" w:color="auto"/>
            </w:tcBorders>
            <w:vAlign w:val="center"/>
          </w:tcPr>
          <w:p w14:paraId="299FBCBF" w14:textId="77777777" w:rsidR="00CE7E64" w:rsidRPr="00C9224E" w:rsidRDefault="00CE7E64" w:rsidP="00D04891">
            <w:pPr>
              <w:autoSpaceDE w:val="0"/>
              <w:autoSpaceDN w:val="0"/>
              <w:adjustRightInd w:val="0"/>
              <w:jc w:val="center"/>
              <w:rPr>
                <w:rFonts w:asciiTheme="minorHAnsi" w:hAnsiTheme="minorHAnsi" w:cstheme="minorHAnsi"/>
                <w:szCs w:val="22"/>
              </w:rPr>
            </w:pPr>
            <w:r w:rsidRPr="00C9224E">
              <w:rPr>
                <w:rFonts w:asciiTheme="minorHAnsi" w:hAnsiTheme="minorHAnsi" w:cstheme="minorHAnsi"/>
                <w:szCs w:val="22"/>
              </w:rPr>
              <w:t>11.000</w:t>
            </w:r>
          </w:p>
        </w:tc>
        <w:tc>
          <w:tcPr>
            <w:tcW w:w="1283" w:type="dxa"/>
            <w:tcBorders>
              <w:top w:val="single" w:sz="12" w:space="0" w:color="auto"/>
              <w:left w:val="single" w:sz="12" w:space="0" w:color="auto"/>
              <w:bottom w:val="single" w:sz="12" w:space="0" w:color="auto"/>
              <w:right w:val="single" w:sz="12" w:space="0" w:color="auto"/>
            </w:tcBorders>
            <w:vAlign w:val="center"/>
          </w:tcPr>
          <w:p w14:paraId="7018AF6B" w14:textId="77777777" w:rsidR="00CE7E64" w:rsidRPr="00C9224E" w:rsidRDefault="00CE7E64" w:rsidP="00D04891">
            <w:pPr>
              <w:autoSpaceDE w:val="0"/>
              <w:autoSpaceDN w:val="0"/>
              <w:adjustRightInd w:val="0"/>
              <w:jc w:val="center"/>
              <w:rPr>
                <w:rFonts w:asciiTheme="minorHAnsi" w:hAnsiTheme="minorHAnsi" w:cstheme="minorHAnsi"/>
                <w:szCs w:val="22"/>
              </w:rPr>
            </w:pPr>
            <w:r w:rsidRPr="00C9224E">
              <w:rPr>
                <w:rFonts w:asciiTheme="minorHAnsi" w:hAnsiTheme="minorHAnsi" w:cstheme="minorHAnsi"/>
                <w:szCs w:val="22"/>
              </w:rPr>
              <w:t>11.000</w:t>
            </w:r>
          </w:p>
        </w:tc>
        <w:tc>
          <w:tcPr>
            <w:tcW w:w="1417" w:type="dxa"/>
            <w:tcBorders>
              <w:top w:val="single" w:sz="12" w:space="0" w:color="auto"/>
              <w:left w:val="single" w:sz="12" w:space="0" w:color="auto"/>
              <w:bottom w:val="single" w:sz="12" w:space="0" w:color="auto"/>
              <w:right w:val="single" w:sz="12" w:space="0" w:color="auto"/>
            </w:tcBorders>
            <w:vAlign w:val="center"/>
          </w:tcPr>
          <w:p w14:paraId="7E0E995F" w14:textId="77777777" w:rsidR="00CE7E64" w:rsidRPr="00C9224E" w:rsidRDefault="00CE7E64" w:rsidP="00D04891">
            <w:pPr>
              <w:autoSpaceDE w:val="0"/>
              <w:autoSpaceDN w:val="0"/>
              <w:adjustRightInd w:val="0"/>
              <w:jc w:val="center"/>
              <w:rPr>
                <w:rFonts w:asciiTheme="minorHAnsi" w:hAnsiTheme="minorHAnsi" w:cstheme="minorHAnsi"/>
                <w:szCs w:val="22"/>
              </w:rPr>
            </w:pPr>
            <w:r w:rsidRPr="00C9224E">
              <w:rPr>
                <w:rFonts w:asciiTheme="minorHAnsi" w:hAnsiTheme="minorHAnsi" w:cstheme="minorHAnsi"/>
                <w:szCs w:val="22"/>
              </w:rPr>
              <w:t>11.000</w:t>
            </w:r>
          </w:p>
        </w:tc>
      </w:tr>
      <w:tr w:rsidR="005B6F14" w:rsidRPr="00C9224E" w14:paraId="719A10BA" w14:textId="77777777" w:rsidTr="006A49FB">
        <w:trPr>
          <w:trHeight w:val="269"/>
        </w:trPr>
        <w:tc>
          <w:tcPr>
            <w:tcW w:w="4060" w:type="dxa"/>
            <w:tcBorders>
              <w:top w:val="nil"/>
              <w:left w:val="single" w:sz="12" w:space="0" w:color="auto"/>
              <w:bottom w:val="single" w:sz="12" w:space="0" w:color="auto"/>
              <w:right w:val="single" w:sz="12" w:space="0" w:color="auto"/>
            </w:tcBorders>
          </w:tcPr>
          <w:p w14:paraId="67D01AAC" w14:textId="77777777" w:rsidR="00CE7E64" w:rsidRPr="00C9224E" w:rsidRDefault="00CE7E64" w:rsidP="00D04891">
            <w:pPr>
              <w:autoSpaceDE w:val="0"/>
              <w:autoSpaceDN w:val="0"/>
              <w:adjustRightInd w:val="0"/>
              <w:rPr>
                <w:rFonts w:asciiTheme="minorHAnsi" w:hAnsiTheme="minorHAnsi" w:cstheme="minorHAnsi"/>
                <w:szCs w:val="22"/>
              </w:rPr>
            </w:pPr>
            <w:r w:rsidRPr="00C9224E">
              <w:rPr>
                <w:rFonts w:asciiTheme="minorHAnsi" w:hAnsiTheme="minorHAnsi" w:cstheme="minorHAnsi"/>
                <w:szCs w:val="22"/>
              </w:rPr>
              <w:t>Immateriális javak, ingatlanok és egyéb tárgyi eszközök értékesítése</w:t>
            </w:r>
          </w:p>
        </w:tc>
        <w:tc>
          <w:tcPr>
            <w:tcW w:w="436" w:type="dxa"/>
            <w:tcBorders>
              <w:top w:val="single" w:sz="12" w:space="0" w:color="auto"/>
              <w:left w:val="single" w:sz="12" w:space="0" w:color="auto"/>
              <w:bottom w:val="single" w:sz="12" w:space="0" w:color="auto"/>
              <w:right w:val="single" w:sz="12" w:space="0" w:color="auto"/>
            </w:tcBorders>
          </w:tcPr>
          <w:p w14:paraId="359C226F" w14:textId="77777777" w:rsidR="00CE7E64" w:rsidRPr="00C9224E" w:rsidRDefault="00CE7E64" w:rsidP="00D04891">
            <w:pPr>
              <w:autoSpaceDE w:val="0"/>
              <w:autoSpaceDN w:val="0"/>
              <w:adjustRightInd w:val="0"/>
              <w:jc w:val="right"/>
              <w:rPr>
                <w:rFonts w:asciiTheme="minorHAnsi" w:hAnsiTheme="minorHAnsi" w:cstheme="minorHAnsi"/>
                <w:szCs w:val="22"/>
              </w:rPr>
            </w:pPr>
            <w:r w:rsidRPr="00C9224E">
              <w:rPr>
                <w:rFonts w:asciiTheme="minorHAnsi" w:hAnsiTheme="minorHAnsi" w:cstheme="minorHAnsi"/>
                <w:szCs w:val="22"/>
              </w:rPr>
              <w:t>4.</w:t>
            </w:r>
          </w:p>
        </w:tc>
        <w:tc>
          <w:tcPr>
            <w:tcW w:w="1276" w:type="dxa"/>
            <w:tcBorders>
              <w:top w:val="nil"/>
              <w:left w:val="single" w:sz="12" w:space="0" w:color="auto"/>
              <w:bottom w:val="single" w:sz="12" w:space="0" w:color="auto"/>
              <w:right w:val="single" w:sz="12" w:space="0" w:color="auto"/>
            </w:tcBorders>
            <w:vAlign w:val="center"/>
          </w:tcPr>
          <w:p w14:paraId="41E1D005" w14:textId="260C9A4B" w:rsidR="00CE7E64" w:rsidRPr="00AE4864" w:rsidRDefault="00A04658" w:rsidP="00D04891">
            <w:pPr>
              <w:autoSpaceDE w:val="0"/>
              <w:autoSpaceDN w:val="0"/>
              <w:adjustRightInd w:val="0"/>
              <w:jc w:val="center"/>
              <w:rPr>
                <w:rFonts w:asciiTheme="minorHAnsi" w:hAnsiTheme="minorHAnsi" w:cstheme="minorHAnsi"/>
                <w:szCs w:val="22"/>
              </w:rPr>
            </w:pPr>
            <w:r w:rsidRPr="00AE4864">
              <w:rPr>
                <w:rFonts w:asciiTheme="minorHAnsi" w:hAnsiTheme="minorHAnsi" w:cstheme="minorHAnsi"/>
                <w:szCs w:val="22"/>
              </w:rPr>
              <w:t>1.118.966</w:t>
            </w:r>
          </w:p>
        </w:tc>
        <w:tc>
          <w:tcPr>
            <w:tcW w:w="1276" w:type="dxa"/>
            <w:tcBorders>
              <w:top w:val="nil"/>
              <w:left w:val="single" w:sz="12" w:space="0" w:color="auto"/>
              <w:bottom w:val="single" w:sz="12" w:space="0" w:color="auto"/>
              <w:right w:val="single" w:sz="12" w:space="0" w:color="auto"/>
            </w:tcBorders>
            <w:vAlign w:val="center"/>
          </w:tcPr>
          <w:p w14:paraId="0EF6258A" w14:textId="51E4AA50" w:rsidR="00CE7E64" w:rsidRPr="00AE4864" w:rsidRDefault="00D424C9" w:rsidP="00D04891">
            <w:pPr>
              <w:autoSpaceDE w:val="0"/>
              <w:autoSpaceDN w:val="0"/>
              <w:adjustRightInd w:val="0"/>
              <w:jc w:val="center"/>
              <w:rPr>
                <w:rFonts w:asciiTheme="minorHAnsi" w:hAnsiTheme="minorHAnsi" w:cstheme="minorHAnsi"/>
                <w:szCs w:val="22"/>
              </w:rPr>
            </w:pPr>
            <w:r w:rsidRPr="00AE4864">
              <w:rPr>
                <w:rFonts w:asciiTheme="minorHAnsi" w:hAnsiTheme="minorHAnsi" w:cstheme="minorHAnsi"/>
                <w:szCs w:val="22"/>
              </w:rPr>
              <w:t>666.911</w:t>
            </w:r>
          </w:p>
        </w:tc>
        <w:tc>
          <w:tcPr>
            <w:tcW w:w="1283" w:type="dxa"/>
            <w:tcBorders>
              <w:top w:val="nil"/>
              <w:left w:val="single" w:sz="12" w:space="0" w:color="auto"/>
              <w:bottom w:val="single" w:sz="12" w:space="0" w:color="auto"/>
              <w:right w:val="single" w:sz="12" w:space="0" w:color="auto"/>
            </w:tcBorders>
            <w:vAlign w:val="center"/>
          </w:tcPr>
          <w:p w14:paraId="140ACAD2" w14:textId="013AD8F7" w:rsidR="00CE7E64" w:rsidRPr="00AE4864" w:rsidRDefault="00D424C9" w:rsidP="00D04891">
            <w:pPr>
              <w:autoSpaceDE w:val="0"/>
              <w:autoSpaceDN w:val="0"/>
              <w:adjustRightInd w:val="0"/>
              <w:jc w:val="center"/>
              <w:rPr>
                <w:rFonts w:asciiTheme="minorHAnsi" w:hAnsiTheme="minorHAnsi" w:cstheme="minorHAnsi"/>
                <w:szCs w:val="22"/>
              </w:rPr>
            </w:pPr>
            <w:r w:rsidRPr="00AE4864">
              <w:rPr>
                <w:rFonts w:asciiTheme="minorHAnsi" w:hAnsiTheme="minorHAnsi" w:cstheme="minorHAnsi"/>
                <w:szCs w:val="22"/>
              </w:rPr>
              <w:t>300.000</w:t>
            </w:r>
          </w:p>
        </w:tc>
        <w:tc>
          <w:tcPr>
            <w:tcW w:w="1417" w:type="dxa"/>
            <w:tcBorders>
              <w:top w:val="nil"/>
              <w:left w:val="single" w:sz="12" w:space="0" w:color="auto"/>
              <w:bottom w:val="single" w:sz="12" w:space="0" w:color="auto"/>
              <w:right w:val="single" w:sz="12" w:space="0" w:color="auto"/>
            </w:tcBorders>
            <w:vAlign w:val="center"/>
          </w:tcPr>
          <w:p w14:paraId="7D1389CA" w14:textId="2523C098" w:rsidR="00CE7E64" w:rsidRPr="00AE4864" w:rsidRDefault="00335626" w:rsidP="00D04891">
            <w:pPr>
              <w:autoSpaceDE w:val="0"/>
              <w:autoSpaceDN w:val="0"/>
              <w:adjustRightInd w:val="0"/>
              <w:jc w:val="center"/>
              <w:rPr>
                <w:rFonts w:asciiTheme="minorHAnsi" w:hAnsiTheme="minorHAnsi" w:cstheme="minorHAnsi"/>
                <w:szCs w:val="22"/>
              </w:rPr>
            </w:pPr>
            <w:r w:rsidRPr="00AE4864">
              <w:rPr>
                <w:rFonts w:asciiTheme="minorHAnsi" w:hAnsiTheme="minorHAnsi" w:cstheme="minorHAnsi"/>
                <w:szCs w:val="22"/>
              </w:rPr>
              <w:t>200.000</w:t>
            </w:r>
          </w:p>
        </w:tc>
      </w:tr>
      <w:tr w:rsidR="005B6F14" w:rsidRPr="00C9224E" w14:paraId="5457BC77" w14:textId="77777777" w:rsidTr="006A49FB">
        <w:trPr>
          <w:trHeight w:val="560"/>
        </w:trPr>
        <w:tc>
          <w:tcPr>
            <w:tcW w:w="4060" w:type="dxa"/>
            <w:tcBorders>
              <w:top w:val="nil"/>
              <w:left w:val="single" w:sz="12" w:space="0" w:color="auto"/>
              <w:bottom w:val="single" w:sz="12" w:space="0" w:color="auto"/>
              <w:right w:val="single" w:sz="12" w:space="0" w:color="auto"/>
            </w:tcBorders>
          </w:tcPr>
          <w:p w14:paraId="3E80A3A2" w14:textId="77777777" w:rsidR="00CE7E64" w:rsidRPr="00C9224E" w:rsidRDefault="00CE7E64" w:rsidP="00D04891">
            <w:pPr>
              <w:autoSpaceDE w:val="0"/>
              <w:autoSpaceDN w:val="0"/>
              <w:adjustRightInd w:val="0"/>
              <w:rPr>
                <w:rFonts w:asciiTheme="minorHAnsi" w:hAnsiTheme="minorHAnsi" w:cstheme="minorHAnsi"/>
                <w:szCs w:val="22"/>
              </w:rPr>
            </w:pPr>
            <w:r w:rsidRPr="00C9224E">
              <w:rPr>
                <w:rFonts w:asciiTheme="minorHAnsi" w:hAnsiTheme="minorHAnsi" w:cstheme="minorHAnsi"/>
                <w:szCs w:val="22"/>
              </w:rPr>
              <w:t>Részesedések értékesítése és részesedések megszüntetéséhez kapcsolódó bevételek</w:t>
            </w:r>
          </w:p>
        </w:tc>
        <w:tc>
          <w:tcPr>
            <w:tcW w:w="436" w:type="dxa"/>
            <w:tcBorders>
              <w:top w:val="single" w:sz="12" w:space="0" w:color="auto"/>
              <w:left w:val="single" w:sz="12" w:space="0" w:color="auto"/>
              <w:bottom w:val="single" w:sz="12" w:space="0" w:color="auto"/>
              <w:right w:val="single" w:sz="12" w:space="0" w:color="auto"/>
            </w:tcBorders>
          </w:tcPr>
          <w:p w14:paraId="681265A0" w14:textId="77777777" w:rsidR="00CE7E64" w:rsidRPr="00C9224E" w:rsidRDefault="00CE7E64" w:rsidP="00D04891">
            <w:pPr>
              <w:autoSpaceDE w:val="0"/>
              <w:autoSpaceDN w:val="0"/>
              <w:adjustRightInd w:val="0"/>
              <w:jc w:val="right"/>
              <w:rPr>
                <w:rFonts w:asciiTheme="minorHAnsi" w:hAnsiTheme="minorHAnsi" w:cstheme="minorHAnsi"/>
                <w:szCs w:val="22"/>
              </w:rPr>
            </w:pPr>
            <w:r w:rsidRPr="00C9224E">
              <w:rPr>
                <w:rFonts w:asciiTheme="minorHAnsi" w:hAnsiTheme="minorHAnsi" w:cstheme="minorHAnsi"/>
                <w:szCs w:val="22"/>
              </w:rPr>
              <w:t>5.</w:t>
            </w:r>
          </w:p>
        </w:tc>
        <w:tc>
          <w:tcPr>
            <w:tcW w:w="1276" w:type="dxa"/>
            <w:tcBorders>
              <w:top w:val="nil"/>
              <w:left w:val="single" w:sz="12" w:space="0" w:color="auto"/>
              <w:bottom w:val="single" w:sz="12" w:space="0" w:color="auto"/>
              <w:right w:val="single" w:sz="12" w:space="0" w:color="auto"/>
            </w:tcBorders>
            <w:vAlign w:val="center"/>
          </w:tcPr>
          <w:p w14:paraId="24D19AEC" w14:textId="4C87FD79" w:rsidR="00CE7E64" w:rsidRPr="00AE4864" w:rsidRDefault="00CE7E64" w:rsidP="00D04891">
            <w:pPr>
              <w:autoSpaceDE w:val="0"/>
              <w:autoSpaceDN w:val="0"/>
              <w:adjustRightInd w:val="0"/>
              <w:jc w:val="center"/>
              <w:rPr>
                <w:rFonts w:asciiTheme="minorHAnsi" w:hAnsiTheme="minorHAnsi" w:cstheme="minorHAnsi"/>
                <w:szCs w:val="22"/>
              </w:rPr>
            </w:pPr>
          </w:p>
        </w:tc>
        <w:tc>
          <w:tcPr>
            <w:tcW w:w="1276" w:type="dxa"/>
            <w:tcBorders>
              <w:top w:val="nil"/>
              <w:left w:val="single" w:sz="12" w:space="0" w:color="auto"/>
              <w:bottom w:val="single" w:sz="12" w:space="0" w:color="auto"/>
              <w:right w:val="single" w:sz="12" w:space="0" w:color="auto"/>
            </w:tcBorders>
            <w:vAlign w:val="center"/>
          </w:tcPr>
          <w:p w14:paraId="18310383"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83" w:type="dxa"/>
            <w:tcBorders>
              <w:top w:val="single" w:sz="12" w:space="0" w:color="auto"/>
              <w:left w:val="single" w:sz="12" w:space="0" w:color="auto"/>
              <w:bottom w:val="single" w:sz="12" w:space="0" w:color="auto"/>
              <w:right w:val="single" w:sz="12" w:space="0" w:color="auto"/>
            </w:tcBorders>
            <w:vAlign w:val="center"/>
          </w:tcPr>
          <w:p w14:paraId="2B607FC6"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301297D6" w14:textId="77777777" w:rsidR="00CE7E64" w:rsidRPr="00AE4864" w:rsidRDefault="00CE7E64" w:rsidP="00D04891">
            <w:pPr>
              <w:autoSpaceDE w:val="0"/>
              <w:autoSpaceDN w:val="0"/>
              <w:adjustRightInd w:val="0"/>
              <w:jc w:val="center"/>
              <w:rPr>
                <w:rFonts w:asciiTheme="minorHAnsi" w:hAnsiTheme="minorHAnsi" w:cstheme="minorHAnsi"/>
                <w:szCs w:val="22"/>
              </w:rPr>
            </w:pPr>
          </w:p>
        </w:tc>
      </w:tr>
      <w:tr w:rsidR="005B6F14" w:rsidRPr="00C9224E" w14:paraId="6DA74202" w14:textId="77777777" w:rsidTr="006A49FB">
        <w:trPr>
          <w:trHeight w:val="344"/>
        </w:trPr>
        <w:tc>
          <w:tcPr>
            <w:tcW w:w="4060" w:type="dxa"/>
            <w:tcBorders>
              <w:top w:val="single" w:sz="4" w:space="0" w:color="auto"/>
              <w:left w:val="single" w:sz="12" w:space="0" w:color="auto"/>
              <w:bottom w:val="single" w:sz="12" w:space="0" w:color="auto"/>
              <w:right w:val="single" w:sz="12" w:space="0" w:color="auto"/>
            </w:tcBorders>
          </w:tcPr>
          <w:p w14:paraId="44E60542" w14:textId="77777777" w:rsidR="00CE7E64" w:rsidRPr="00C9224E" w:rsidRDefault="00CE7E64" w:rsidP="00D04891">
            <w:pPr>
              <w:autoSpaceDE w:val="0"/>
              <w:autoSpaceDN w:val="0"/>
              <w:adjustRightInd w:val="0"/>
              <w:rPr>
                <w:rFonts w:asciiTheme="minorHAnsi" w:hAnsiTheme="minorHAnsi" w:cstheme="minorHAnsi"/>
                <w:szCs w:val="22"/>
              </w:rPr>
            </w:pPr>
            <w:r w:rsidRPr="00C9224E">
              <w:rPr>
                <w:rFonts w:asciiTheme="minorHAnsi" w:hAnsiTheme="minorHAnsi" w:cstheme="minorHAnsi"/>
                <w:szCs w:val="22"/>
              </w:rPr>
              <w:t>Privatizációból származó bevételek</w:t>
            </w:r>
          </w:p>
        </w:tc>
        <w:tc>
          <w:tcPr>
            <w:tcW w:w="436" w:type="dxa"/>
            <w:tcBorders>
              <w:top w:val="single" w:sz="4" w:space="0" w:color="auto"/>
              <w:left w:val="single" w:sz="12" w:space="0" w:color="auto"/>
              <w:bottom w:val="single" w:sz="12" w:space="0" w:color="auto"/>
              <w:right w:val="single" w:sz="12" w:space="0" w:color="auto"/>
            </w:tcBorders>
          </w:tcPr>
          <w:p w14:paraId="4764A19F" w14:textId="77777777" w:rsidR="00CE7E64" w:rsidRPr="00C9224E" w:rsidRDefault="00CE7E64" w:rsidP="00D04891">
            <w:pPr>
              <w:autoSpaceDE w:val="0"/>
              <w:autoSpaceDN w:val="0"/>
              <w:adjustRightInd w:val="0"/>
              <w:jc w:val="right"/>
              <w:rPr>
                <w:rFonts w:asciiTheme="minorHAnsi" w:hAnsiTheme="minorHAnsi" w:cstheme="minorHAnsi"/>
                <w:szCs w:val="22"/>
              </w:rPr>
            </w:pPr>
            <w:r w:rsidRPr="00C9224E">
              <w:rPr>
                <w:rFonts w:asciiTheme="minorHAnsi" w:hAnsiTheme="minorHAnsi" w:cstheme="minorHAnsi"/>
                <w:szCs w:val="22"/>
              </w:rPr>
              <w:t>6.</w:t>
            </w:r>
          </w:p>
        </w:tc>
        <w:tc>
          <w:tcPr>
            <w:tcW w:w="1276" w:type="dxa"/>
            <w:tcBorders>
              <w:top w:val="single" w:sz="4" w:space="0" w:color="auto"/>
              <w:left w:val="single" w:sz="12" w:space="0" w:color="auto"/>
              <w:bottom w:val="single" w:sz="12" w:space="0" w:color="auto"/>
              <w:right w:val="single" w:sz="12" w:space="0" w:color="auto"/>
            </w:tcBorders>
            <w:vAlign w:val="center"/>
          </w:tcPr>
          <w:p w14:paraId="7A993922"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76" w:type="dxa"/>
            <w:tcBorders>
              <w:top w:val="single" w:sz="4" w:space="0" w:color="auto"/>
              <w:left w:val="single" w:sz="12" w:space="0" w:color="auto"/>
              <w:bottom w:val="single" w:sz="12" w:space="0" w:color="auto"/>
              <w:right w:val="single" w:sz="12" w:space="0" w:color="auto"/>
            </w:tcBorders>
            <w:vAlign w:val="center"/>
          </w:tcPr>
          <w:p w14:paraId="6331CE87"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83" w:type="dxa"/>
            <w:tcBorders>
              <w:top w:val="single" w:sz="4" w:space="0" w:color="auto"/>
              <w:left w:val="single" w:sz="12" w:space="0" w:color="auto"/>
              <w:bottom w:val="single" w:sz="12" w:space="0" w:color="auto"/>
              <w:right w:val="single" w:sz="12" w:space="0" w:color="auto"/>
            </w:tcBorders>
            <w:vAlign w:val="center"/>
          </w:tcPr>
          <w:p w14:paraId="08CCF095"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417" w:type="dxa"/>
            <w:tcBorders>
              <w:top w:val="single" w:sz="4" w:space="0" w:color="auto"/>
              <w:left w:val="single" w:sz="12" w:space="0" w:color="auto"/>
              <w:bottom w:val="single" w:sz="12" w:space="0" w:color="auto"/>
              <w:right w:val="single" w:sz="12" w:space="0" w:color="auto"/>
            </w:tcBorders>
            <w:vAlign w:val="center"/>
          </w:tcPr>
          <w:p w14:paraId="393627F2" w14:textId="77777777" w:rsidR="00CE7E64" w:rsidRPr="00AE4864" w:rsidRDefault="00CE7E64" w:rsidP="00D04891">
            <w:pPr>
              <w:autoSpaceDE w:val="0"/>
              <w:autoSpaceDN w:val="0"/>
              <w:adjustRightInd w:val="0"/>
              <w:jc w:val="center"/>
              <w:rPr>
                <w:rFonts w:asciiTheme="minorHAnsi" w:hAnsiTheme="minorHAnsi" w:cstheme="minorHAnsi"/>
                <w:szCs w:val="22"/>
              </w:rPr>
            </w:pPr>
          </w:p>
        </w:tc>
      </w:tr>
      <w:tr w:rsidR="005B6F14" w:rsidRPr="00C9224E" w14:paraId="5E19E928" w14:textId="77777777" w:rsidTr="006A49FB">
        <w:trPr>
          <w:trHeight w:val="526"/>
        </w:trPr>
        <w:tc>
          <w:tcPr>
            <w:tcW w:w="4060" w:type="dxa"/>
            <w:tcBorders>
              <w:top w:val="single" w:sz="4" w:space="0" w:color="auto"/>
              <w:left w:val="single" w:sz="12" w:space="0" w:color="auto"/>
              <w:bottom w:val="single" w:sz="12" w:space="0" w:color="auto"/>
              <w:right w:val="single" w:sz="12" w:space="0" w:color="auto"/>
            </w:tcBorders>
          </w:tcPr>
          <w:p w14:paraId="449C316D" w14:textId="77777777" w:rsidR="00CE7E64" w:rsidRPr="00C9224E" w:rsidRDefault="00CE7E64" w:rsidP="00D04891">
            <w:pPr>
              <w:autoSpaceDE w:val="0"/>
              <w:autoSpaceDN w:val="0"/>
              <w:adjustRightInd w:val="0"/>
              <w:rPr>
                <w:rFonts w:asciiTheme="minorHAnsi" w:hAnsiTheme="minorHAnsi" w:cstheme="minorHAnsi"/>
                <w:szCs w:val="22"/>
              </w:rPr>
            </w:pPr>
            <w:r w:rsidRPr="00C9224E">
              <w:rPr>
                <w:rFonts w:asciiTheme="minorHAnsi" w:hAnsiTheme="minorHAnsi" w:cstheme="minorHAnsi"/>
                <w:szCs w:val="22"/>
              </w:rPr>
              <w:t>Garancia- és kezességvállalásból származó megtérülések</w:t>
            </w:r>
          </w:p>
        </w:tc>
        <w:tc>
          <w:tcPr>
            <w:tcW w:w="436" w:type="dxa"/>
            <w:tcBorders>
              <w:top w:val="single" w:sz="4" w:space="0" w:color="auto"/>
              <w:left w:val="single" w:sz="12" w:space="0" w:color="auto"/>
              <w:bottom w:val="single" w:sz="12" w:space="0" w:color="auto"/>
              <w:right w:val="single" w:sz="12" w:space="0" w:color="auto"/>
            </w:tcBorders>
          </w:tcPr>
          <w:p w14:paraId="3720EF40" w14:textId="77777777" w:rsidR="00CE7E64" w:rsidRPr="00C9224E" w:rsidRDefault="00CE7E64" w:rsidP="00D04891">
            <w:pPr>
              <w:autoSpaceDE w:val="0"/>
              <w:autoSpaceDN w:val="0"/>
              <w:adjustRightInd w:val="0"/>
              <w:jc w:val="right"/>
              <w:rPr>
                <w:rFonts w:asciiTheme="minorHAnsi" w:hAnsiTheme="minorHAnsi" w:cstheme="minorHAnsi"/>
                <w:szCs w:val="22"/>
              </w:rPr>
            </w:pPr>
            <w:r w:rsidRPr="00C9224E">
              <w:rPr>
                <w:rFonts w:asciiTheme="minorHAnsi" w:hAnsiTheme="minorHAnsi" w:cstheme="minorHAnsi"/>
                <w:szCs w:val="22"/>
              </w:rPr>
              <w:t>7.</w:t>
            </w:r>
          </w:p>
        </w:tc>
        <w:tc>
          <w:tcPr>
            <w:tcW w:w="1276" w:type="dxa"/>
            <w:tcBorders>
              <w:top w:val="single" w:sz="4" w:space="0" w:color="auto"/>
              <w:left w:val="single" w:sz="12" w:space="0" w:color="auto"/>
              <w:bottom w:val="single" w:sz="12" w:space="0" w:color="auto"/>
              <w:right w:val="single" w:sz="12" w:space="0" w:color="auto"/>
            </w:tcBorders>
            <w:vAlign w:val="center"/>
          </w:tcPr>
          <w:p w14:paraId="05873D20"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76" w:type="dxa"/>
            <w:tcBorders>
              <w:top w:val="single" w:sz="4" w:space="0" w:color="auto"/>
              <w:left w:val="single" w:sz="12" w:space="0" w:color="auto"/>
              <w:bottom w:val="single" w:sz="12" w:space="0" w:color="auto"/>
              <w:right w:val="single" w:sz="12" w:space="0" w:color="auto"/>
            </w:tcBorders>
            <w:vAlign w:val="center"/>
          </w:tcPr>
          <w:p w14:paraId="3040A40E"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83" w:type="dxa"/>
            <w:tcBorders>
              <w:top w:val="single" w:sz="4" w:space="0" w:color="auto"/>
              <w:left w:val="single" w:sz="12" w:space="0" w:color="auto"/>
              <w:bottom w:val="single" w:sz="12" w:space="0" w:color="auto"/>
              <w:right w:val="single" w:sz="12" w:space="0" w:color="auto"/>
            </w:tcBorders>
            <w:vAlign w:val="center"/>
          </w:tcPr>
          <w:p w14:paraId="3AE2861A"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417" w:type="dxa"/>
            <w:tcBorders>
              <w:top w:val="single" w:sz="4" w:space="0" w:color="auto"/>
              <w:left w:val="single" w:sz="12" w:space="0" w:color="auto"/>
              <w:bottom w:val="single" w:sz="12" w:space="0" w:color="auto"/>
              <w:right w:val="single" w:sz="12" w:space="0" w:color="auto"/>
            </w:tcBorders>
            <w:vAlign w:val="center"/>
          </w:tcPr>
          <w:p w14:paraId="1F3F6532" w14:textId="77777777" w:rsidR="00CE7E64" w:rsidRPr="00AE4864" w:rsidRDefault="00CE7E64" w:rsidP="00D04891">
            <w:pPr>
              <w:autoSpaceDE w:val="0"/>
              <w:autoSpaceDN w:val="0"/>
              <w:adjustRightInd w:val="0"/>
              <w:jc w:val="center"/>
              <w:rPr>
                <w:rFonts w:asciiTheme="minorHAnsi" w:hAnsiTheme="minorHAnsi" w:cstheme="minorHAnsi"/>
                <w:szCs w:val="22"/>
              </w:rPr>
            </w:pPr>
          </w:p>
        </w:tc>
      </w:tr>
      <w:tr w:rsidR="005B6F14" w:rsidRPr="00C9224E" w14:paraId="2AC69D78" w14:textId="77777777" w:rsidTr="006A49FB">
        <w:trPr>
          <w:trHeight w:val="281"/>
        </w:trPr>
        <w:tc>
          <w:tcPr>
            <w:tcW w:w="4060" w:type="dxa"/>
            <w:tcBorders>
              <w:top w:val="nil"/>
              <w:left w:val="single" w:sz="12" w:space="0" w:color="auto"/>
              <w:bottom w:val="single" w:sz="12" w:space="0" w:color="auto"/>
              <w:right w:val="single" w:sz="12" w:space="0" w:color="auto"/>
            </w:tcBorders>
          </w:tcPr>
          <w:p w14:paraId="23129400" w14:textId="77777777" w:rsidR="00CE7E64" w:rsidRPr="00C9224E" w:rsidRDefault="00CE7E64" w:rsidP="00D04891">
            <w:pPr>
              <w:autoSpaceDE w:val="0"/>
              <w:autoSpaceDN w:val="0"/>
              <w:adjustRightInd w:val="0"/>
              <w:rPr>
                <w:rFonts w:asciiTheme="minorHAnsi" w:hAnsiTheme="minorHAnsi" w:cstheme="minorHAnsi"/>
                <w:b/>
                <w:bCs/>
                <w:szCs w:val="22"/>
              </w:rPr>
            </w:pPr>
            <w:r w:rsidRPr="00C9224E">
              <w:rPr>
                <w:rFonts w:asciiTheme="minorHAnsi" w:hAnsiTheme="minorHAnsi" w:cstheme="minorHAnsi"/>
                <w:b/>
                <w:bCs/>
                <w:szCs w:val="22"/>
              </w:rPr>
              <w:t>Saját bevételek (01+... +07)</w:t>
            </w:r>
          </w:p>
        </w:tc>
        <w:tc>
          <w:tcPr>
            <w:tcW w:w="436" w:type="dxa"/>
            <w:tcBorders>
              <w:top w:val="single" w:sz="12" w:space="0" w:color="auto"/>
              <w:left w:val="single" w:sz="12" w:space="0" w:color="auto"/>
              <w:bottom w:val="single" w:sz="12" w:space="0" w:color="auto"/>
              <w:right w:val="single" w:sz="12" w:space="0" w:color="auto"/>
            </w:tcBorders>
          </w:tcPr>
          <w:p w14:paraId="1AC49021" w14:textId="77777777" w:rsidR="00CE7E64" w:rsidRPr="00C9224E" w:rsidRDefault="00CE7E64" w:rsidP="00D04891">
            <w:pPr>
              <w:autoSpaceDE w:val="0"/>
              <w:autoSpaceDN w:val="0"/>
              <w:adjustRightInd w:val="0"/>
              <w:jc w:val="right"/>
              <w:rPr>
                <w:rFonts w:asciiTheme="minorHAnsi" w:hAnsiTheme="minorHAnsi" w:cstheme="minorHAnsi"/>
                <w:szCs w:val="22"/>
              </w:rPr>
            </w:pPr>
            <w:r w:rsidRPr="00C9224E">
              <w:rPr>
                <w:rFonts w:asciiTheme="minorHAnsi" w:hAnsiTheme="minorHAnsi" w:cstheme="minorHAnsi"/>
                <w:szCs w:val="22"/>
              </w:rPr>
              <w:t>8.</w:t>
            </w:r>
          </w:p>
        </w:tc>
        <w:tc>
          <w:tcPr>
            <w:tcW w:w="1276" w:type="dxa"/>
            <w:tcBorders>
              <w:top w:val="nil"/>
              <w:left w:val="single" w:sz="12" w:space="0" w:color="auto"/>
              <w:bottom w:val="single" w:sz="12" w:space="0" w:color="auto"/>
              <w:right w:val="single" w:sz="12" w:space="0" w:color="auto"/>
            </w:tcBorders>
            <w:vAlign w:val="center"/>
          </w:tcPr>
          <w:p w14:paraId="01DA0A73" w14:textId="6708B02C" w:rsidR="00CE7E64" w:rsidRPr="00AE4864" w:rsidRDefault="00DB1169" w:rsidP="00D04891">
            <w:pPr>
              <w:autoSpaceDE w:val="0"/>
              <w:autoSpaceDN w:val="0"/>
              <w:adjustRightInd w:val="0"/>
              <w:jc w:val="center"/>
              <w:rPr>
                <w:rFonts w:asciiTheme="minorHAnsi" w:hAnsiTheme="minorHAnsi" w:cstheme="minorHAnsi"/>
                <w:b/>
                <w:bCs/>
                <w:szCs w:val="22"/>
              </w:rPr>
            </w:pPr>
            <w:r w:rsidRPr="00AE4864">
              <w:rPr>
                <w:rFonts w:asciiTheme="minorHAnsi" w:hAnsiTheme="minorHAnsi" w:cstheme="minorHAnsi"/>
                <w:b/>
                <w:bCs/>
                <w:szCs w:val="22"/>
              </w:rPr>
              <w:t>11.676.803</w:t>
            </w:r>
          </w:p>
        </w:tc>
        <w:tc>
          <w:tcPr>
            <w:tcW w:w="1276" w:type="dxa"/>
            <w:tcBorders>
              <w:top w:val="nil"/>
              <w:left w:val="single" w:sz="12" w:space="0" w:color="auto"/>
              <w:bottom w:val="single" w:sz="12" w:space="0" w:color="auto"/>
              <w:right w:val="single" w:sz="12" w:space="0" w:color="auto"/>
            </w:tcBorders>
            <w:vAlign w:val="center"/>
          </w:tcPr>
          <w:p w14:paraId="24CF83B1" w14:textId="7EB9373C" w:rsidR="00CE7E64" w:rsidRPr="00AE4864" w:rsidRDefault="00C361C7" w:rsidP="00D04891">
            <w:pPr>
              <w:autoSpaceDE w:val="0"/>
              <w:autoSpaceDN w:val="0"/>
              <w:adjustRightInd w:val="0"/>
              <w:jc w:val="center"/>
              <w:rPr>
                <w:rFonts w:asciiTheme="minorHAnsi" w:hAnsiTheme="minorHAnsi" w:cstheme="minorHAnsi"/>
                <w:b/>
                <w:bCs/>
                <w:szCs w:val="22"/>
              </w:rPr>
            </w:pPr>
            <w:r w:rsidRPr="00AE4864">
              <w:rPr>
                <w:rFonts w:asciiTheme="minorHAnsi" w:hAnsiTheme="minorHAnsi" w:cstheme="minorHAnsi"/>
                <w:b/>
                <w:bCs/>
                <w:szCs w:val="22"/>
              </w:rPr>
              <w:t>12.181.911</w:t>
            </w:r>
          </w:p>
        </w:tc>
        <w:tc>
          <w:tcPr>
            <w:tcW w:w="1283" w:type="dxa"/>
            <w:tcBorders>
              <w:top w:val="nil"/>
              <w:left w:val="single" w:sz="12" w:space="0" w:color="auto"/>
              <w:bottom w:val="single" w:sz="12" w:space="0" w:color="auto"/>
              <w:right w:val="single" w:sz="12" w:space="0" w:color="auto"/>
            </w:tcBorders>
            <w:vAlign w:val="center"/>
          </w:tcPr>
          <w:p w14:paraId="47FBF3B2" w14:textId="00B41856" w:rsidR="00CE7E64" w:rsidRPr="00AE4864" w:rsidRDefault="00D424C9" w:rsidP="00D04891">
            <w:pPr>
              <w:autoSpaceDE w:val="0"/>
              <w:autoSpaceDN w:val="0"/>
              <w:adjustRightInd w:val="0"/>
              <w:rPr>
                <w:rFonts w:asciiTheme="minorHAnsi" w:hAnsiTheme="minorHAnsi" w:cstheme="minorHAnsi"/>
                <w:b/>
                <w:bCs/>
                <w:szCs w:val="22"/>
              </w:rPr>
            </w:pPr>
            <w:r w:rsidRPr="00AE4864">
              <w:rPr>
                <w:rFonts w:asciiTheme="minorHAnsi" w:hAnsiTheme="minorHAnsi" w:cstheme="minorHAnsi"/>
                <w:b/>
                <w:bCs/>
                <w:szCs w:val="22"/>
              </w:rPr>
              <w:t>11.811.000</w:t>
            </w:r>
          </w:p>
        </w:tc>
        <w:tc>
          <w:tcPr>
            <w:tcW w:w="1417" w:type="dxa"/>
            <w:tcBorders>
              <w:top w:val="nil"/>
              <w:left w:val="single" w:sz="12" w:space="0" w:color="auto"/>
              <w:bottom w:val="single" w:sz="12" w:space="0" w:color="auto"/>
              <w:right w:val="single" w:sz="12" w:space="0" w:color="auto"/>
            </w:tcBorders>
            <w:vAlign w:val="center"/>
          </w:tcPr>
          <w:p w14:paraId="27C0CEB4" w14:textId="4DB19A8C" w:rsidR="00CE7E64" w:rsidRPr="00AE4864" w:rsidRDefault="00335626" w:rsidP="00D04891">
            <w:pPr>
              <w:autoSpaceDE w:val="0"/>
              <w:autoSpaceDN w:val="0"/>
              <w:adjustRightInd w:val="0"/>
              <w:jc w:val="center"/>
              <w:rPr>
                <w:rFonts w:asciiTheme="minorHAnsi" w:hAnsiTheme="minorHAnsi" w:cstheme="minorHAnsi"/>
                <w:b/>
                <w:bCs/>
                <w:szCs w:val="22"/>
              </w:rPr>
            </w:pPr>
            <w:r w:rsidRPr="00AE4864">
              <w:rPr>
                <w:rFonts w:asciiTheme="minorHAnsi" w:hAnsiTheme="minorHAnsi" w:cstheme="minorHAnsi"/>
                <w:b/>
                <w:bCs/>
                <w:szCs w:val="22"/>
              </w:rPr>
              <w:t>11.811.000</w:t>
            </w:r>
          </w:p>
        </w:tc>
      </w:tr>
      <w:tr w:rsidR="005B6F14" w:rsidRPr="00C9224E" w14:paraId="32583752" w14:textId="77777777" w:rsidTr="006A49FB">
        <w:trPr>
          <w:trHeight w:val="281"/>
        </w:trPr>
        <w:tc>
          <w:tcPr>
            <w:tcW w:w="4060" w:type="dxa"/>
            <w:tcBorders>
              <w:top w:val="nil"/>
              <w:left w:val="single" w:sz="12" w:space="0" w:color="auto"/>
              <w:bottom w:val="single" w:sz="12" w:space="0" w:color="auto"/>
              <w:right w:val="single" w:sz="12" w:space="0" w:color="auto"/>
            </w:tcBorders>
          </w:tcPr>
          <w:p w14:paraId="2093C269" w14:textId="77777777" w:rsidR="00CE7E64" w:rsidRPr="00C9224E" w:rsidRDefault="00CE7E64" w:rsidP="00D04891">
            <w:pPr>
              <w:autoSpaceDE w:val="0"/>
              <w:autoSpaceDN w:val="0"/>
              <w:adjustRightInd w:val="0"/>
              <w:rPr>
                <w:rFonts w:asciiTheme="minorHAnsi" w:hAnsiTheme="minorHAnsi" w:cstheme="minorHAnsi"/>
                <w:b/>
                <w:bCs/>
                <w:szCs w:val="22"/>
              </w:rPr>
            </w:pPr>
            <w:r w:rsidRPr="00C9224E">
              <w:rPr>
                <w:rFonts w:asciiTheme="minorHAnsi" w:hAnsiTheme="minorHAnsi" w:cstheme="minorHAnsi"/>
                <w:b/>
                <w:bCs/>
                <w:szCs w:val="22"/>
              </w:rPr>
              <w:t>Saját bevételek (08. sor) 50%-a</w:t>
            </w:r>
          </w:p>
        </w:tc>
        <w:tc>
          <w:tcPr>
            <w:tcW w:w="436" w:type="dxa"/>
            <w:tcBorders>
              <w:top w:val="single" w:sz="12" w:space="0" w:color="auto"/>
              <w:left w:val="single" w:sz="12" w:space="0" w:color="auto"/>
              <w:bottom w:val="single" w:sz="12" w:space="0" w:color="auto"/>
              <w:right w:val="single" w:sz="12" w:space="0" w:color="auto"/>
            </w:tcBorders>
          </w:tcPr>
          <w:p w14:paraId="5F960A5D" w14:textId="77777777" w:rsidR="00CE7E64" w:rsidRPr="00C9224E" w:rsidRDefault="00CE7E64" w:rsidP="00D04891">
            <w:pPr>
              <w:autoSpaceDE w:val="0"/>
              <w:autoSpaceDN w:val="0"/>
              <w:adjustRightInd w:val="0"/>
              <w:jc w:val="right"/>
              <w:rPr>
                <w:rFonts w:asciiTheme="minorHAnsi" w:hAnsiTheme="minorHAnsi" w:cstheme="minorHAnsi"/>
                <w:szCs w:val="22"/>
              </w:rPr>
            </w:pPr>
            <w:r w:rsidRPr="00C9224E">
              <w:rPr>
                <w:rFonts w:asciiTheme="minorHAnsi" w:hAnsiTheme="minorHAnsi" w:cstheme="minorHAnsi"/>
                <w:szCs w:val="22"/>
              </w:rPr>
              <w:t>9.</w:t>
            </w:r>
          </w:p>
        </w:tc>
        <w:tc>
          <w:tcPr>
            <w:tcW w:w="1276" w:type="dxa"/>
            <w:tcBorders>
              <w:top w:val="nil"/>
              <w:left w:val="single" w:sz="12" w:space="0" w:color="auto"/>
              <w:bottom w:val="single" w:sz="12" w:space="0" w:color="auto"/>
              <w:right w:val="single" w:sz="12" w:space="0" w:color="auto"/>
            </w:tcBorders>
            <w:vAlign w:val="center"/>
          </w:tcPr>
          <w:p w14:paraId="1A1871EC" w14:textId="2AC1AEDD" w:rsidR="00CE7E64" w:rsidRPr="00AE4864" w:rsidRDefault="00D3335F" w:rsidP="00D04891">
            <w:pPr>
              <w:autoSpaceDE w:val="0"/>
              <w:autoSpaceDN w:val="0"/>
              <w:adjustRightInd w:val="0"/>
              <w:jc w:val="center"/>
              <w:rPr>
                <w:rFonts w:asciiTheme="minorHAnsi" w:hAnsiTheme="minorHAnsi" w:cstheme="minorHAnsi"/>
                <w:b/>
                <w:bCs/>
                <w:szCs w:val="22"/>
              </w:rPr>
            </w:pPr>
            <w:r w:rsidRPr="00AE4864">
              <w:rPr>
                <w:rFonts w:asciiTheme="minorHAnsi" w:hAnsiTheme="minorHAnsi" w:cstheme="minorHAnsi"/>
                <w:b/>
                <w:bCs/>
                <w:szCs w:val="22"/>
              </w:rPr>
              <w:t>5.838.401,5</w:t>
            </w:r>
          </w:p>
        </w:tc>
        <w:tc>
          <w:tcPr>
            <w:tcW w:w="1276" w:type="dxa"/>
            <w:tcBorders>
              <w:top w:val="nil"/>
              <w:left w:val="single" w:sz="12" w:space="0" w:color="auto"/>
              <w:bottom w:val="single" w:sz="12" w:space="0" w:color="auto"/>
              <w:right w:val="single" w:sz="12" w:space="0" w:color="auto"/>
            </w:tcBorders>
            <w:vAlign w:val="center"/>
          </w:tcPr>
          <w:p w14:paraId="36D71FEF" w14:textId="736FAB31" w:rsidR="00CE7E64" w:rsidRPr="00AE4864" w:rsidRDefault="00C361C7" w:rsidP="00D04891">
            <w:pPr>
              <w:autoSpaceDE w:val="0"/>
              <w:autoSpaceDN w:val="0"/>
              <w:adjustRightInd w:val="0"/>
              <w:jc w:val="center"/>
              <w:rPr>
                <w:rFonts w:asciiTheme="minorHAnsi" w:hAnsiTheme="minorHAnsi" w:cstheme="minorHAnsi"/>
                <w:b/>
                <w:bCs/>
                <w:szCs w:val="22"/>
              </w:rPr>
            </w:pPr>
            <w:r w:rsidRPr="00AE4864">
              <w:rPr>
                <w:rFonts w:asciiTheme="minorHAnsi" w:hAnsiTheme="minorHAnsi" w:cstheme="minorHAnsi"/>
                <w:b/>
                <w:bCs/>
                <w:szCs w:val="22"/>
              </w:rPr>
              <w:t>6.090.956</w:t>
            </w:r>
          </w:p>
        </w:tc>
        <w:tc>
          <w:tcPr>
            <w:tcW w:w="1283" w:type="dxa"/>
            <w:tcBorders>
              <w:top w:val="nil"/>
              <w:left w:val="single" w:sz="12" w:space="0" w:color="auto"/>
              <w:bottom w:val="single" w:sz="12" w:space="0" w:color="auto"/>
              <w:right w:val="single" w:sz="12" w:space="0" w:color="auto"/>
            </w:tcBorders>
            <w:vAlign w:val="center"/>
          </w:tcPr>
          <w:p w14:paraId="75F0EC50" w14:textId="157CA7A5" w:rsidR="00CE7E64" w:rsidRPr="00AE4864" w:rsidRDefault="00D424C9" w:rsidP="00D04891">
            <w:pPr>
              <w:autoSpaceDE w:val="0"/>
              <w:autoSpaceDN w:val="0"/>
              <w:adjustRightInd w:val="0"/>
              <w:jc w:val="center"/>
              <w:rPr>
                <w:rFonts w:asciiTheme="minorHAnsi" w:hAnsiTheme="minorHAnsi" w:cstheme="minorHAnsi"/>
                <w:b/>
                <w:bCs/>
                <w:szCs w:val="22"/>
              </w:rPr>
            </w:pPr>
            <w:r w:rsidRPr="00AE4864">
              <w:rPr>
                <w:rFonts w:asciiTheme="minorHAnsi" w:hAnsiTheme="minorHAnsi" w:cstheme="minorHAnsi"/>
                <w:b/>
                <w:bCs/>
                <w:szCs w:val="22"/>
              </w:rPr>
              <w:t>5.905.500</w:t>
            </w:r>
          </w:p>
        </w:tc>
        <w:tc>
          <w:tcPr>
            <w:tcW w:w="1417" w:type="dxa"/>
            <w:tcBorders>
              <w:top w:val="nil"/>
              <w:left w:val="single" w:sz="12" w:space="0" w:color="auto"/>
              <w:bottom w:val="single" w:sz="12" w:space="0" w:color="auto"/>
              <w:right w:val="single" w:sz="12" w:space="0" w:color="auto"/>
            </w:tcBorders>
            <w:vAlign w:val="center"/>
          </w:tcPr>
          <w:p w14:paraId="36A6A6C2" w14:textId="127D28A1" w:rsidR="00CE7E64" w:rsidRPr="00AE4864" w:rsidRDefault="00335626" w:rsidP="00D04891">
            <w:pPr>
              <w:autoSpaceDE w:val="0"/>
              <w:autoSpaceDN w:val="0"/>
              <w:adjustRightInd w:val="0"/>
              <w:jc w:val="center"/>
              <w:rPr>
                <w:rFonts w:asciiTheme="minorHAnsi" w:hAnsiTheme="minorHAnsi" w:cstheme="minorHAnsi"/>
                <w:b/>
                <w:bCs/>
                <w:szCs w:val="22"/>
              </w:rPr>
            </w:pPr>
            <w:r w:rsidRPr="00AE4864">
              <w:rPr>
                <w:rFonts w:asciiTheme="minorHAnsi" w:hAnsiTheme="minorHAnsi" w:cstheme="minorHAnsi"/>
                <w:b/>
                <w:bCs/>
                <w:szCs w:val="22"/>
              </w:rPr>
              <w:t>5.905.500</w:t>
            </w:r>
          </w:p>
        </w:tc>
      </w:tr>
      <w:tr w:rsidR="005B6F14" w:rsidRPr="00C9224E" w14:paraId="22D9C77F" w14:textId="77777777" w:rsidTr="006A49FB">
        <w:trPr>
          <w:trHeight w:val="520"/>
        </w:trPr>
        <w:tc>
          <w:tcPr>
            <w:tcW w:w="4060" w:type="dxa"/>
            <w:tcBorders>
              <w:top w:val="nil"/>
              <w:left w:val="single" w:sz="12" w:space="0" w:color="auto"/>
              <w:bottom w:val="single" w:sz="12" w:space="0" w:color="auto"/>
              <w:right w:val="single" w:sz="12" w:space="0" w:color="auto"/>
            </w:tcBorders>
          </w:tcPr>
          <w:p w14:paraId="7D4F0C44" w14:textId="77777777" w:rsidR="00CE7E64" w:rsidRPr="00C9224E" w:rsidRDefault="00CE7E64" w:rsidP="00D04891">
            <w:pPr>
              <w:autoSpaceDE w:val="0"/>
              <w:autoSpaceDN w:val="0"/>
              <w:adjustRightInd w:val="0"/>
              <w:rPr>
                <w:rFonts w:asciiTheme="minorHAnsi" w:hAnsiTheme="minorHAnsi" w:cstheme="minorHAnsi"/>
                <w:b/>
                <w:bCs/>
                <w:szCs w:val="22"/>
              </w:rPr>
            </w:pPr>
            <w:r w:rsidRPr="00C9224E">
              <w:rPr>
                <w:rFonts w:asciiTheme="minorHAnsi" w:hAnsiTheme="minorHAnsi" w:cstheme="minorHAnsi"/>
                <w:b/>
                <w:bCs/>
                <w:szCs w:val="22"/>
              </w:rPr>
              <w:t>Előző év(ek)ben keletkezett fizetési kötelezettség (11+...+18)</w:t>
            </w:r>
          </w:p>
        </w:tc>
        <w:tc>
          <w:tcPr>
            <w:tcW w:w="436" w:type="dxa"/>
            <w:tcBorders>
              <w:top w:val="single" w:sz="12" w:space="0" w:color="auto"/>
              <w:left w:val="single" w:sz="12" w:space="0" w:color="auto"/>
              <w:bottom w:val="single" w:sz="12" w:space="0" w:color="auto"/>
              <w:right w:val="single" w:sz="12" w:space="0" w:color="auto"/>
            </w:tcBorders>
          </w:tcPr>
          <w:p w14:paraId="5C9697D8" w14:textId="77777777" w:rsidR="00CE7E64" w:rsidRPr="00C9224E" w:rsidRDefault="00CE7E64" w:rsidP="00D04891">
            <w:pPr>
              <w:autoSpaceDE w:val="0"/>
              <w:autoSpaceDN w:val="0"/>
              <w:adjustRightInd w:val="0"/>
              <w:jc w:val="right"/>
              <w:rPr>
                <w:rFonts w:asciiTheme="minorHAnsi" w:hAnsiTheme="minorHAnsi" w:cstheme="minorHAnsi"/>
                <w:szCs w:val="22"/>
              </w:rPr>
            </w:pPr>
            <w:r w:rsidRPr="00C9224E">
              <w:rPr>
                <w:rFonts w:asciiTheme="minorHAnsi" w:hAnsiTheme="minorHAnsi" w:cstheme="minorHAnsi"/>
                <w:szCs w:val="22"/>
              </w:rPr>
              <w:t>10.</w:t>
            </w:r>
          </w:p>
        </w:tc>
        <w:tc>
          <w:tcPr>
            <w:tcW w:w="1276" w:type="dxa"/>
            <w:tcBorders>
              <w:top w:val="nil"/>
              <w:left w:val="single" w:sz="12" w:space="0" w:color="auto"/>
              <w:bottom w:val="single" w:sz="12" w:space="0" w:color="auto"/>
              <w:right w:val="single" w:sz="12" w:space="0" w:color="auto"/>
            </w:tcBorders>
            <w:vAlign w:val="center"/>
          </w:tcPr>
          <w:p w14:paraId="184C1F26" w14:textId="4A737989" w:rsidR="00CE7E64" w:rsidRPr="00AE4864" w:rsidRDefault="00FC6B88" w:rsidP="00D04891">
            <w:pPr>
              <w:autoSpaceDE w:val="0"/>
              <w:autoSpaceDN w:val="0"/>
              <w:adjustRightInd w:val="0"/>
              <w:jc w:val="center"/>
              <w:rPr>
                <w:rFonts w:asciiTheme="minorHAnsi" w:hAnsiTheme="minorHAnsi" w:cstheme="minorHAnsi"/>
                <w:b/>
                <w:bCs/>
                <w:szCs w:val="22"/>
              </w:rPr>
            </w:pPr>
            <w:r w:rsidRPr="00AE4864">
              <w:rPr>
                <w:rFonts w:asciiTheme="minorHAnsi" w:hAnsiTheme="minorHAnsi" w:cstheme="minorHAnsi"/>
                <w:b/>
                <w:bCs/>
                <w:szCs w:val="22"/>
              </w:rPr>
              <w:t>226.122</w:t>
            </w:r>
          </w:p>
        </w:tc>
        <w:tc>
          <w:tcPr>
            <w:tcW w:w="1276" w:type="dxa"/>
            <w:tcBorders>
              <w:top w:val="nil"/>
              <w:left w:val="single" w:sz="12" w:space="0" w:color="auto"/>
              <w:bottom w:val="single" w:sz="12" w:space="0" w:color="auto"/>
              <w:right w:val="single" w:sz="12" w:space="0" w:color="auto"/>
            </w:tcBorders>
            <w:vAlign w:val="center"/>
          </w:tcPr>
          <w:p w14:paraId="3B53BAF0" w14:textId="07739BF4" w:rsidR="00CE7E64" w:rsidRPr="00AE4864" w:rsidRDefault="00C361C7" w:rsidP="00D04891">
            <w:pPr>
              <w:autoSpaceDE w:val="0"/>
              <w:autoSpaceDN w:val="0"/>
              <w:adjustRightInd w:val="0"/>
              <w:jc w:val="center"/>
              <w:rPr>
                <w:rFonts w:asciiTheme="minorHAnsi" w:hAnsiTheme="minorHAnsi" w:cstheme="minorHAnsi"/>
                <w:b/>
                <w:bCs/>
                <w:szCs w:val="22"/>
              </w:rPr>
            </w:pPr>
            <w:r w:rsidRPr="00AE4864">
              <w:rPr>
                <w:rFonts w:asciiTheme="minorHAnsi" w:hAnsiTheme="minorHAnsi" w:cstheme="minorHAnsi"/>
                <w:b/>
                <w:bCs/>
                <w:szCs w:val="22"/>
              </w:rPr>
              <w:t>312.750</w:t>
            </w:r>
          </w:p>
        </w:tc>
        <w:tc>
          <w:tcPr>
            <w:tcW w:w="1283" w:type="dxa"/>
            <w:tcBorders>
              <w:top w:val="nil"/>
              <w:left w:val="single" w:sz="12" w:space="0" w:color="auto"/>
              <w:bottom w:val="single" w:sz="12" w:space="0" w:color="auto"/>
              <w:right w:val="single" w:sz="12" w:space="0" w:color="auto"/>
            </w:tcBorders>
            <w:vAlign w:val="center"/>
          </w:tcPr>
          <w:p w14:paraId="163763A1" w14:textId="79C8A8DA" w:rsidR="00CE7E64" w:rsidRPr="00AE4864" w:rsidRDefault="00C361C7" w:rsidP="00D04891">
            <w:pPr>
              <w:autoSpaceDE w:val="0"/>
              <w:autoSpaceDN w:val="0"/>
              <w:adjustRightInd w:val="0"/>
              <w:jc w:val="center"/>
              <w:rPr>
                <w:rFonts w:asciiTheme="minorHAnsi" w:hAnsiTheme="minorHAnsi" w:cstheme="minorHAnsi"/>
                <w:b/>
                <w:bCs/>
                <w:szCs w:val="22"/>
              </w:rPr>
            </w:pPr>
            <w:r w:rsidRPr="00AE4864">
              <w:rPr>
                <w:rFonts w:asciiTheme="minorHAnsi" w:hAnsiTheme="minorHAnsi" w:cstheme="minorHAnsi"/>
                <w:b/>
                <w:bCs/>
                <w:szCs w:val="22"/>
              </w:rPr>
              <w:t>300.000</w:t>
            </w:r>
          </w:p>
        </w:tc>
        <w:tc>
          <w:tcPr>
            <w:tcW w:w="1417" w:type="dxa"/>
            <w:tcBorders>
              <w:top w:val="nil"/>
              <w:left w:val="single" w:sz="12" w:space="0" w:color="auto"/>
              <w:bottom w:val="single" w:sz="12" w:space="0" w:color="auto"/>
              <w:right w:val="single" w:sz="12" w:space="0" w:color="auto"/>
            </w:tcBorders>
            <w:vAlign w:val="center"/>
          </w:tcPr>
          <w:p w14:paraId="65F5D42E" w14:textId="3C2ED6B0" w:rsidR="00CE7E64" w:rsidRPr="00AE4864" w:rsidRDefault="00C361C7" w:rsidP="00D04891">
            <w:pPr>
              <w:autoSpaceDE w:val="0"/>
              <w:autoSpaceDN w:val="0"/>
              <w:adjustRightInd w:val="0"/>
              <w:jc w:val="center"/>
              <w:rPr>
                <w:rFonts w:asciiTheme="minorHAnsi" w:hAnsiTheme="minorHAnsi" w:cstheme="minorHAnsi"/>
                <w:b/>
                <w:bCs/>
                <w:szCs w:val="22"/>
              </w:rPr>
            </w:pPr>
            <w:r w:rsidRPr="00AE4864">
              <w:rPr>
                <w:rFonts w:asciiTheme="minorHAnsi" w:hAnsiTheme="minorHAnsi" w:cstheme="minorHAnsi"/>
                <w:b/>
                <w:bCs/>
                <w:szCs w:val="22"/>
              </w:rPr>
              <w:t>290.000</w:t>
            </w:r>
          </w:p>
        </w:tc>
      </w:tr>
      <w:tr w:rsidR="005B6F14" w:rsidRPr="00C9224E" w14:paraId="0CA7A4CB" w14:textId="77777777" w:rsidTr="006A49FB">
        <w:trPr>
          <w:trHeight w:val="258"/>
        </w:trPr>
        <w:tc>
          <w:tcPr>
            <w:tcW w:w="4060" w:type="dxa"/>
            <w:tcBorders>
              <w:top w:val="nil"/>
              <w:left w:val="single" w:sz="12" w:space="0" w:color="auto"/>
              <w:bottom w:val="single" w:sz="12" w:space="0" w:color="auto"/>
              <w:right w:val="single" w:sz="12" w:space="0" w:color="auto"/>
            </w:tcBorders>
          </w:tcPr>
          <w:p w14:paraId="17C7245D"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Hitelből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4DCAB35D"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11.</w:t>
            </w:r>
          </w:p>
        </w:tc>
        <w:tc>
          <w:tcPr>
            <w:tcW w:w="1276" w:type="dxa"/>
            <w:tcBorders>
              <w:top w:val="nil"/>
              <w:left w:val="single" w:sz="12" w:space="0" w:color="auto"/>
              <w:bottom w:val="single" w:sz="12" w:space="0" w:color="auto"/>
              <w:right w:val="single" w:sz="12" w:space="0" w:color="auto"/>
            </w:tcBorders>
            <w:vAlign w:val="center"/>
          </w:tcPr>
          <w:p w14:paraId="744FDDBC"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76" w:type="dxa"/>
            <w:tcBorders>
              <w:top w:val="nil"/>
              <w:left w:val="single" w:sz="12" w:space="0" w:color="auto"/>
              <w:bottom w:val="single" w:sz="12" w:space="0" w:color="auto"/>
              <w:right w:val="single" w:sz="12" w:space="0" w:color="auto"/>
            </w:tcBorders>
            <w:vAlign w:val="center"/>
          </w:tcPr>
          <w:p w14:paraId="36FA652A"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83" w:type="dxa"/>
            <w:tcBorders>
              <w:top w:val="nil"/>
              <w:left w:val="single" w:sz="12" w:space="0" w:color="auto"/>
              <w:bottom w:val="single" w:sz="12" w:space="0" w:color="auto"/>
              <w:right w:val="single" w:sz="12" w:space="0" w:color="auto"/>
            </w:tcBorders>
            <w:vAlign w:val="center"/>
          </w:tcPr>
          <w:p w14:paraId="3F07DD71"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417" w:type="dxa"/>
            <w:tcBorders>
              <w:top w:val="nil"/>
              <w:left w:val="single" w:sz="12" w:space="0" w:color="auto"/>
              <w:bottom w:val="single" w:sz="12" w:space="0" w:color="auto"/>
              <w:right w:val="single" w:sz="12" w:space="0" w:color="auto"/>
            </w:tcBorders>
            <w:vAlign w:val="center"/>
          </w:tcPr>
          <w:p w14:paraId="2BC70215" w14:textId="77777777" w:rsidR="00CE7E64" w:rsidRPr="00AE4864" w:rsidRDefault="00CE7E64" w:rsidP="00D04891">
            <w:pPr>
              <w:autoSpaceDE w:val="0"/>
              <w:autoSpaceDN w:val="0"/>
              <w:adjustRightInd w:val="0"/>
              <w:jc w:val="center"/>
              <w:rPr>
                <w:rFonts w:asciiTheme="minorHAnsi" w:hAnsiTheme="minorHAnsi" w:cstheme="minorHAnsi"/>
                <w:szCs w:val="22"/>
              </w:rPr>
            </w:pPr>
          </w:p>
        </w:tc>
      </w:tr>
      <w:tr w:rsidR="005B6F14" w:rsidRPr="00C9224E" w14:paraId="2D0DBD37" w14:textId="77777777" w:rsidTr="006A49FB">
        <w:trPr>
          <w:trHeight w:val="237"/>
        </w:trPr>
        <w:tc>
          <w:tcPr>
            <w:tcW w:w="4060" w:type="dxa"/>
            <w:tcBorders>
              <w:top w:val="nil"/>
              <w:left w:val="single" w:sz="12" w:space="0" w:color="auto"/>
              <w:bottom w:val="single" w:sz="12" w:space="0" w:color="auto"/>
              <w:right w:val="single" w:sz="12" w:space="0" w:color="auto"/>
            </w:tcBorders>
          </w:tcPr>
          <w:p w14:paraId="1669A5F6"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Kölcsönből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6E109A44"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12.</w:t>
            </w:r>
          </w:p>
        </w:tc>
        <w:tc>
          <w:tcPr>
            <w:tcW w:w="1276" w:type="dxa"/>
            <w:tcBorders>
              <w:top w:val="nil"/>
              <w:left w:val="single" w:sz="12" w:space="0" w:color="auto"/>
              <w:bottom w:val="single" w:sz="12" w:space="0" w:color="auto"/>
              <w:right w:val="single" w:sz="12" w:space="0" w:color="auto"/>
            </w:tcBorders>
            <w:vAlign w:val="center"/>
          </w:tcPr>
          <w:p w14:paraId="0DFB22FC"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76" w:type="dxa"/>
            <w:tcBorders>
              <w:top w:val="nil"/>
              <w:left w:val="single" w:sz="12" w:space="0" w:color="auto"/>
              <w:bottom w:val="single" w:sz="12" w:space="0" w:color="auto"/>
              <w:right w:val="single" w:sz="12" w:space="0" w:color="auto"/>
            </w:tcBorders>
            <w:vAlign w:val="center"/>
          </w:tcPr>
          <w:p w14:paraId="7679CFD2"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83" w:type="dxa"/>
            <w:tcBorders>
              <w:top w:val="nil"/>
              <w:left w:val="single" w:sz="12" w:space="0" w:color="auto"/>
              <w:bottom w:val="single" w:sz="12" w:space="0" w:color="auto"/>
              <w:right w:val="single" w:sz="12" w:space="0" w:color="auto"/>
            </w:tcBorders>
            <w:vAlign w:val="center"/>
          </w:tcPr>
          <w:p w14:paraId="3A26A6EC"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417" w:type="dxa"/>
            <w:tcBorders>
              <w:top w:val="nil"/>
              <w:left w:val="single" w:sz="12" w:space="0" w:color="auto"/>
              <w:bottom w:val="single" w:sz="12" w:space="0" w:color="auto"/>
              <w:right w:val="single" w:sz="12" w:space="0" w:color="auto"/>
            </w:tcBorders>
            <w:vAlign w:val="center"/>
          </w:tcPr>
          <w:p w14:paraId="77DE7A7B" w14:textId="77777777" w:rsidR="00CE7E64" w:rsidRPr="00AE4864" w:rsidRDefault="00CE7E64" w:rsidP="00D04891">
            <w:pPr>
              <w:autoSpaceDE w:val="0"/>
              <w:autoSpaceDN w:val="0"/>
              <w:adjustRightInd w:val="0"/>
              <w:jc w:val="center"/>
              <w:rPr>
                <w:rFonts w:asciiTheme="minorHAnsi" w:hAnsiTheme="minorHAnsi" w:cstheme="minorHAnsi"/>
                <w:szCs w:val="22"/>
              </w:rPr>
            </w:pPr>
          </w:p>
        </w:tc>
      </w:tr>
      <w:tr w:rsidR="005B6F14" w:rsidRPr="00C9224E" w14:paraId="23C4A25B" w14:textId="77777777" w:rsidTr="006A49FB">
        <w:trPr>
          <w:trHeight w:val="325"/>
        </w:trPr>
        <w:tc>
          <w:tcPr>
            <w:tcW w:w="4060" w:type="dxa"/>
            <w:tcBorders>
              <w:top w:val="nil"/>
              <w:left w:val="single" w:sz="12" w:space="0" w:color="auto"/>
              <w:bottom w:val="single" w:sz="12" w:space="0" w:color="auto"/>
              <w:right w:val="single" w:sz="12" w:space="0" w:color="auto"/>
            </w:tcBorders>
          </w:tcPr>
          <w:p w14:paraId="0320BCA1"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 xml:space="preserve"> Hitelviszonyt megtestesítő értékpapírból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19F11135"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13.</w:t>
            </w:r>
          </w:p>
        </w:tc>
        <w:tc>
          <w:tcPr>
            <w:tcW w:w="1276" w:type="dxa"/>
            <w:tcBorders>
              <w:top w:val="nil"/>
              <w:left w:val="single" w:sz="12" w:space="0" w:color="auto"/>
              <w:bottom w:val="single" w:sz="12" w:space="0" w:color="auto"/>
              <w:right w:val="single" w:sz="12" w:space="0" w:color="auto"/>
            </w:tcBorders>
            <w:vAlign w:val="center"/>
          </w:tcPr>
          <w:p w14:paraId="502DD1E2"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76" w:type="dxa"/>
            <w:tcBorders>
              <w:top w:val="nil"/>
              <w:left w:val="single" w:sz="12" w:space="0" w:color="auto"/>
              <w:bottom w:val="single" w:sz="12" w:space="0" w:color="auto"/>
              <w:right w:val="single" w:sz="12" w:space="0" w:color="auto"/>
            </w:tcBorders>
            <w:vAlign w:val="center"/>
          </w:tcPr>
          <w:p w14:paraId="08D99B5A"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83" w:type="dxa"/>
            <w:tcBorders>
              <w:top w:val="nil"/>
              <w:left w:val="single" w:sz="12" w:space="0" w:color="auto"/>
              <w:bottom w:val="single" w:sz="12" w:space="0" w:color="auto"/>
              <w:right w:val="single" w:sz="12" w:space="0" w:color="auto"/>
            </w:tcBorders>
            <w:vAlign w:val="center"/>
          </w:tcPr>
          <w:p w14:paraId="1F2993C7"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417" w:type="dxa"/>
            <w:tcBorders>
              <w:top w:val="nil"/>
              <w:left w:val="single" w:sz="12" w:space="0" w:color="auto"/>
              <w:bottom w:val="single" w:sz="12" w:space="0" w:color="auto"/>
              <w:right w:val="single" w:sz="12" w:space="0" w:color="auto"/>
            </w:tcBorders>
            <w:vAlign w:val="center"/>
          </w:tcPr>
          <w:p w14:paraId="19170918" w14:textId="77777777" w:rsidR="00CE7E64" w:rsidRPr="00AE4864" w:rsidRDefault="00CE7E64" w:rsidP="00D04891">
            <w:pPr>
              <w:autoSpaceDE w:val="0"/>
              <w:autoSpaceDN w:val="0"/>
              <w:adjustRightInd w:val="0"/>
              <w:jc w:val="center"/>
              <w:rPr>
                <w:rFonts w:asciiTheme="minorHAnsi" w:hAnsiTheme="minorHAnsi" w:cstheme="minorHAnsi"/>
                <w:szCs w:val="22"/>
              </w:rPr>
            </w:pPr>
          </w:p>
        </w:tc>
      </w:tr>
      <w:tr w:rsidR="005B6F14" w:rsidRPr="00C9224E" w14:paraId="3530842D" w14:textId="77777777" w:rsidTr="006A49FB">
        <w:trPr>
          <w:trHeight w:val="225"/>
        </w:trPr>
        <w:tc>
          <w:tcPr>
            <w:tcW w:w="4060" w:type="dxa"/>
            <w:tcBorders>
              <w:top w:val="nil"/>
              <w:left w:val="single" w:sz="12" w:space="0" w:color="auto"/>
              <w:bottom w:val="single" w:sz="12" w:space="0" w:color="auto"/>
              <w:right w:val="single" w:sz="12" w:space="0" w:color="auto"/>
            </w:tcBorders>
          </w:tcPr>
          <w:p w14:paraId="49953F38"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 xml:space="preserve"> Adott váltóból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7DA73017"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14.</w:t>
            </w:r>
          </w:p>
        </w:tc>
        <w:tc>
          <w:tcPr>
            <w:tcW w:w="1276" w:type="dxa"/>
            <w:tcBorders>
              <w:top w:val="nil"/>
              <w:left w:val="single" w:sz="12" w:space="0" w:color="auto"/>
              <w:bottom w:val="single" w:sz="12" w:space="0" w:color="auto"/>
              <w:right w:val="single" w:sz="12" w:space="0" w:color="auto"/>
            </w:tcBorders>
            <w:vAlign w:val="center"/>
          </w:tcPr>
          <w:p w14:paraId="11ECE003"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76" w:type="dxa"/>
            <w:tcBorders>
              <w:top w:val="nil"/>
              <w:left w:val="single" w:sz="12" w:space="0" w:color="auto"/>
              <w:bottom w:val="single" w:sz="12" w:space="0" w:color="auto"/>
              <w:right w:val="single" w:sz="12" w:space="0" w:color="auto"/>
            </w:tcBorders>
            <w:vAlign w:val="center"/>
          </w:tcPr>
          <w:p w14:paraId="475A9E18"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83" w:type="dxa"/>
            <w:tcBorders>
              <w:top w:val="nil"/>
              <w:left w:val="single" w:sz="12" w:space="0" w:color="auto"/>
              <w:bottom w:val="single" w:sz="12" w:space="0" w:color="auto"/>
              <w:right w:val="single" w:sz="12" w:space="0" w:color="auto"/>
            </w:tcBorders>
            <w:vAlign w:val="center"/>
          </w:tcPr>
          <w:p w14:paraId="7A6FD1BC"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417" w:type="dxa"/>
            <w:tcBorders>
              <w:top w:val="nil"/>
              <w:left w:val="single" w:sz="12" w:space="0" w:color="auto"/>
              <w:bottom w:val="single" w:sz="12" w:space="0" w:color="auto"/>
              <w:right w:val="single" w:sz="12" w:space="0" w:color="auto"/>
            </w:tcBorders>
            <w:vAlign w:val="center"/>
          </w:tcPr>
          <w:p w14:paraId="2ECE2364" w14:textId="77777777" w:rsidR="00CE7E64" w:rsidRPr="00AE4864" w:rsidRDefault="00CE7E64" w:rsidP="00D04891">
            <w:pPr>
              <w:autoSpaceDE w:val="0"/>
              <w:autoSpaceDN w:val="0"/>
              <w:adjustRightInd w:val="0"/>
              <w:jc w:val="center"/>
              <w:rPr>
                <w:rFonts w:asciiTheme="minorHAnsi" w:hAnsiTheme="minorHAnsi" w:cstheme="minorHAnsi"/>
                <w:szCs w:val="22"/>
              </w:rPr>
            </w:pPr>
          </w:p>
        </w:tc>
      </w:tr>
      <w:tr w:rsidR="005B6F14" w:rsidRPr="00C9224E" w14:paraId="7BA2F828" w14:textId="77777777" w:rsidTr="006A49FB">
        <w:trPr>
          <w:trHeight w:val="269"/>
        </w:trPr>
        <w:tc>
          <w:tcPr>
            <w:tcW w:w="4060" w:type="dxa"/>
            <w:tcBorders>
              <w:top w:val="nil"/>
              <w:left w:val="single" w:sz="12" w:space="0" w:color="auto"/>
              <w:bottom w:val="single" w:sz="12" w:space="0" w:color="auto"/>
              <w:right w:val="single" w:sz="12" w:space="0" w:color="auto"/>
            </w:tcBorders>
          </w:tcPr>
          <w:p w14:paraId="214B8BD0"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 xml:space="preserve"> Pénzügyi lízingből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6A3F7FC1"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15.</w:t>
            </w:r>
          </w:p>
        </w:tc>
        <w:tc>
          <w:tcPr>
            <w:tcW w:w="1276" w:type="dxa"/>
            <w:tcBorders>
              <w:top w:val="nil"/>
              <w:left w:val="single" w:sz="12" w:space="0" w:color="auto"/>
              <w:bottom w:val="single" w:sz="12" w:space="0" w:color="auto"/>
              <w:right w:val="single" w:sz="12" w:space="0" w:color="auto"/>
            </w:tcBorders>
            <w:vAlign w:val="center"/>
          </w:tcPr>
          <w:p w14:paraId="2114FD1C" w14:textId="1DADE97D" w:rsidR="00CE7E64" w:rsidRPr="00AE4864" w:rsidRDefault="00FC6B88" w:rsidP="00D04891">
            <w:pPr>
              <w:autoSpaceDE w:val="0"/>
              <w:autoSpaceDN w:val="0"/>
              <w:adjustRightInd w:val="0"/>
              <w:jc w:val="center"/>
              <w:rPr>
                <w:rFonts w:asciiTheme="minorHAnsi" w:hAnsiTheme="minorHAnsi" w:cstheme="minorHAnsi"/>
                <w:szCs w:val="22"/>
              </w:rPr>
            </w:pPr>
            <w:r w:rsidRPr="00AE4864">
              <w:rPr>
                <w:rFonts w:asciiTheme="minorHAnsi" w:hAnsiTheme="minorHAnsi" w:cstheme="minorHAnsi"/>
                <w:szCs w:val="22"/>
              </w:rPr>
              <w:t>226.122</w:t>
            </w:r>
          </w:p>
        </w:tc>
        <w:tc>
          <w:tcPr>
            <w:tcW w:w="1276" w:type="dxa"/>
            <w:tcBorders>
              <w:top w:val="nil"/>
              <w:left w:val="single" w:sz="12" w:space="0" w:color="auto"/>
              <w:bottom w:val="single" w:sz="12" w:space="0" w:color="auto"/>
              <w:right w:val="single" w:sz="12" w:space="0" w:color="auto"/>
            </w:tcBorders>
            <w:vAlign w:val="center"/>
          </w:tcPr>
          <w:p w14:paraId="3D3EE786" w14:textId="24DB58D5" w:rsidR="00CE7E64" w:rsidRPr="00AE4864" w:rsidRDefault="00C361C7" w:rsidP="00D04891">
            <w:pPr>
              <w:autoSpaceDE w:val="0"/>
              <w:autoSpaceDN w:val="0"/>
              <w:adjustRightInd w:val="0"/>
              <w:jc w:val="center"/>
              <w:rPr>
                <w:rFonts w:asciiTheme="minorHAnsi" w:hAnsiTheme="minorHAnsi" w:cstheme="minorHAnsi"/>
                <w:szCs w:val="22"/>
              </w:rPr>
            </w:pPr>
            <w:r w:rsidRPr="00AE4864">
              <w:rPr>
                <w:rFonts w:asciiTheme="minorHAnsi" w:hAnsiTheme="minorHAnsi" w:cstheme="minorHAnsi"/>
                <w:szCs w:val="22"/>
              </w:rPr>
              <w:t>312.750</w:t>
            </w:r>
          </w:p>
        </w:tc>
        <w:tc>
          <w:tcPr>
            <w:tcW w:w="1283" w:type="dxa"/>
            <w:tcBorders>
              <w:top w:val="nil"/>
              <w:left w:val="single" w:sz="12" w:space="0" w:color="auto"/>
              <w:bottom w:val="single" w:sz="12" w:space="0" w:color="auto"/>
              <w:right w:val="single" w:sz="12" w:space="0" w:color="auto"/>
            </w:tcBorders>
            <w:vAlign w:val="center"/>
          </w:tcPr>
          <w:p w14:paraId="3144DD0B" w14:textId="5E491681" w:rsidR="00CE7E64" w:rsidRPr="00AE4864" w:rsidRDefault="00C361C7" w:rsidP="00D04891">
            <w:pPr>
              <w:autoSpaceDE w:val="0"/>
              <w:autoSpaceDN w:val="0"/>
              <w:adjustRightInd w:val="0"/>
              <w:jc w:val="center"/>
              <w:rPr>
                <w:rFonts w:asciiTheme="minorHAnsi" w:hAnsiTheme="minorHAnsi" w:cstheme="minorHAnsi"/>
                <w:szCs w:val="22"/>
              </w:rPr>
            </w:pPr>
            <w:r w:rsidRPr="00AE4864">
              <w:rPr>
                <w:rFonts w:asciiTheme="minorHAnsi" w:hAnsiTheme="minorHAnsi" w:cstheme="minorHAnsi"/>
                <w:szCs w:val="22"/>
              </w:rPr>
              <w:t>300.000</w:t>
            </w:r>
          </w:p>
        </w:tc>
        <w:tc>
          <w:tcPr>
            <w:tcW w:w="1417" w:type="dxa"/>
            <w:tcBorders>
              <w:top w:val="nil"/>
              <w:left w:val="single" w:sz="12" w:space="0" w:color="auto"/>
              <w:bottom w:val="single" w:sz="12" w:space="0" w:color="auto"/>
              <w:right w:val="single" w:sz="12" w:space="0" w:color="auto"/>
            </w:tcBorders>
            <w:vAlign w:val="center"/>
          </w:tcPr>
          <w:p w14:paraId="39E0AEE9" w14:textId="412AF09A" w:rsidR="00CE7E64" w:rsidRPr="00AE4864" w:rsidRDefault="00335626" w:rsidP="00D04891">
            <w:pPr>
              <w:autoSpaceDE w:val="0"/>
              <w:autoSpaceDN w:val="0"/>
              <w:adjustRightInd w:val="0"/>
              <w:jc w:val="center"/>
              <w:rPr>
                <w:rFonts w:asciiTheme="minorHAnsi" w:hAnsiTheme="minorHAnsi" w:cstheme="minorHAnsi"/>
                <w:szCs w:val="22"/>
              </w:rPr>
            </w:pPr>
            <w:r w:rsidRPr="00AE4864">
              <w:rPr>
                <w:rFonts w:asciiTheme="minorHAnsi" w:hAnsiTheme="minorHAnsi" w:cstheme="minorHAnsi"/>
                <w:szCs w:val="22"/>
              </w:rPr>
              <w:t>290.000</w:t>
            </w:r>
          </w:p>
        </w:tc>
      </w:tr>
      <w:tr w:rsidR="005B6F14" w:rsidRPr="00C9224E" w14:paraId="036499B5" w14:textId="77777777" w:rsidTr="006A49FB">
        <w:trPr>
          <w:trHeight w:val="217"/>
        </w:trPr>
        <w:tc>
          <w:tcPr>
            <w:tcW w:w="4060" w:type="dxa"/>
            <w:tcBorders>
              <w:top w:val="nil"/>
              <w:left w:val="single" w:sz="12" w:space="0" w:color="auto"/>
              <w:bottom w:val="single" w:sz="12" w:space="0" w:color="auto"/>
              <w:right w:val="single" w:sz="12" w:space="0" w:color="auto"/>
            </w:tcBorders>
          </w:tcPr>
          <w:p w14:paraId="36171CBB"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 xml:space="preserve"> Halasztott fizetés, részletfizetés fizetési kötelezettsége</w:t>
            </w:r>
          </w:p>
        </w:tc>
        <w:tc>
          <w:tcPr>
            <w:tcW w:w="436" w:type="dxa"/>
            <w:tcBorders>
              <w:top w:val="single" w:sz="12" w:space="0" w:color="auto"/>
              <w:left w:val="single" w:sz="12" w:space="0" w:color="auto"/>
              <w:bottom w:val="single" w:sz="12" w:space="0" w:color="auto"/>
              <w:right w:val="single" w:sz="12" w:space="0" w:color="auto"/>
            </w:tcBorders>
          </w:tcPr>
          <w:p w14:paraId="2FB5F1B3"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16.</w:t>
            </w:r>
          </w:p>
        </w:tc>
        <w:tc>
          <w:tcPr>
            <w:tcW w:w="1276" w:type="dxa"/>
            <w:tcBorders>
              <w:top w:val="nil"/>
              <w:left w:val="single" w:sz="12" w:space="0" w:color="auto"/>
              <w:bottom w:val="single" w:sz="12" w:space="0" w:color="auto"/>
              <w:right w:val="single" w:sz="12" w:space="0" w:color="auto"/>
            </w:tcBorders>
            <w:vAlign w:val="center"/>
          </w:tcPr>
          <w:p w14:paraId="7206299B"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76" w:type="dxa"/>
            <w:tcBorders>
              <w:top w:val="nil"/>
              <w:left w:val="single" w:sz="12" w:space="0" w:color="auto"/>
              <w:bottom w:val="single" w:sz="12" w:space="0" w:color="auto"/>
              <w:right w:val="single" w:sz="12" w:space="0" w:color="auto"/>
            </w:tcBorders>
            <w:vAlign w:val="center"/>
          </w:tcPr>
          <w:p w14:paraId="71770762"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83" w:type="dxa"/>
            <w:tcBorders>
              <w:top w:val="nil"/>
              <w:left w:val="single" w:sz="12" w:space="0" w:color="auto"/>
              <w:bottom w:val="single" w:sz="12" w:space="0" w:color="auto"/>
              <w:right w:val="single" w:sz="12" w:space="0" w:color="auto"/>
            </w:tcBorders>
            <w:vAlign w:val="center"/>
          </w:tcPr>
          <w:p w14:paraId="7E631FFA"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417" w:type="dxa"/>
            <w:tcBorders>
              <w:top w:val="nil"/>
              <w:left w:val="single" w:sz="12" w:space="0" w:color="auto"/>
              <w:bottom w:val="single" w:sz="12" w:space="0" w:color="auto"/>
              <w:right w:val="single" w:sz="12" w:space="0" w:color="auto"/>
            </w:tcBorders>
            <w:vAlign w:val="center"/>
          </w:tcPr>
          <w:p w14:paraId="3BCEB0E2" w14:textId="77777777" w:rsidR="00CE7E64" w:rsidRPr="00AE4864" w:rsidRDefault="00CE7E64" w:rsidP="00D04891">
            <w:pPr>
              <w:autoSpaceDE w:val="0"/>
              <w:autoSpaceDN w:val="0"/>
              <w:adjustRightInd w:val="0"/>
              <w:jc w:val="center"/>
              <w:rPr>
                <w:rFonts w:asciiTheme="minorHAnsi" w:hAnsiTheme="minorHAnsi" w:cstheme="minorHAnsi"/>
                <w:szCs w:val="22"/>
              </w:rPr>
            </w:pPr>
          </w:p>
        </w:tc>
      </w:tr>
      <w:tr w:rsidR="005B6F14" w:rsidRPr="00C9224E" w14:paraId="137B9C32" w14:textId="77777777" w:rsidTr="006A49FB">
        <w:trPr>
          <w:trHeight w:val="526"/>
        </w:trPr>
        <w:tc>
          <w:tcPr>
            <w:tcW w:w="4060" w:type="dxa"/>
            <w:tcBorders>
              <w:top w:val="single" w:sz="12" w:space="0" w:color="auto"/>
              <w:left w:val="single" w:sz="12" w:space="0" w:color="auto"/>
              <w:bottom w:val="single" w:sz="12" w:space="0" w:color="auto"/>
              <w:right w:val="single" w:sz="12" w:space="0" w:color="auto"/>
            </w:tcBorders>
          </w:tcPr>
          <w:p w14:paraId="456972CB"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Szerződésben kikötött visszavásárlási kötelezettség</w:t>
            </w:r>
          </w:p>
        </w:tc>
        <w:tc>
          <w:tcPr>
            <w:tcW w:w="436" w:type="dxa"/>
            <w:tcBorders>
              <w:top w:val="single" w:sz="12" w:space="0" w:color="auto"/>
              <w:left w:val="single" w:sz="12" w:space="0" w:color="auto"/>
              <w:bottom w:val="single" w:sz="12" w:space="0" w:color="auto"/>
              <w:right w:val="single" w:sz="12" w:space="0" w:color="auto"/>
            </w:tcBorders>
          </w:tcPr>
          <w:p w14:paraId="7965BEDE"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17.</w:t>
            </w:r>
          </w:p>
        </w:tc>
        <w:tc>
          <w:tcPr>
            <w:tcW w:w="1276" w:type="dxa"/>
            <w:tcBorders>
              <w:top w:val="single" w:sz="12" w:space="0" w:color="auto"/>
              <w:left w:val="single" w:sz="12" w:space="0" w:color="auto"/>
              <w:bottom w:val="single" w:sz="12" w:space="0" w:color="auto"/>
              <w:right w:val="single" w:sz="12" w:space="0" w:color="auto"/>
            </w:tcBorders>
            <w:vAlign w:val="center"/>
          </w:tcPr>
          <w:p w14:paraId="4F5844C8"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76" w:type="dxa"/>
            <w:tcBorders>
              <w:top w:val="single" w:sz="12" w:space="0" w:color="auto"/>
              <w:left w:val="single" w:sz="12" w:space="0" w:color="auto"/>
              <w:bottom w:val="single" w:sz="12" w:space="0" w:color="auto"/>
              <w:right w:val="single" w:sz="12" w:space="0" w:color="auto"/>
            </w:tcBorders>
            <w:vAlign w:val="center"/>
          </w:tcPr>
          <w:p w14:paraId="0853897F"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83" w:type="dxa"/>
            <w:tcBorders>
              <w:top w:val="single" w:sz="12" w:space="0" w:color="auto"/>
              <w:left w:val="single" w:sz="12" w:space="0" w:color="auto"/>
              <w:bottom w:val="single" w:sz="12" w:space="0" w:color="auto"/>
              <w:right w:val="single" w:sz="12" w:space="0" w:color="auto"/>
            </w:tcBorders>
            <w:vAlign w:val="center"/>
          </w:tcPr>
          <w:p w14:paraId="07CE82A4"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18767538" w14:textId="77777777" w:rsidR="00CE7E64" w:rsidRPr="00AE4864" w:rsidRDefault="00CE7E64" w:rsidP="00D04891">
            <w:pPr>
              <w:autoSpaceDE w:val="0"/>
              <w:autoSpaceDN w:val="0"/>
              <w:adjustRightInd w:val="0"/>
              <w:jc w:val="center"/>
              <w:rPr>
                <w:rFonts w:asciiTheme="minorHAnsi" w:hAnsiTheme="minorHAnsi" w:cstheme="minorHAnsi"/>
                <w:szCs w:val="22"/>
              </w:rPr>
            </w:pPr>
          </w:p>
        </w:tc>
      </w:tr>
      <w:tr w:rsidR="005B6F14" w:rsidRPr="00C9224E" w14:paraId="53FDEA2C" w14:textId="77777777" w:rsidTr="006A49FB">
        <w:trPr>
          <w:trHeight w:val="487"/>
        </w:trPr>
        <w:tc>
          <w:tcPr>
            <w:tcW w:w="4060" w:type="dxa"/>
            <w:tcBorders>
              <w:top w:val="single" w:sz="12" w:space="0" w:color="auto"/>
              <w:left w:val="single" w:sz="12" w:space="0" w:color="auto"/>
              <w:bottom w:val="single" w:sz="12" w:space="0" w:color="auto"/>
              <w:right w:val="single" w:sz="12" w:space="0" w:color="auto"/>
            </w:tcBorders>
          </w:tcPr>
          <w:p w14:paraId="0823DC25"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Kezesség-, és garanciavállalásból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62C130D6"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18.</w:t>
            </w:r>
          </w:p>
        </w:tc>
        <w:tc>
          <w:tcPr>
            <w:tcW w:w="1276" w:type="dxa"/>
            <w:tcBorders>
              <w:top w:val="single" w:sz="12" w:space="0" w:color="auto"/>
              <w:left w:val="single" w:sz="12" w:space="0" w:color="auto"/>
              <w:bottom w:val="single" w:sz="12" w:space="0" w:color="auto"/>
              <w:right w:val="single" w:sz="12" w:space="0" w:color="auto"/>
            </w:tcBorders>
            <w:vAlign w:val="center"/>
          </w:tcPr>
          <w:p w14:paraId="287B60D4"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76" w:type="dxa"/>
            <w:tcBorders>
              <w:top w:val="single" w:sz="12" w:space="0" w:color="auto"/>
              <w:left w:val="single" w:sz="12" w:space="0" w:color="auto"/>
              <w:bottom w:val="single" w:sz="12" w:space="0" w:color="auto"/>
              <w:right w:val="single" w:sz="12" w:space="0" w:color="auto"/>
            </w:tcBorders>
            <w:vAlign w:val="center"/>
          </w:tcPr>
          <w:p w14:paraId="203E6BC0"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83" w:type="dxa"/>
            <w:tcBorders>
              <w:top w:val="single" w:sz="12" w:space="0" w:color="auto"/>
              <w:left w:val="single" w:sz="12" w:space="0" w:color="auto"/>
              <w:bottom w:val="single" w:sz="12" w:space="0" w:color="auto"/>
              <w:right w:val="single" w:sz="12" w:space="0" w:color="auto"/>
            </w:tcBorders>
            <w:vAlign w:val="center"/>
          </w:tcPr>
          <w:p w14:paraId="15B86A36"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5ECF5BB4" w14:textId="77777777" w:rsidR="00CE7E64" w:rsidRPr="00AE4864" w:rsidRDefault="00CE7E64" w:rsidP="00D04891">
            <w:pPr>
              <w:autoSpaceDE w:val="0"/>
              <w:autoSpaceDN w:val="0"/>
              <w:adjustRightInd w:val="0"/>
              <w:jc w:val="center"/>
              <w:rPr>
                <w:rFonts w:asciiTheme="minorHAnsi" w:hAnsiTheme="minorHAnsi" w:cstheme="minorHAnsi"/>
                <w:szCs w:val="22"/>
              </w:rPr>
            </w:pPr>
          </w:p>
        </w:tc>
      </w:tr>
      <w:tr w:rsidR="005B6F14" w:rsidRPr="00C9224E" w14:paraId="29D7F4FD" w14:textId="77777777" w:rsidTr="006A49FB">
        <w:trPr>
          <w:trHeight w:val="821"/>
        </w:trPr>
        <w:tc>
          <w:tcPr>
            <w:tcW w:w="4060" w:type="dxa"/>
            <w:tcBorders>
              <w:top w:val="single" w:sz="12" w:space="0" w:color="auto"/>
              <w:left w:val="single" w:sz="12" w:space="0" w:color="auto"/>
              <w:bottom w:val="single" w:sz="12" w:space="0" w:color="auto"/>
              <w:right w:val="single" w:sz="12" w:space="0" w:color="auto"/>
            </w:tcBorders>
          </w:tcPr>
          <w:p w14:paraId="4F0D7565" w14:textId="77777777" w:rsidR="00CE7E64" w:rsidRPr="00C9224E" w:rsidRDefault="00CE7E64" w:rsidP="00D04891">
            <w:pPr>
              <w:rPr>
                <w:rFonts w:asciiTheme="minorHAnsi" w:hAnsiTheme="minorHAnsi" w:cstheme="minorHAnsi"/>
                <w:b/>
                <w:szCs w:val="22"/>
              </w:rPr>
            </w:pPr>
            <w:r w:rsidRPr="00C9224E">
              <w:rPr>
                <w:rFonts w:asciiTheme="minorHAnsi" w:hAnsiTheme="minorHAnsi" w:cstheme="minorHAnsi"/>
                <w:b/>
                <w:szCs w:val="22"/>
              </w:rPr>
              <w:t>Tárgyévben keletkezett, illetve keletkező, tárgyévet terhelő fizetési kötelezettség (20+...+27)</w:t>
            </w:r>
          </w:p>
        </w:tc>
        <w:tc>
          <w:tcPr>
            <w:tcW w:w="436" w:type="dxa"/>
            <w:tcBorders>
              <w:top w:val="single" w:sz="12" w:space="0" w:color="auto"/>
              <w:left w:val="single" w:sz="12" w:space="0" w:color="auto"/>
              <w:bottom w:val="single" w:sz="12" w:space="0" w:color="auto"/>
              <w:right w:val="single" w:sz="12" w:space="0" w:color="auto"/>
            </w:tcBorders>
          </w:tcPr>
          <w:p w14:paraId="525D949C" w14:textId="77777777" w:rsidR="00CE7E64" w:rsidRPr="00C9224E" w:rsidRDefault="00CE7E64" w:rsidP="00D04891">
            <w:pPr>
              <w:jc w:val="right"/>
              <w:rPr>
                <w:rFonts w:asciiTheme="minorHAnsi" w:hAnsiTheme="minorHAnsi" w:cstheme="minorHAnsi"/>
                <w:b/>
                <w:szCs w:val="22"/>
              </w:rPr>
            </w:pPr>
            <w:r w:rsidRPr="00C9224E">
              <w:rPr>
                <w:rFonts w:asciiTheme="minorHAnsi" w:hAnsiTheme="minorHAnsi" w:cstheme="minorHAnsi"/>
                <w:b/>
                <w:szCs w:val="22"/>
              </w:rPr>
              <w:t>19.</w:t>
            </w:r>
          </w:p>
        </w:tc>
        <w:tc>
          <w:tcPr>
            <w:tcW w:w="1276" w:type="dxa"/>
            <w:tcBorders>
              <w:top w:val="single" w:sz="12" w:space="0" w:color="auto"/>
              <w:left w:val="single" w:sz="12" w:space="0" w:color="auto"/>
              <w:bottom w:val="single" w:sz="12" w:space="0" w:color="auto"/>
              <w:right w:val="single" w:sz="12" w:space="0" w:color="auto"/>
            </w:tcBorders>
            <w:vAlign w:val="center"/>
          </w:tcPr>
          <w:p w14:paraId="6B1AF43E" w14:textId="77777777" w:rsidR="00CE7E64" w:rsidRPr="00AE4864" w:rsidRDefault="00CE7E64" w:rsidP="00D04891">
            <w:pPr>
              <w:jc w:val="right"/>
              <w:rPr>
                <w:rFonts w:asciiTheme="minorHAnsi" w:hAnsiTheme="minorHAnsi" w:cstheme="minorHAnsi"/>
                <w:b/>
                <w:szCs w:val="22"/>
              </w:rPr>
            </w:pPr>
            <w:r w:rsidRPr="00AE4864">
              <w:rPr>
                <w:rFonts w:asciiTheme="minorHAnsi" w:hAnsiTheme="minorHAnsi" w:cstheme="minorHAnsi"/>
                <w:b/>
                <w:szCs w:val="22"/>
              </w:rPr>
              <w:t>0</w:t>
            </w:r>
          </w:p>
        </w:tc>
        <w:tc>
          <w:tcPr>
            <w:tcW w:w="1276" w:type="dxa"/>
            <w:tcBorders>
              <w:top w:val="single" w:sz="12" w:space="0" w:color="auto"/>
              <w:left w:val="single" w:sz="12" w:space="0" w:color="auto"/>
              <w:bottom w:val="single" w:sz="12" w:space="0" w:color="auto"/>
              <w:right w:val="single" w:sz="12" w:space="0" w:color="auto"/>
            </w:tcBorders>
            <w:vAlign w:val="center"/>
          </w:tcPr>
          <w:p w14:paraId="0418EAFC" w14:textId="77777777" w:rsidR="00CE7E64" w:rsidRPr="00AE4864" w:rsidRDefault="00CE7E64" w:rsidP="00D04891">
            <w:pPr>
              <w:jc w:val="right"/>
              <w:rPr>
                <w:rFonts w:asciiTheme="minorHAnsi" w:hAnsiTheme="minorHAnsi" w:cstheme="minorHAnsi"/>
                <w:b/>
                <w:szCs w:val="22"/>
              </w:rPr>
            </w:pPr>
            <w:r w:rsidRPr="00AE4864">
              <w:rPr>
                <w:rFonts w:asciiTheme="minorHAnsi" w:hAnsiTheme="minorHAnsi" w:cstheme="minorHAnsi"/>
                <w:b/>
                <w:szCs w:val="22"/>
              </w:rPr>
              <w:t>0</w:t>
            </w:r>
          </w:p>
        </w:tc>
        <w:tc>
          <w:tcPr>
            <w:tcW w:w="1283" w:type="dxa"/>
            <w:tcBorders>
              <w:top w:val="single" w:sz="12" w:space="0" w:color="auto"/>
              <w:left w:val="single" w:sz="12" w:space="0" w:color="auto"/>
              <w:bottom w:val="single" w:sz="12" w:space="0" w:color="auto"/>
              <w:right w:val="single" w:sz="12" w:space="0" w:color="auto"/>
            </w:tcBorders>
            <w:vAlign w:val="center"/>
          </w:tcPr>
          <w:p w14:paraId="4AFB6DC8" w14:textId="77777777" w:rsidR="00CE7E64" w:rsidRPr="00AE4864" w:rsidRDefault="00CE7E64" w:rsidP="00D04891">
            <w:pPr>
              <w:jc w:val="right"/>
              <w:rPr>
                <w:rFonts w:asciiTheme="minorHAnsi" w:hAnsiTheme="minorHAnsi" w:cstheme="minorHAnsi"/>
                <w:b/>
                <w:szCs w:val="22"/>
              </w:rPr>
            </w:pPr>
            <w:r w:rsidRPr="00AE4864">
              <w:rPr>
                <w:rFonts w:asciiTheme="minorHAnsi" w:hAnsiTheme="minorHAnsi" w:cstheme="minorHAnsi"/>
                <w:b/>
                <w:szCs w:val="22"/>
              </w:rPr>
              <w:t>0</w:t>
            </w:r>
          </w:p>
        </w:tc>
        <w:tc>
          <w:tcPr>
            <w:tcW w:w="1417" w:type="dxa"/>
            <w:tcBorders>
              <w:top w:val="single" w:sz="12" w:space="0" w:color="auto"/>
              <w:left w:val="single" w:sz="12" w:space="0" w:color="auto"/>
              <w:bottom w:val="single" w:sz="12" w:space="0" w:color="auto"/>
              <w:right w:val="single" w:sz="12" w:space="0" w:color="auto"/>
            </w:tcBorders>
            <w:vAlign w:val="center"/>
          </w:tcPr>
          <w:p w14:paraId="2AAF8041" w14:textId="77777777" w:rsidR="00CE7E64" w:rsidRPr="00AE4864" w:rsidRDefault="00CE7E64" w:rsidP="00D04891">
            <w:pPr>
              <w:jc w:val="right"/>
              <w:rPr>
                <w:rFonts w:asciiTheme="minorHAnsi" w:hAnsiTheme="minorHAnsi" w:cstheme="minorHAnsi"/>
                <w:b/>
                <w:szCs w:val="22"/>
              </w:rPr>
            </w:pPr>
            <w:r w:rsidRPr="00AE4864">
              <w:rPr>
                <w:rFonts w:asciiTheme="minorHAnsi" w:hAnsiTheme="minorHAnsi" w:cstheme="minorHAnsi"/>
                <w:b/>
                <w:szCs w:val="22"/>
              </w:rPr>
              <w:t>0</w:t>
            </w:r>
          </w:p>
        </w:tc>
      </w:tr>
      <w:tr w:rsidR="005B6F14" w:rsidRPr="00C9224E" w14:paraId="65BC2D4B" w14:textId="77777777" w:rsidTr="006A49FB">
        <w:trPr>
          <w:trHeight w:val="338"/>
        </w:trPr>
        <w:tc>
          <w:tcPr>
            <w:tcW w:w="4060" w:type="dxa"/>
            <w:tcBorders>
              <w:top w:val="single" w:sz="12" w:space="0" w:color="auto"/>
              <w:left w:val="single" w:sz="12" w:space="0" w:color="auto"/>
              <w:bottom w:val="single" w:sz="12" w:space="0" w:color="auto"/>
              <w:right w:val="single" w:sz="12" w:space="0" w:color="auto"/>
            </w:tcBorders>
          </w:tcPr>
          <w:p w14:paraId="5CDE4A4D"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Hitelből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56D5553F"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20.</w:t>
            </w:r>
          </w:p>
        </w:tc>
        <w:tc>
          <w:tcPr>
            <w:tcW w:w="1276" w:type="dxa"/>
            <w:tcBorders>
              <w:top w:val="single" w:sz="12" w:space="0" w:color="auto"/>
              <w:left w:val="single" w:sz="12" w:space="0" w:color="auto"/>
              <w:bottom w:val="single" w:sz="12" w:space="0" w:color="auto"/>
              <w:right w:val="single" w:sz="12" w:space="0" w:color="auto"/>
            </w:tcBorders>
            <w:vAlign w:val="center"/>
          </w:tcPr>
          <w:p w14:paraId="51343398"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76" w:type="dxa"/>
            <w:tcBorders>
              <w:top w:val="single" w:sz="12" w:space="0" w:color="auto"/>
              <w:left w:val="single" w:sz="12" w:space="0" w:color="auto"/>
              <w:bottom w:val="single" w:sz="12" w:space="0" w:color="auto"/>
              <w:right w:val="single" w:sz="12" w:space="0" w:color="auto"/>
            </w:tcBorders>
            <w:vAlign w:val="center"/>
          </w:tcPr>
          <w:p w14:paraId="5AAC22A9"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83" w:type="dxa"/>
            <w:tcBorders>
              <w:top w:val="single" w:sz="12" w:space="0" w:color="auto"/>
              <w:left w:val="single" w:sz="12" w:space="0" w:color="auto"/>
              <w:bottom w:val="single" w:sz="12" w:space="0" w:color="auto"/>
              <w:right w:val="single" w:sz="12" w:space="0" w:color="auto"/>
            </w:tcBorders>
            <w:vAlign w:val="center"/>
          </w:tcPr>
          <w:p w14:paraId="18BAA26F"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4AF64B86" w14:textId="77777777" w:rsidR="00CE7E64" w:rsidRPr="00AE4864" w:rsidRDefault="00CE7E64" w:rsidP="00D04891">
            <w:pPr>
              <w:autoSpaceDE w:val="0"/>
              <w:autoSpaceDN w:val="0"/>
              <w:adjustRightInd w:val="0"/>
              <w:jc w:val="center"/>
              <w:rPr>
                <w:rFonts w:asciiTheme="minorHAnsi" w:hAnsiTheme="minorHAnsi" w:cstheme="minorHAnsi"/>
                <w:szCs w:val="22"/>
              </w:rPr>
            </w:pPr>
          </w:p>
        </w:tc>
      </w:tr>
      <w:tr w:rsidR="005B6F14" w:rsidRPr="00C9224E" w14:paraId="7FFE9C48" w14:textId="77777777" w:rsidTr="006A49FB">
        <w:trPr>
          <w:trHeight w:val="258"/>
        </w:trPr>
        <w:tc>
          <w:tcPr>
            <w:tcW w:w="4060" w:type="dxa"/>
            <w:tcBorders>
              <w:top w:val="single" w:sz="12" w:space="0" w:color="auto"/>
              <w:left w:val="single" w:sz="12" w:space="0" w:color="auto"/>
              <w:bottom w:val="single" w:sz="12" w:space="0" w:color="auto"/>
              <w:right w:val="single" w:sz="12" w:space="0" w:color="auto"/>
            </w:tcBorders>
          </w:tcPr>
          <w:p w14:paraId="7F22795F"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Kölcsönből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68973DA0"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21.</w:t>
            </w:r>
          </w:p>
        </w:tc>
        <w:tc>
          <w:tcPr>
            <w:tcW w:w="1276" w:type="dxa"/>
            <w:tcBorders>
              <w:top w:val="single" w:sz="12" w:space="0" w:color="auto"/>
              <w:left w:val="single" w:sz="12" w:space="0" w:color="auto"/>
              <w:bottom w:val="single" w:sz="12" w:space="0" w:color="auto"/>
              <w:right w:val="single" w:sz="12" w:space="0" w:color="auto"/>
            </w:tcBorders>
            <w:vAlign w:val="center"/>
          </w:tcPr>
          <w:p w14:paraId="0D2416BE"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76" w:type="dxa"/>
            <w:tcBorders>
              <w:top w:val="single" w:sz="12" w:space="0" w:color="auto"/>
              <w:left w:val="single" w:sz="12" w:space="0" w:color="auto"/>
              <w:bottom w:val="single" w:sz="12" w:space="0" w:color="auto"/>
              <w:right w:val="single" w:sz="12" w:space="0" w:color="auto"/>
            </w:tcBorders>
            <w:vAlign w:val="center"/>
          </w:tcPr>
          <w:p w14:paraId="3C8934EA"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83" w:type="dxa"/>
            <w:tcBorders>
              <w:top w:val="single" w:sz="12" w:space="0" w:color="auto"/>
              <w:left w:val="single" w:sz="12" w:space="0" w:color="auto"/>
              <w:bottom w:val="single" w:sz="12" w:space="0" w:color="auto"/>
              <w:right w:val="single" w:sz="12" w:space="0" w:color="auto"/>
            </w:tcBorders>
            <w:vAlign w:val="center"/>
          </w:tcPr>
          <w:p w14:paraId="76BFD031"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37A2EA2D" w14:textId="77777777" w:rsidR="00CE7E64" w:rsidRPr="00AE4864" w:rsidRDefault="00CE7E64" w:rsidP="00D04891">
            <w:pPr>
              <w:autoSpaceDE w:val="0"/>
              <w:autoSpaceDN w:val="0"/>
              <w:adjustRightInd w:val="0"/>
              <w:jc w:val="center"/>
              <w:rPr>
                <w:rFonts w:asciiTheme="minorHAnsi" w:hAnsiTheme="minorHAnsi" w:cstheme="minorHAnsi"/>
                <w:szCs w:val="22"/>
              </w:rPr>
            </w:pPr>
          </w:p>
        </w:tc>
      </w:tr>
      <w:tr w:rsidR="005B6F14" w:rsidRPr="00C9224E" w14:paraId="68317CE4" w14:textId="77777777" w:rsidTr="006A49FB">
        <w:trPr>
          <w:trHeight w:val="395"/>
        </w:trPr>
        <w:tc>
          <w:tcPr>
            <w:tcW w:w="4060" w:type="dxa"/>
            <w:tcBorders>
              <w:top w:val="single" w:sz="12" w:space="0" w:color="auto"/>
              <w:left w:val="single" w:sz="12" w:space="0" w:color="auto"/>
              <w:bottom w:val="single" w:sz="12" w:space="0" w:color="auto"/>
              <w:right w:val="single" w:sz="12" w:space="0" w:color="auto"/>
            </w:tcBorders>
          </w:tcPr>
          <w:p w14:paraId="65BE717C"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Hitelviszonyt megtestesítő értékpapírból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5614A1A6"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22.</w:t>
            </w:r>
          </w:p>
        </w:tc>
        <w:tc>
          <w:tcPr>
            <w:tcW w:w="1276" w:type="dxa"/>
            <w:tcBorders>
              <w:top w:val="single" w:sz="12" w:space="0" w:color="auto"/>
              <w:left w:val="single" w:sz="12" w:space="0" w:color="auto"/>
              <w:bottom w:val="single" w:sz="12" w:space="0" w:color="auto"/>
              <w:right w:val="single" w:sz="12" w:space="0" w:color="auto"/>
            </w:tcBorders>
            <w:vAlign w:val="center"/>
          </w:tcPr>
          <w:p w14:paraId="708A43F4"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76" w:type="dxa"/>
            <w:tcBorders>
              <w:top w:val="single" w:sz="12" w:space="0" w:color="auto"/>
              <w:left w:val="single" w:sz="12" w:space="0" w:color="auto"/>
              <w:bottom w:val="single" w:sz="12" w:space="0" w:color="auto"/>
              <w:right w:val="single" w:sz="12" w:space="0" w:color="auto"/>
            </w:tcBorders>
            <w:vAlign w:val="center"/>
          </w:tcPr>
          <w:p w14:paraId="035DE201"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83" w:type="dxa"/>
            <w:tcBorders>
              <w:top w:val="single" w:sz="12" w:space="0" w:color="auto"/>
              <w:left w:val="single" w:sz="12" w:space="0" w:color="auto"/>
              <w:bottom w:val="single" w:sz="12" w:space="0" w:color="auto"/>
              <w:right w:val="single" w:sz="12" w:space="0" w:color="auto"/>
            </w:tcBorders>
            <w:vAlign w:val="center"/>
          </w:tcPr>
          <w:p w14:paraId="43B3E54E"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6770A9DD" w14:textId="77777777" w:rsidR="00CE7E64" w:rsidRPr="00AE4864" w:rsidRDefault="00CE7E64" w:rsidP="00D04891">
            <w:pPr>
              <w:autoSpaceDE w:val="0"/>
              <w:autoSpaceDN w:val="0"/>
              <w:adjustRightInd w:val="0"/>
              <w:jc w:val="center"/>
              <w:rPr>
                <w:rFonts w:asciiTheme="minorHAnsi" w:hAnsiTheme="minorHAnsi" w:cstheme="minorHAnsi"/>
                <w:szCs w:val="22"/>
              </w:rPr>
            </w:pPr>
          </w:p>
        </w:tc>
      </w:tr>
      <w:tr w:rsidR="005B6F14" w:rsidRPr="00C9224E" w14:paraId="23B0186E" w14:textId="77777777" w:rsidTr="006A49FB">
        <w:trPr>
          <w:trHeight w:val="269"/>
        </w:trPr>
        <w:tc>
          <w:tcPr>
            <w:tcW w:w="4060" w:type="dxa"/>
            <w:tcBorders>
              <w:top w:val="single" w:sz="12" w:space="0" w:color="auto"/>
              <w:left w:val="single" w:sz="12" w:space="0" w:color="auto"/>
              <w:bottom w:val="single" w:sz="12" w:space="0" w:color="auto"/>
              <w:right w:val="single" w:sz="12" w:space="0" w:color="auto"/>
            </w:tcBorders>
          </w:tcPr>
          <w:p w14:paraId="4D912F76"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Adott váltóból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55D6ACA4"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23.</w:t>
            </w:r>
          </w:p>
        </w:tc>
        <w:tc>
          <w:tcPr>
            <w:tcW w:w="1276" w:type="dxa"/>
            <w:tcBorders>
              <w:top w:val="single" w:sz="12" w:space="0" w:color="auto"/>
              <w:left w:val="single" w:sz="12" w:space="0" w:color="auto"/>
              <w:bottom w:val="single" w:sz="12" w:space="0" w:color="auto"/>
              <w:right w:val="single" w:sz="12" w:space="0" w:color="auto"/>
            </w:tcBorders>
            <w:vAlign w:val="center"/>
          </w:tcPr>
          <w:p w14:paraId="27A9E333"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76" w:type="dxa"/>
            <w:tcBorders>
              <w:top w:val="single" w:sz="12" w:space="0" w:color="auto"/>
              <w:left w:val="single" w:sz="12" w:space="0" w:color="auto"/>
              <w:bottom w:val="single" w:sz="12" w:space="0" w:color="auto"/>
              <w:right w:val="single" w:sz="12" w:space="0" w:color="auto"/>
            </w:tcBorders>
            <w:vAlign w:val="center"/>
          </w:tcPr>
          <w:p w14:paraId="3B7DEA47"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83" w:type="dxa"/>
            <w:tcBorders>
              <w:top w:val="single" w:sz="12" w:space="0" w:color="auto"/>
              <w:left w:val="single" w:sz="12" w:space="0" w:color="auto"/>
              <w:bottom w:val="single" w:sz="12" w:space="0" w:color="auto"/>
              <w:right w:val="single" w:sz="12" w:space="0" w:color="auto"/>
            </w:tcBorders>
            <w:vAlign w:val="center"/>
          </w:tcPr>
          <w:p w14:paraId="68917BF5"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304D61DD" w14:textId="77777777" w:rsidR="00CE7E64" w:rsidRPr="00AE4864" w:rsidRDefault="00CE7E64" w:rsidP="00D04891">
            <w:pPr>
              <w:autoSpaceDE w:val="0"/>
              <w:autoSpaceDN w:val="0"/>
              <w:adjustRightInd w:val="0"/>
              <w:jc w:val="center"/>
              <w:rPr>
                <w:rFonts w:asciiTheme="minorHAnsi" w:hAnsiTheme="minorHAnsi" w:cstheme="minorHAnsi"/>
                <w:szCs w:val="22"/>
              </w:rPr>
            </w:pPr>
          </w:p>
        </w:tc>
      </w:tr>
      <w:tr w:rsidR="005B6F14" w:rsidRPr="00C9224E" w14:paraId="0B58935B" w14:textId="77777777" w:rsidTr="006A49FB">
        <w:trPr>
          <w:trHeight w:val="269"/>
        </w:trPr>
        <w:tc>
          <w:tcPr>
            <w:tcW w:w="4060" w:type="dxa"/>
            <w:tcBorders>
              <w:top w:val="single" w:sz="12" w:space="0" w:color="auto"/>
              <w:left w:val="single" w:sz="12" w:space="0" w:color="auto"/>
              <w:bottom w:val="single" w:sz="12" w:space="0" w:color="auto"/>
              <w:right w:val="single" w:sz="12" w:space="0" w:color="auto"/>
            </w:tcBorders>
          </w:tcPr>
          <w:p w14:paraId="35A5EFD4"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lastRenderedPageBreak/>
              <w:t>Pénzügyi lízingből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39EE76E0"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24.</w:t>
            </w:r>
          </w:p>
        </w:tc>
        <w:tc>
          <w:tcPr>
            <w:tcW w:w="1276" w:type="dxa"/>
            <w:tcBorders>
              <w:top w:val="single" w:sz="12" w:space="0" w:color="auto"/>
              <w:left w:val="single" w:sz="12" w:space="0" w:color="auto"/>
              <w:bottom w:val="single" w:sz="12" w:space="0" w:color="auto"/>
              <w:right w:val="single" w:sz="12" w:space="0" w:color="auto"/>
            </w:tcBorders>
            <w:vAlign w:val="center"/>
          </w:tcPr>
          <w:p w14:paraId="0C534792"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76" w:type="dxa"/>
            <w:tcBorders>
              <w:top w:val="single" w:sz="12" w:space="0" w:color="auto"/>
              <w:left w:val="single" w:sz="12" w:space="0" w:color="auto"/>
              <w:bottom w:val="single" w:sz="12" w:space="0" w:color="auto"/>
              <w:right w:val="single" w:sz="12" w:space="0" w:color="auto"/>
            </w:tcBorders>
            <w:vAlign w:val="center"/>
          </w:tcPr>
          <w:p w14:paraId="71ED577F"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83" w:type="dxa"/>
            <w:tcBorders>
              <w:top w:val="single" w:sz="12" w:space="0" w:color="auto"/>
              <w:left w:val="single" w:sz="12" w:space="0" w:color="auto"/>
              <w:bottom w:val="single" w:sz="12" w:space="0" w:color="auto"/>
              <w:right w:val="single" w:sz="12" w:space="0" w:color="auto"/>
            </w:tcBorders>
            <w:vAlign w:val="center"/>
          </w:tcPr>
          <w:p w14:paraId="39428A77"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48C6BD4A" w14:textId="77777777" w:rsidR="00CE7E64" w:rsidRPr="00C9224E" w:rsidRDefault="00CE7E64" w:rsidP="00D04891">
            <w:pPr>
              <w:autoSpaceDE w:val="0"/>
              <w:autoSpaceDN w:val="0"/>
              <w:adjustRightInd w:val="0"/>
              <w:jc w:val="center"/>
              <w:rPr>
                <w:rFonts w:asciiTheme="minorHAnsi" w:hAnsiTheme="minorHAnsi" w:cstheme="minorHAnsi"/>
                <w:szCs w:val="22"/>
              </w:rPr>
            </w:pPr>
          </w:p>
        </w:tc>
      </w:tr>
      <w:tr w:rsidR="005B6F14" w:rsidRPr="00C9224E" w14:paraId="30F0761E" w14:textId="77777777" w:rsidTr="006A49FB">
        <w:trPr>
          <w:trHeight w:val="269"/>
        </w:trPr>
        <w:tc>
          <w:tcPr>
            <w:tcW w:w="4060" w:type="dxa"/>
            <w:tcBorders>
              <w:top w:val="single" w:sz="12" w:space="0" w:color="auto"/>
              <w:left w:val="single" w:sz="12" w:space="0" w:color="auto"/>
              <w:bottom w:val="single" w:sz="12" w:space="0" w:color="auto"/>
              <w:right w:val="single" w:sz="12" w:space="0" w:color="auto"/>
            </w:tcBorders>
          </w:tcPr>
          <w:p w14:paraId="6019CADF"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Halasztott fizetés, részletfizetés fizetési kötelezettsége</w:t>
            </w:r>
          </w:p>
        </w:tc>
        <w:tc>
          <w:tcPr>
            <w:tcW w:w="436" w:type="dxa"/>
            <w:tcBorders>
              <w:top w:val="single" w:sz="12" w:space="0" w:color="auto"/>
              <w:left w:val="single" w:sz="12" w:space="0" w:color="auto"/>
              <w:bottom w:val="single" w:sz="12" w:space="0" w:color="auto"/>
              <w:right w:val="single" w:sz="12" w:space="0" w:color="auto"/>
            </w:tcBorders>
          </w:tcPr>
          <w:p w14:paraId="5888AB6C"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25.</w:t>
            </w:r>
          </w:p>
        </w:tc>
        <w:tc>
          <w:tcPr>
            <w:tcW w:w="1276" w:type="dxa"/>
            <w:tcBorders>
              <w:top w:val="single" w:sz="12" w:space="0" w:color="auto"/>
              <w:left w:val="single" w:sz="12" w:space="0" w:color="auto"/>
              <w:bottom w:val="single" w:sz="12" w:space="0" w:color="auto"/>
              <w:right w:val="single" w:sz="12" w:space="0" w:color="auto"/>
            </w:tcBorders>
            <w:vAlign w:val="center"/>
          </w:tcPr>
          <w:p w14:paraId="0E2522FB"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76" w:type="dxa"/>
            <w:tcBorders>
              <w:top w:val="single" w:sz="12" w:space="0" w:color="auto"/>
              <w:left w:val="single" w:sz="12" w:space="0" w:color="auto"/>
              <w:bottom w:val="single" w:sz="12" w:space="0" w:color="auto"/>
              <w:right w:val="single" w:sz="12" w:space="0" w:color="auto"/>
            </w:tcBorders>
            <w:vAlign w:val="center"/>
          </w:tcPr>
          <w:p w14:paraId="41BBBB5E"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83" w:type="dxa"/>
            <w:tcBorders>
              <w:top w:val="single" w:sz="12" w:space="0" w:color="auto"/>
              <w:left w:val="single" w:sz="12" w:space="0" w:color="auto"/>
              <w:bottom w:val="single" w:sz="12" w:space="0" w:color="auto"/>
              <w:right w:val="single" w:sz="12" w:space="0" w:color="auto"/>
            </w:tcBorders>
            <w:vAlign w:val="center"/>
          </w:tcPr>
          <w:p w14:paraId="5A0FEA3A"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2F998E2F" w14:textId="77777777" w:rsidR="00CE7E64" w:rsidRPr="00C9224E" w:rsidRDefault="00CE7E64" w:rsidP="00D04891">
            <w:pPr>
              <w:autoSpaceDE w:val="0"/>
              <w:autoSpaceDN w:val="0"/>
              <w:adjustRightInd w:val="0"/>
              <w:jc w:val="center"/>
              <w:rPr>
                <w:rFonts w:asciiTheme="minorHAnsi" w:hAnsiTheme="minorHAnsi" w:cstheme="minorHAnsi"/>
                <w:szCs w:val="22"/>
              </w:rPr>
            </w:pPr>
          </w:p>
        </w:tc>
      </w:tr>
      <w:tr w:rsidR="005B6F14" w:rsidRPr="00C9224E" w14:paraId="7D2119D3" w14:textId="77777777" w:rsidTr="006A49FB">
        <w:trPr>
          <w:trHeight w:val="526"/>
        </w:trPr>
        <w:tc>
          <w:tcPr>
            <w:tcW w:w="4060" w:type="dxa"/>
            <w:tcBorders>
              <w:top w:val="single" w:sz="12" w:space="0" w:color="auto"/>
              <w:left w:val="single" w:sz="12" w:space="0" w:color="auto"/>
              <w:bottom w:val="single" w:sz="12" w:space="0" w:color="auto"/>
              <w:right w:val="single" w:sz="12" w:space="0" w:color="auto"/>
            </w:tcBorders>
          </w:tcPr>
          <w:p w14:paraId="13F03CF6"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Szerződésben kikötött visszavásárlási kötelezettség</w:t>
            </w:r>
          </w:p>
        </w:tc>
        <w:tc>
          <w:tcPr>
            <w:tcW w:w="436" w:type="dxa"/>
            <w:tcBorders>
              <w:top w:val="single" w:sz="12" w:space="0" w:color="auto"/>
              <w:left w:val="single" w:sz="12" w:space="0" w:color="auto"/>
              <w:bottom w:val="single" w:sz="12" w:space="0" w:color="auto"/>
              <w:right w:val="single" w:sz="12" w:space="0" w:color="auto"/>
            </w:tcBorders>
          </w:tcPr>
          <w:p w14:paraId="025F579A"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26.</w:t>
            </w:r>
          </w:p>
        </w:tc>
        <w:tc>
          <w:tcPr>
            <w:tcW w:w="1276" w:type="dxa"/>
            <w:tcBorders>
              <w:top w:val="single" w:sz="12" w:space="0" w:color="auto"/>
              <w:left w:val="single" w:sz="12" w:space="0" w:color="auto"/>
              <w:bottom w:val="single" w:sz="12" w:space="0" w:color="auto"/>
              <w:right w:val="single" w:sz="12" w:space="0" w:color="auto"/>
            </w:tcBorders>
            <w:vAlign w:val="center"/>
          </w:tcPr>
          <w:p w14:paraId="1EB06532"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76" w:type="dxa"/>
            <w:tcBorders>
              <w:top w:val="single" w:sz="12" w:space="0" w:color="auto"/>
              <w:left w:val="single" w:sz="12" w:space="0" w:color="auto"/>
              <w:bottom w:val="single" w:sz="12" w:space="0" w:color="auto"/>
              <w:right w:val="single" w:sz="12" w:space="0" w:color="auto"/>
            </w:tcBorders>
            <w:vAlign w:val="center"/>
          </w:tcPr>
          <w:p w14:paraId="7026F61F"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283" w:type="dxa"/>
            <w:tcBorders>
              <w:top w:val="single" w:sz="12" w:space="0" w:color="auto"/>
              <w:left w:val="single" w:sz="12" w:space="0" w:color="auto"/>
              <w:bottom w:val="single" w:sz="12" w:space="0" w:color="auto"/>
              <w:right w:val="single" w:sz="12" w:space="0" w:color="auto"/>
            </w:tcBorders>
            <w:vAlign w:val="center"/>
          </w:tcPr>
          <w:p w14:paraId="21BCF4A1" w14:textId="77777777" w:rsidR="00CE7E64" w:rsidRPr="00AE4864" w:rsidRDefault="00CE7E64" w:rsidP="00D04891">
            <w:pPr>
              <w:autoSpaceDE w:val="0"/>
              <w:autoSpaceDN w:val="0"/>
              <w:adjustRightInd w:val="0"/>
              <w:jc w:val="center"/>
              <w:rPr>
                <w:rFonts w:asciiTheme="minorHAnsi" w:hAnsiTheme="minorHAnsi" w:cstheme="minorHAnsi"/>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69019795" w14:textId="77777777" w:rsidR="00CE7E64" w:rsidRPr="00C9224E" w:rsidRDefault="00CE7E64" w:rsidP="00D04891">
            <w:pPr>
              <w:autoSpaceDE w:val="0"/>
              <w:autoSpaceDN w:val="0"/>
              <w:adjustRightInd w:val="0"/>
              <w:jc w:val="center"/>
              <w:rPr>
                <w:rFonts w:asciiTheme="minorHAnsi" w:hAnsiTheme="minorHAnsi" w:cstheme="minorHAnsi"/>
                <w:szCs w:val="22"/>
              </w:rPr>
            </w:pPr>
          </w:p>
        </w:tc>
      </w:tr>
      <w:tr w:rsidR="005B6F14" w:rsidRPr="00C9224E" w14:paraId="503E1413" w14:textId="77777777" w:rsidTr="006A49FB">
        <w:trPr>
          <w:trHeight w:val="552"/>
        </w:trPr>
        <w:tc>
          <w:tcPr>
            <w:tcW w:w="4060" w:type="dxa"/>
            <w:tcBorders>
              <w:top w:val="single" w:sz="12" w:space="0" w:color="auto"/>
              <w:left w:val="single" w:sz="12" w:space="0" w:color="auto"/>
              <w:bottom w:val="single" w:sz="12" w:space="0" w:color="auto"/>
              <w:right w:val="single" w:sz="12" w:space="0" w:color="auto"/>
            </w:tcBorders>
          </w:tcPr>
          <w:p w14:paraId="79E8A6AA"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Kezesség-, és garanciavállalásból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6D4EC110" w14:textId="77777777" w:rsidR="00CE7E64" w:rsidRPr="00C9224E" w:rsidRDefault="00CE7E64" w:rsidP="00D04891">
            <w:pPr>
              <w:rPr>
                <w:rFonts w:asciiTheme="minorHAnsi" w:hAnsiTheme="minorHAnsi" w:cstheme="minorHAnsi"/>
                <w:szCs w:val="22"/>
              </w:rPr>
            </w:pPr>
            <w:r w:rsidRPr="00C9224E">
              <w:rPr>
                <w:rFonts w:asciiTheme="minorHAnsi" w:hAnsiTheme="minorHAnsi" w:cstheme="minorHAnsi"/>
                <w:szCs w:val="22"/>
              </w:rPr>
              <w:t>27.</w:t>
            </w:r>
          </w:p>
        </w:tc>
        <w:tc>
          <w:tcPr>
            <w:tcW w:w="1276" w:type="dxa"/>
            <w:tcBorders>
              <w:top w:val="single" w:sz="12" w:space="0" w:color="auto"/>
              <w:left w:val="single" w:sz="12" w:space="0" w:color="auto"/>
              <w:bottom w:val="single" w:sz="12" w:space="0" w:color="auto"/>
              <w:right w:val="single" w:sz="12" w:space="0" w:color="auto"/>
            </w:tcBorders>
            <w:vAlign w:val="center"/>
          </w:tcPr>
          <w:p w14:paraId="01518604" w14:textId="77777777" w:rsidR="00CE7E64" w:rsidRPr="00AE4864" w:rsidRDefault="00CE7E64" w:rsidP="00D04891">
            <w:pPr>
              <w:autoSpaceDE w:val="0"/>
              <w:autoSpaceDN w:val="0"/>
              <w:adjustRightInd w:val="0"/>
              <w:jc w:val="center"/>
              <w:rPr>
                <w:rFonts w:asciiTheme="minorHAnsi" w:hAnsiTheme="minorHAnsi" w:cstheme="minorHAnsi"/>
                <w:b/>
                <w:szCs w:val="22"/>
              </w:rPr>
            </w:pPr>
          </w:p>
        </w:tc>
        <w:tc>
          <w:tcPr>
            <w:tcW w:w="1276" w:type="dxa"/>
            <w:tcBorders>
              <w:top w:val="single" w:sz="12" w:space="0" w:color="auto"/>
              <w:left w:val="single" w:sz="12" w:space="0" w:color="auto"/>
              <w:bottom w:val="single" w:sz="12" w:space="0" w:color="auto"/>
              <w:right w:val="single" w:sz="12" w:space="0" w:color="auto"/>
            </w:tcBorders>
            <w:vAlign w:val="center"/>
          </w:tcPr>
          <w:p w14:paraId="2F8EFD07" w14:textId="77777777" w:rsidR="00CE7E64" w:rsidRPr="00AE4864" w:rsidRDefault="00CE7E64" w:rsidP="00D04891">
            <w:pPr>
              <w:autoSpaceDE w:val="0"/>
              <w:autoSpaceDN w:val="0"/>
              <w:adjustRightInd w:val="0"/>
              <w:jc w:val="center"/>
              <w:rPr>
                <w:rFonts w:asciiTheme="minorHAnsi" w:hAnsiTheme="minorHAnsi" w:cstheme="minorHAnsi"/>
                <w:b/>
                <w:szCs w:val="22"/>
              </w:rPr>
            </w:pPr>
          </w:p>
        </w:tc>
        <w:tc>
          <w:tcPr>
            <w:tcW w:w="1283" w:type="dxa"/>
            <w:tcBorders>
              <w:top w:val="single" w:sz="12" w:space="0" w:color="auto"/>
              <w:left w:val="single" w:sz="12" w:space="0" w:color="auto"/>
              <w:bottom w:val="single" w:sz="12" w:space="0" w:color="auto"/>
              <w:right w:val="single" w:sz="12" w:space="0" w:color="auto"/>
            </w:tcBorders>
            <w:vAlign w:val="center"/>
          </w:tcPr>
          <w:p w14:paraId="1B8DCA84" w14:textId="77777777" w:rsidR="00CE7E64" w:rsidRPr="00AE4864" w:rsidRDefault="00CE7E64" w:rsidP="00D04891">
            <w:pPr>
              <w:autoSpaceDE w:val="0"/>
              <w:autoSpaceDN w:val="0"/>
              <w:adjustRightInd w:val="0"/>
              <w:jc w:val="center"/>
              <w:rPr>
                <w:rFonts w:asciiTheme="minorHAnsi" w:hAnsiTheme="minorHAnsi" w:cstheme="minorHAnsi"/>
                <w:b/>
                <w:szCs w:val="22"/>
              </w:rPr>
            </w:pPr>
          </w:p>
        </w:tc>
        <w:tc>
          <w:tcPr>
            <w:tcW w:w="1417" w:type="dxa"/>
            <w:tcBorders>
              <w:top w:val="single" w:sz="12" w:space="0" w:color="auto"/>
              <w:left w:val="single" w:sz="12" w:space="0" w:color="auto"/>
              <w:bottom w:val="single" w:sz="12" w:space="0" w:color="auto"/>
              <w:right w:val="single" w:sz="12" w:space="0" w:color="auto"/>
            </w:tcBorders>
            <w:vAlign w:val="center"/>
          </w:tcPr>
          <w:p w14:paraId="299EE82F" w14:textId="77777777" w:rsidR="00CE7E64" w:rsidRPr="00C9224E" w:rsidRDefault="00CE7E64" w:rsidP="00D04891">
            <w:pPr>
              <w:autoSpaceDE w:val="0"/>
              <w:autoSpaceDN w:val="0"/>
              <w:adjustRightInd w:val="0"/>
              <w:jc w:val="center"/>
              <w:rPr>
                <w:rFonts w:asciiTheme="minorHAnsi" w:hAnsiTheme="minorHAnsi" w:cstheme="minorHAnsi"/>
                <w:b/>
                <w:szCs w:val="22"/>
              </w:rPr>
            </w:pPr>
          </w:p>
        </w:tc>
      </w:tr>
      <w:tr w:rsidR="005B6F14" w:rsidRPr="00C9224E" w14:paraId="291B4A91" w14:textId="77777777" w:rsidTr="006A49FB">
        <w:trPr>
          <w:trHeight w:val="392"/>
        </w:trPr>
        <w:tc>
          <w:tcPr>
            <w:tcW w:w="4060" w:type="dxa"/>
            <w:tcBorders>
              <w:top w:val="single" w:sz="12" w:space="0" w:color="auto"/>
              <w:left w:val="single" w:sz="12" w:space="0" w:color="auto"/>
              <w:bottom w:val="single" w:sz="12" w:space="0" w:color="auto"/>
              <w:right w:val="single" w:sz="12" w:space="0" w:color="auto"/>
            </w:tcBorders>
          </w:tcPr>
          <w:p w14:paraId="7894F98C" w14:textId="77777777" w:rsidR="00CE7E64" w:rsidRPr="00C9224E" w:rsidRDefault="00CE7E64" w:rsidP="00D04891">
            <w:pPr>
              <w:autoSpaceDE w:val="0"/>
              <w:autoSpaceDN w:val="0"/>
              <w:adjustRightInd w:val="0"/>
              <w:rPr>
                <w:rFonts w:asciiTheme="minorHAnsi" w:hAnsiTheme="minorHAnsi" w:cstheme="minorHAnsi"/>
                <w:b/>
                <w:bCs/>
                <w:szCs w:val="22"/>
              </w:rPr>
            </w:pPr>
            <w:r w:rsidRPr="00C9224E">
              <w:rPr>
                <w:rFonts w:asciiTheme="minorHAnsi" w:hAnsiTheme="minorHAnsi" w:cstheme="minorHAnsi"/>
                <w:b/>
                <w:bCs/>
                <w:szCs w:val="22"/>
              </w:rPr>
              <w:t>Fizetési kötelezettség összesen (10+19)</w:t>
            </w:r>
          </w:p>
        </w:tc>
        <w:tc>
          <w:tcPr>
            <w:tcW w:w="436" w:type="dxa"/>
            <w:tcBorders>
              <w:top w:val="single" w:sz="12" w:space="0" w:color="auto"/>
              <w:left w:val="single" w:sz="12" w:space="0" w:color="auto"/>
              <w:bottom w:val="single" w:sz="12" w:space="0" w:color="auto"/>
              <w:right w:val="single" w:sz="12" w:space="0" w:color="auto"/>
            </w:tcBorders>
          </w:tcPr>
          <w:p w14:paraId="063673E3" w14:textId="77777777" w:rsidR="00CE7E64" w:rsidRPr="00C9224E" w:rsidRDefault="00CE7E64" w:rsidP="00D04891">
            <w:pPr>
              <w:autoSpaceDE w:val="0"/>
              <w:autoSpaceDN w:val="0"/>
              <w:adjustRightInd w:val="0"/>
              <w:jc w:val="right"/>
              <w:rPr>
                <w:rFonts w:asciiTheme="minorHAnsi" w:hAnsiTheme="minorHAnsi" w:cstheme="minorHAnsi"/>
                <w:szCs w:val="22"/>
              </w:rPr>
            </w:pPr>
            <w:r w:rsidRPr="00C9224E">
              <w:rPr>
                <w:rFonts w:asciiTheme="minorHAnsi" w:hAnsiTheme="minorHAnsi" w:cstheme="minorHAnsi"/>
                <w:szCs w:val="22"/>
              </w:rPr>
              <w:t>28.</w:t>
            </w:r>
          </w:p>
        </w:tc>
        <w:tc>
          <w:tcPr>
            <w:tcW w:w="1276" w:type="dxa"/>
            <w:tcBorders>
              <w:top w:val="single" w:sz="12" w:space="0" w:color="auto"/>
              <w:left w:val="single" w:sz="12" w:space="0" w:color="auto"/>
              <w:bottom w:val="single" w:sz="12" w:space="0" w:color="auto"/>
              <w:right w:val="single" w:sz="12" w:space="0" w:color="auto"/>
            </w:tcBorders>
            <w:vAlign w:val="center"/>
          </w:tcPr>
          <w:p w14:paraId="72088109" w14:textId="0C77C285" w:rsidR="00CE7E64" w:rsidRPr="00AE4864" w:rsidRDefault="00D160F4" w:rsidP="00D04891">
            <w:pPr>
              <w:autoSpaceDE w:val="0"/>
              <w:autoSpaceDN w:val="0"/>
              <w:adjustRightInd w:val="0"/>
              <w:jc w:val="center"/>
              <w:rPr>
                <w:rFonts w:asciiTheme="minorHAnsi" w:hAnsiTheme="minorHAnsi" w:cstheme="minorHAnsi"/>
                <w:b/>
                <w:szCs w:val="22"/>
              </w:rPr>
            </w:pPr>
            <w:r w:rsidRPr="00AE4864">
              <w:rPr>
                <w:rFonts w:asciiTheme="minorHAnsi" w:hAnsiTheme="minorHAnsi" w:cstheme="minorHAnsi"/>
                <w:b/>
                <w:szCs w:val="22"/>
              </w:rPr>
              <w:t>226.122</w:t>
            </w:r>
          </w:p>
        </w:tc>
        <w:tc>
          <w:tcPr>
            <w:tcW w:w="1276" w:type="dxa"/>
            <w:tcBorders>
              <w:top w:val="single" w:sz="12" w:space="0" w:color="auto"/>
              <w:left w:val="single" w:sz="12" w:space="0" w:color="auto"/>
              <w:bottom w:val="single" w:sz="12" w:space="0" w:color="auto"/>
              <w:right w:val="single" w:sz="12" w:space="0" w:color="auto"/>
            </w:tcBorders>
            <w:vAlign w:val="center"/>
          </w:tcPr>
          <w:p w14:paraId="4B4B319A" w14:textId="3D41F39C" w:rsidR="00CE7E64" w:rsidRPr="00AE4864" w:rsidRDefault="00C361C7" w:rsidP="00D04891">
            <w:pPr>
              <w:autoSpaceDE w:val="0"/>
              <w:autoSpaceDN w:val="0"/>
              <w:adjustRightInd w:val="0"/>
              <w:jc w:val="center"/>
              <w:rPr>
                <w:rFonts w:asciiTheme="minorHAnsi" w:hAnsiTheme="minorHAnsi" w:cstheme="minorHAnsi"/>
                <w:b/>
                <w:szCs w:val="22"/>
              </w:rPr>
            </w:pPr>
            <w:r w:rsidRPr="00AE4864">
              <w:rPr>
                <w:rFonts w:asciiTheme="minorHAnsi" w:hAnsiTheme="minorHAnsi" w:cstheme="minorHAnsi"/>
                <w:b/>
                <w:szCs w:val="22"/>
              </w:rPr>
              <w:t>312.750</w:t>
            </w:r>
          </w:p>
        </w:tc>
        <w:tc>
          <w:tcPr>
            <w:tcW w:w="1283" w:type="dxa"/>
            <w:tcBorders>
              <w:top w:val="single" w:sz="12" w:space="0" w:color="auto"/>
              <w:left w:val="single" w:sz="12" w:space="0" w:color="auto"/>
              <w:bottom w:val="single" w:sz="12" w:space="0" w:color="auto"/>
              <w:right w:val="single" w:sz="12" w:space="0" w:color="auto"/>
            </w:tcBorders>
            <w:vAlign w:val="center"/>
          </w:tcPr>
          <w:p w14:paraId="1EBABA30" w14:textId="26DE2A6F" w:rsidR="00CE7E64" w:rsidRPr="00AE4864" w:rsidRDefault="00D424C9" w:rsidP="00D04891">
            <w:pPr>
              <w:autoSpaceDE w:val="0"/>
              <w:autoSpaceDN w:val="0"/>
              <w:adjustRightInd w:val="0"/>
              <w:jc w:val="center"/>
              <w:rPr>
                <w:rFonts w:asciiTheme="minorHAnsi" w:hAnsiTheme="minorHAnsi" w:cstheme="minorHAnsi"/>
                <w:b/>
                <w:szCs w:val="22"/>
              </w:rPr>
            </w:pPr>
            <w:r w:rsidRPr="00AE4864">
              <w:rPr>
                <w:rFonts w:asciiTheme="minorHAnsi" w:hAnsiTheme="minorHAnsi" w:cstheme="minorHAnsi"/>
                <w:b/>
                <w:szCs w:val="22"/>
              </w:rPr>
              <w:t>300.000</w:t>
            </w:r>
            <w:r w:rsidR="00CE7E64" w:rsidRPr="00AE4864">
              <w:rPr>
                <w:rFonts w:asciiTheme="minorHAnsi" w:hAnsiTheme="minorHAnsi" w:cstheme="minorHAnsi"/>
                <w:b/>
                <w:szCs w:val="22"/>
              </w:rPr>
              <w:t xml:space="preserve"> </w:t>
            </w:r>
          </w:p>
        </w:tc>
        <w:tc>
          <w:tcPr>
            <w:tcW w:w="1417" w:type="dxa"/>
            <w:tcBorders>
              <w:top w:val="single" w:sz="12" w:space="0" w:color="auto"/>
              <w:left w:val="single" w:sz="12" w:space="0" w:color="auto"/>
              <w:bottom w:val="single" w:sz="12" w:space="0" w:color="auto"/>
              <w:right w:val="single" w:sz="12" w:space="0" w:color="auto"/>
            </w:tcBorders>
            <w:vAlign w:val="center"/>
          </w:tcPr>
          <w:p w14:paraId="7C8583B9" w14:textId="4D25432B" w:rsidR="00CE7E64" w:rsidRPr="00C9224E" w:rsidRDefault="00335626" w:rsidP="00D04891">
            <w:pPr>
              <w:autoSpaceDE w:val="0"/>
              <w:autoSpaceDN w:val="0"/>
              <w:adjustRightInd w:val="0"/>
              <w:jc w:val="center"/>
              <w:rPr>
                <w:rFonts w:asciiTheme="minorHAnsi" w:hAnsiTheme="minorHAnsi" w:cstheme="minorHAnsi"/>
                <w:b/>
                <w:szCs w:val="22"/>
              </w:rPr>
            </w:pPr>
            <w:r w:rsidRPr="00C9224E">
              <w:rPr>
                <w:rFonts w:asciiTheme="minorHAnsi" w:hAnsiTheme="minorHAnsi" w:cstheme="minorHAnsi"/>
                <w:b/>
                <w:szCs w:val="22"/>
              </w:rPr>
              <w:t>290.000</w:t>
            </w:r>
          </w:p>
        </w:tc>
      </w:tr>
      <w:tr w:rsidR="005B6F14" w:rsidRPr="00C9224E" w14:paraId="48CC3D2C" w14:textId="77777777" w:rsidTr="006A49FB">
        <w:trPr>
          <w:trHeight w:val="552"/>
        </w:trPr>
        <w:tc>
          <w:tcPr>
            <w:tcW w:w="4060" w:type="dxa"/>
            <w:tcBorders>
              <w:top w:val="single" w:sz="12" w:space="0" w:color="auto"/>
              <w:left w:val="single" w:sz="12" w:space="0" w:color="auto"/>
              <w:bottom w:val="single" w:sz="12" w:space="0" w:color="auto"/>
              <w:right w:val="single" w:sz="12" w:space="0" w:color="auto"/>
            </w:tcBorders>
          </w:tcPr>
          <w:p w14:paraId="170867FB" w14:textId="6087C42B" w:rsidR="00CE7E64" w:rsidRPr="00C9224E" w:rsidRDefault="00CE7E64" w:rsidP="00D04891">
            <w:pPr>
              <w:autoSpaceDE w:val="0"/>
              <w:autoSpaceDN w:val="0"/>
              <w:adjustRightInd w:val="0"/>
              <w:rPr>
                <w:rFonts w:asciiTheme="minorHAnsi" w:hAnsiTheme="minorHAnsi" w:cstheme="minorHAnsi"/>
                <w:b/>
                <w:bCs/>
                <w:szCs w:val="22"/>
              </w:rPr>
            </w:pPr>
            <w:r w:rsidRPr="00C9224E">
              <w:rPr>
                <w:rFonts w:asciiTheme="minorHAnsi" w:hAnsiTheme="minorHAnsi" w:cstheme="minorHAnsi"/>
                <w:b/>
                <w:bCs/>
                <w:szCs w:val="22"/>
              </w:rPr>
              <w:t>Fizetési kötelezettséggel csökkentett saját bevétel (09-2</w:t>
            </w:r>
            <w:r w:rsidR="000D351F" w:rsidRPr="00C9224E">
              <w:rPr>
                <w:rFonts w:asciiTheme="minorHAnsi" w:hAnsiTheme="minorHAnsi" w:cstheme="minorHAnsi"/>
                <w:b/>
                <w:bCs/>
                <w:szCs w:val="22"/>
              </w:rPr>
              <w:t>8</w:t>
            </w:r>
            <w:r w:rsidRPr="00C9224E">
              <w:rPr>
                <w:rFonts w:asciiTheme="minorHAnsi" w:hAnsiTheme="minorHAnsi" w:cstheme="minorHAnsi"/>
                <w:b/>
                <w:bCs/>
                <w:szCs w:val="22"/>
              </w:rPr>
              <w:t>)</w:t>
            </w:r>
          </w:p>
        </w:tc>
        <w:tc>
          <w:tcPr>
            <w:tcW w:w="436" w:type="dxa"/>
            <w:tcBorders>
              <w:top w:val="single" w:sz="12" w:space="0" w:color="auto"/>
              <w:left w:val="single" w:sz="12" w:space="0" w:color="auto"/>
              <w:bottom w:val="single" w:sz="12" w:space="0" w:color="auto"/>
              <w:right w:val="single" w:sz="12" w:space="0" w:color="auto"/>
            </w:tcBorders>
          </w:tcPr>
          <w:p w14:paraId="3889D0B7" w14:textId="77777777" w:rsidR="00CE7E64" w:rsidRPr="00C9224E" w:rsidRDefault="00CE7E64" w:rsidP="00D04891">
            <w:pPr>
              <w:autoSpaceDE w:val="0"/>
              <w:autoSpaceDN w:val="0"/>
              <w:adjustRightInd w:val="0"/>
              <w:jc w:val="right"/>
              <w:rPr>
                <w:rFonts w:asciiTheme="minorHAnsi" w:hAnsiTheme="minorHAnsi" w:cstheme="minorHAnsi"/>
                <w:szCs w:val="22"/>
              </w:rPr>
            </w:pPr>
            <w:r w:rsidRPr="00C9224E">
              <w:rPr>
                <w:rFonts w:asciiTheme="minorHAnsi" w:hAnsiTheme="minorHAnsi" w:cstheme="minorHAnsi"/>
                <w:szCs w:val="22"/>
              </w:rPr>
              <w:t>29.</w:t>
            </w:r>
          </w:p>
        </w:tc>
        <w:tc>
          <w:tcPr>
            <w:tcW w:w="1276" w:type="dxa"/>
            <w:tcBorders>
              <w:top w:val="single" w:sz="12" w:space="0" w:color="auto"/>
              <w:left w:val="single" w:sz="12" w:space="0" w:color="auto"/>
              <w:bottom w:val="single" w:sz="12" w:space="0" w:color="auto"/>
              <w:right w:val="single" w:sz="12" w:space="0" w:color="auto"/>
            </w:tcBorders>
            <w:vAlign w:val="center"/>
          </w:tcPr>
          <w:p w14:paraId="1A18CFBA" w14:textId="77FAC6DC" w:rsidR="00CE7E64" w:rsidRPr="00AE4864" w:rsidRDefault="000D351F" w:rsidP="00D04891">
            <w:pPr>
              <w:autoSpaceDE w:val="0"/>
              <w:autoSpaceDN w:val="0"/>
              <w:adjustRightInd w:val="0"/>
              <w:jc w:val="center"/>
              <w:rPr>
                <w:rFonts w:asciiTheme="minorHAnsi" w:hAnsiTheme="minorHAnsi" w:cstheme="minorHAnsi"/>
                <w:b/>
                <w:bCs/>
                <w:szCs w:val="22"/>
              </w:rPr>
            </w:pPr>
            <w:r w:rsidRPr="00AE4864">
              <w:rPr>
                <w:rFonts w:asciiTheme="minorHAnsi" w:hAnsiTheme="minorHAnsi" w:cstheme="minorHAnsi"/>
                <w:b/>
                <w:bCs/>
                <w:szCs w:val="22"/>
              </w:rPr>
              <w:t>5.612.279,5</w:t>
            </w:r>
          </w:p>
        </w:tc>
        <w:tc>
          <w:tcPr>
            <w:tcW w:w="1276" w:type="dxa"/>
            <w:tcBorders>
              <w:top w:val="single" w:sz="12" w:space="0" w:color="auto"/>
              <w:left w:val="single" w:sz="12" w:space="0" w:color="auto"/>
              <w:bottom w:val="single" w:sz="12" w:space="0" w:color="auto"/>
              <w:right w:val="single" w:sz="12" w:space="0" w:color="auto"/>
            </w:tcBorders>
            <w:vAlign w:val="center"/>
          </w:tcPr>
          <w:p w14:paraId="44E5E4D7" w14:textId="7C8246B4" w:rsidR="00CE7E64" w:rsidRPr="00AE4864" w:rsidRDefault="00C361C7" w:rsidP="00D04891">
            <w:pPr>
              <w:autoSpaceDE w:val="0"/>
              <w:autoSpaceDN w:val="0"/>
              <w:adjustRightInd w:val="0"/>
              <w:jc w:val="center"/>
              <w:rPr>
                <w:rFonts w:asciiTheme="minorHAnsi" w:hAnsiTheme="minorHAnsi" w:cstheme="minorHAnsi"/>
                <w:b/>
                <w:bCs/>
                <w:szCs w:val="22"/>
              </w:rPr>
            </w:pPr>
            <w:r w:rsidRPr="00AE4864">
              <w:rPr>
                <w:rFonts w:asciiTheme="minorHAnsi" w:hAnsiTheme="minorHAnsi" w:cstheme="minorHAnsi"/>
                <w:b/>
                <w:bCs/>
                <w:szCs w:val="22"/>
              </w:rPr>
              <w:t>5.778.206</w:t>
            </w:r>
          </w:p>
        </w:tc>
        <w:tc>
          <w:tcPr>
            <w:tcW w:w="1283" w:type="dxa"/>
            <w:tcBorders>
              <w:top w:val="single" w:sz="12" w:space="0" w:color="auto"/>
              <w:left w:val="single" w:sz="12" w:space="0" w:color="auto"/>
              <w:bottom w:val="single" w:sz="12" w:space="0" w:color="auto"/>
              <w:right w:val="single" w:sz="12" w:space="0" w:color="auto"/>
            </w:tcBorders>
            <w:vAlign w:val="center"/>
          </w:tcPr>
          <w:p w14:paraId="4288F6E1" w14:textId="418360C8" w:rsidR="00CE7E64" w:rsidRPr="00AE4864" w:rsidRDefault="00D424C9" w:rsidP="00D04891">
            <w:pPr>
              <w:autoSpaceDE w:val="0"/>
              <w:autoSpaceDN w:val="0"/>
              <w:adjustRightInd w:val="0"/>
              <w:jc w:val="center"/>
              <w:rPr>
                <w:rFonts w:asciiTheme="minorHAnsi" w:hAnsiTheme="minorHAnsi" w:cstheme="minorHAnsi"/>
                <w:b/>
                <w:bCs/>
                <w:szCs w:val="22"/>
              </w:rPr>
            </w:pPr>
            <w:r w:rsidRPr="00AE4864">
              <w:rPr>
                <w:rFonts w:asciiTheme="minorHAnsi" w:hAnsiTheme="minorHAnsi" w:cstheme="minorHAnsi"/>
                <w:b/>
                <w:bCs/>
                <w:szCs w:val="22"/>
              </w:rPr>
              <w:t>5.605.500</w:t>
            </w:r>
          </w:p>
        </w:tc>
        <w:tc>
          <w:tcPr>
            <w:tcW w:w="1417" w:type="dxa"/>
            <w:tcBorders>
              <w:top w:val="single" w:sz="12" w:space="0" w:color="auto"/>
              <w:left w:val="single" w:sz="12" w:space="0" w:color="auto"/>
              <w:bottom w:val="single" w:sz="12" w:space="0" w:color="auto"/>
              <w:right w:val="single" w:sz="12" w:space="0" w:color="auto"/>
            </w:tcBorders>
            <w:vAlign w:val="center"/>
          </w:tcPr>
          <w:p w14:paraId="1B73E95C" w14:textId="36767BC7" w:rsidR="00CE7E64" w:rsidRPr="00C9224E" w:rsidRDefault="00335626" w:rsidP="00D04891">
            <w:pPr>
              <w:autoSpaceDE w:val="0"/>
              <w:autoSpaceDN w:val="0"/>
              <w:adjustRightInd w:val="0"/>
              <w:jc w:val="center"/>
              <w:rPr>
                <w:rFonts w:asciiTheme="minorHAnsi" w:hAnsiTheme="minorHAnsi" w:cstheme="minorHAnsi"/>
                <w:b/>
                <w:bCs/>
                <w:szCs w:val="22"/>
              </w:rPr>
            </w:pPr>
            <w:r w:rsidRPr="00C9224E">
              <w:rPr>
                <w:rFonts w:asciiTheme="minorHAnsi" w:hAnsiTheme="minorHAnsi" w:cstheme="minorHAnsi"/>
                <w:b/>
                <w:bCs/>
                <w:szCs w:val="22"/>
              </w:rPr>
              <w:t>5.615.500</w:t>
            </w:r>
          </w:p>
        </w:tc>
      </w:tr>
    </w:tbl>
    <w:p w14:paraId="5E539726" w14:textId="77777777" w:rsidR="00CE7E64" w:rsidRPr="00AE4864" w:rsidRDefault="00CE7E64" w:rsidP="00CE7E64">
      <w:pPr>
        <w:ind w:left="360" w:hanging="360"/>
        <w:jc w:val="both"/>
        <w:rPr>
          <w:rFonts w:asciiTheme="minorHAnsi" w:hAnsiTheme="minorHAnsi" w:cstheme="minorHAnsi"/>
          <w:szCs w:val="22"/>
        </w:rPr>
      </w:pPr>
    </w:p>
    <w:p w14:paraId="47DA88A9" w14:textId="77777777" w:rsidR="00CE7E64" w:rsidRPr="00AE4864" w:rsidRDefault="00CE7E64" w:rsidP="00CE7E64">
      <w:pPr>
        <w:ind w:left="360" w:hanging="360"/>
        <w:jc w:val="both"/>
        <w:rPr>
          <w:rFonts w:asciiTheme="minorHAnsi" w:hAnsiTheme="minorHAnsi" w:cstheme="minorHAnsi"/>
          <w:szCs w:val="22"/>
        </w:rPr>
      </w:pPr>
    </w:p>
    <w:p w14:paraId="25B99EE7" w14:textId="77777777" w:rsidR="00CE7E64" w:rsidRPr="00C9224E" w:rsidRDefault="00CE7E64" w:rsidP="00CE7E64">
      <w:pPr>
        <w:ind w:left="284" w:hanging="284"/>
        <w:jc w:val="both"/>
        <w:rPr>
          <w:rFonts w:asciiTheme="minorHAnsi" w:hAnsiTheme="minorHAnsi" w:cstheme="minorHAnsi"/>
          <w:szCs w:val="22"/>
        </w:rPr>
      </w:pPr>
      <w:r w:rsidRPr="00C9224E">
        <w:rPr>
          <w:rFonts w:asciiTheme="minorHAnsi" w:hAnsiTheme="minorHAnsi" w:cstheme="minorHAnsi"/>
          <w:szCs w:val="22"/>
        </w:rPr>
        <w:t>5. Be kell mutatni az Önkormányzat folyamatban lévő és tervezett fejlesztéseihez szükséges belső és külső források rendelkezésre állását, és ebből a szempontból értékelni kell az Önkormányzat beruházásait.</w:t>
      </w:r>
    </w:p>
    <w:p w14:paraId="5D11BFC9" w14:textId="77777777" w:rsidR="00CE7E64" w:rsidRPr="00C9224E" w:rsidRDefault="00CE7E64" w:rsidP="00CE7E64">
      <w:pPr>
        <w:ind w:left="360" w:hanging="360"/>
        <w:jc w:val="both"/>
        <w:rPr>
          <w:rFonts w:asciiTheme="minorHAnsi" w:hAnsiTheme="minorHAnsi" w:cstheme="minorHAnsi"/>
          <w:szCs w:val="22"/>
        </w:rPr>
      </w:pPr>
    </w:p>
    <w:p w14:paraId="0CF760E2" w14:textId="5091B533" w:rsidR="00CE7E64" w:rsidRPr="00C9224E" w:rsidRDefault="00CE7E64" w:rsidP="00CE7E64">
      <w:pPr>
        <w:jc w:val="both"/>
        <w:rPr>
          <w:rFonts w:asciiTheme="minorHAnsi" w:hAnsiTheme="minorHAnsi" w:cstheme="minorHAnsi"/>
          <w:szCs w:val="22"/>
        </w:rPr>
      </w:pPr>
      <w:r w:rsidRPr="00C9224E">
        <w:rPr>
          <w:rFonts w:asciiTheme="minorHAnsi" w:hAnsiTheme="minorHAnsi" w:cstheme="minorHAnsi"/>
          <w:szCs w:val="22"/>
        </w:rPr>
        <w:t>A 202</w:t>
      </w:r>
      <w:r w:rsidR="00B43571" w:rsidRPr="00C9224E">
        <w:rPr>
          <w:rFonts w:asciiTheme="minorHAnsi" w:hAnsiTheme="minorHAnsi" w:cstheme="minorHAnsi"/>
          <w:szCs w:val="22"/>
        </w:rPr>
        <w:t>2</w:t>
      </w:r>
      <w:r w:rsidRPr="00C9224E">
        <w:rPr>
          <w:rFonts w:asciiTheme="minorHAnsi" w:hAnsiTheme="minorHAnsi" w:cstheme="minorHAnsi"/>
          <w:szCs w:val="22"/>
        </w:rPr>
        <w:t>.évi maradvány elszámolásról szóló előterjesztés egyértelműen kimutatta, hogy a korábbi években elkezdett, folyamatban lévő beruházások, fejlesztések forrása rendelkezésre áll.</w:t>
      </w:r>
    </w:p>
    <w:p w14:paraId="094C6FEF" w14:textId="77777777" w:rsidR="00CE7E64" w:rsidRPr="00C9224E" w:rsidRDefault="00CE7E64" w:rsidP="00CE7E64">
      <w:pPr>
        <w:ind w:left="360" w:hanging="360"/>
        <w:jc w:val="both"/>
        <w:rPr>
          <w:rFonts w:asciiTheme="minorHAnsi" w:hAnsiTheme="minorHAnsi" w:cstheme="minorHAnsi"/>
          <w:szCs w:val="22"/>
        </w:rPr>
      </w:pPr>
    </w:p>
    <w:p w14:paraId="546ECF48" w14:textId="2B53F725" w:rsidR="00CE7E64" w:rsidRPr="00B43571" w:rsidRDefault="00CE7E64" w:rsidP="00CE7E64">
      <w:pPr>
        <w:tabs>
          <w:tab w:val="left" w:pos="0"/>
        </w:tabs>
        <w:jc w:val="both"/>
        <w:rPr>
          <w:rFonts w:asciiTheme="minorHAnsi" w:hAnsiTheme="minorHAnsi" w:cstheme="minorHAnsi"/>
          <w:szCs w:val="22"/>
        </w:rPr>
      </w:pPr>
      <w:r w:rsidRPr="00C9224E">
        <w:rPr>
          <w:rFonts w:asciiTheme="minorHAnsi" w:hAnsiTheme="minorHAnsi" w:cstheme="minorHAnsi"/>
          <w:szCs w:val="22"/>
        </w:rPr>
        <w:t>A 202</w:t>
      </w:r>
      <w:r w:rsidR="00B43571" w:rsidRPr="00C9224E">
        <w:rPr>
          <w:rFonts w:asciiTheme="minorHAnsi" w:hAnsiTheme="minorHAnsi" w:cstheme="minorHAnsi"/>
          <w:szCs w:val="22"/>
        </w:rPr>
        <w:t>3</w:t>
      </w:r>
      <w:r w:rsidRPr="00C9224E">
        <w:rPr>
          <w:rFonts w:asciiTheme="minorHAnsi" w:hAnsiTheme="minorHAnsi" w:cstheme="minorHAnsi"/>
          <w:szCs w:val="22"/>
        </w:rPr>
        <w:t>. évben megvalósuló fejlesztések forrását a 202</w:t>
      </w:r>
      <w:r w:rsidR="00B43571" w:rsidRPr="00C9224E">
        <w:rPr>
          <w:rFonts w:asciiTheme="minorHAnsi" w:hAnsiTheme="minorHAnsi" w:cstheme="minorHAnsi"/>
          <w:szCs w:val="22"/>
        </w:rPr>
        <w:t>2</w:t>
      </w:r>
      <w:r w:rsidRPr="00C9224E">
        <w:rPr>
          <w:rFonts w:asciiTheme="minorHAnsi" w:hAnsiTheme="minorHAnsi" w:cstheme="minorHAnsi"/>
          <w:szCs w:val="22"/>
        </w:rPr>
        <w:t>. évi maradvány, másrészt a vagyonértékesítési bevételek tervezett 477.290 e Ft –os összege biztosítja.</w:t>
      </w:r>
      <w:r w:rsidRPr="00B43571">
        <w:rPr>
          <w:rFonts w:asciiTheme="minorHAnsi" w:hAnsiTheme="minorHAnsi" w:cstheme="minorHAnsi"/>
          <w:szCs w:val="22"/>
        </w:rPr>
        <w:t xml:space="preserve"> </w:t>
      </w:r>
    </w:p>
    <w:p w14:paraId="4AB22C86" w14:textId="77777777" w:rsidR="00D54DF8" w:rsidRPr="00B43571" w:rsidRDefault="00D54DF8" w:rsidP="00DA14B3">
      <w:pPr>
        <w:rPr>
          <w:rFonts w:asciiTheme="minorHAnsi" w:hAnsiTheme="minorHAnsi" w:cstheme="minorHAnsi"/>
          <w:szCs w:val="22"/>
        </w:rPr>
      </w:pPr>
    </w:p>
    <w:sectPr w:rsidR="00D54DF8" w:rsidRPr="00B43571" w:rsidSect="00CD02D2">
      <w:footerReference w:type="default" r:id="rId11"/>
      <w:footerReference w:type="first" r:id="rId12"/>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E8A53" w14:textId="77777777" w:rsidR="0051381C" w:rsidRDefault="0051381C">
      <w:r>
        <w:separator/>
      </w:r>
    </w:p>
  </w:endnote>
  <w:endnote w:type="continuationSeparator" w:id="0">
    <w:p w14:paraId="0978279A" w14:textId="77777777" w:rsidR="0051381C" w:rsidRDefault="0051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2F4F" w14:textId="77777777" w:rsidR="00E25527" w:rsidRDefault="00E25527" w:rsidP="00EC7C11">
    <w:pPr>
      <w:pStyle w:val="llb"/>
      <w:jc w:val="center"/>
      <w:rPr>
        <w:rFonts w:cs="Calibr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C54E" w14:textId="77777777" w:rsidR="00356256" w:rsidRDefault="00356256" w:rsidP="00E25527">
    <w:pPr>
      <w:pStyle w:val="llb"/>
      <w:tabs>
        <w:tab w:val="clear" w:pos="4536"/>
        <w:tab w:val="clear" w:pos="9072"/>
        <w:tab w:val="right" w:pos="10466"/>
      </w:tabs>
      <w:rPr>
        <w:rFonts w:cs="Calibri"/>
      </w:rPr>
    </w:pPr>
  </w:p>
  <w:p w14:paraId="19F7479C" w14:textId="77777777" w:rsidR="00356256" w:rsidRDefault="00356256" w:rsidP="00E25527">
    <w:pPr>
      <w:pStyle w:val="llb"/>
      <w:tabs>
        <w:tab w:val="clear" w:pos="4536"/>
        <w:tab w:val="clear" w:pos="9072"/>
        <w:tab w:val="right" w:pos="10466"/>
      </w:tabs>
      <w:rPr>
        <w:rFonts w:cs="Calibri"/>
        <w:sz w:val="20"/>
        <w:szCs w:val="20"/>
      </w:rPr>
    </w:pPr>
    <w:r>
      <w:rPr>
        <w:rFonts w:cs="Calibri"/>
        <w:sz w:val="20"/>
        <w:szCs w:val="20"/>
      </w:rPr>
      <w:t>Telefon: +36 94/520-1</w:t>
    </w:r>
    <w:r w:rsidR="00DA14B3">
      <w:rPr>
        <w:rFonts w:cs="Calibri"/>
        <w:sz w:val="20"/>
        <w:szCs w:val="20"/>
      </w:rPr>
      <w:t>2</w:t>
    </w:r>
    <w:r w:rsidR="00B103B4">
      <w:rPr>
        <w:rFonts w:cs="Calibri"/>
        <w:sz w:val="20"/>
        <w:szCs w:val="20"/>
      </w:rPr>
      <w:t>4</w:t>
    </w:r>
    <w:r w:rsidR="006008B7">
      <w:rPr>
        <w:rFonts w:cs="Calibri"/>
        <w:sz w:val="20"/>
        <w:szCs w:val="20"/>
      </w:rPr>
      <w:tab/>
      <w:t>Telefon: +36 94/520-120</w:t>
    </w:r>
  </w:p>
  <w:p w14:paraId="3E82F254" w14:textId="77777777" w:rsidR="00356256" w:rsidRDefault="006008B7" w:rsidP="00E25527">
    <w:pPr>
      <w:pStyle w:val="llb"/>
      <w:tabs>
        <w:tab w:val="clear" w:pos="4536"/>
        <w:tab w:val="clear" w:pos="9072"/>
        <w:tab w:val="right" w:pos="10466"/>
      </w:tabs>
      <w:rPr>
        <w:rFonts w:cs="Calibri"/>
        <w:sz w:val="20"/>
        <w:szCs w:val="20"/>
      </w:rPr>
    </w:pPr>
    <w:r>
      <w:rPr>
        <w:rFonts w:cs="Calibri"/>
        <w:sz w:val="20"/>
        <w:szCs w:val="20"/>
      </w:rPr>
      <w:t>Email: polgarmester@szombathely.hu</w:t>
    </w:r>
    <w:r>
      <w:rPr>
        <w:rFonts w:cs="Calibri"/>
        <w:sz w:val="20"/>
        <w:szCs w:val="20"/>
      </w:rPr>
      <w:tab/>
      <w:t>Email: jegyzo@szombathely.hu</w:t>
    </w:r>
  </w:p>
  <w:p w14:paraId="4097655F" w14:textId="77777777" w:rsidR="005F19FE" w:rsidRDefault="00356256" w:rsidP="00E25527">
    <w:pPr>
      <w:pStyle w:val="llb"/>
      <w:tabs>
        <w:tab w:val="clear" w:pos="4536"/>
        <w:tab w:val="clear" w:pos="9072"/>
        <w:tab w:val="right" w:pos="10466"/>
      </w:tabs>
      <w:jc w:val="center"/>
      <w:rPr>
        <w:rFonts w:cs="Calibri"/>
        <w:sz w:val="20"/>
        <w:szCs w:val="20"/>
      </w:rPr>
    </w:pPr>
    <w:r>
      <w:rPr>
        <w:rFonts w:cs="Calibri"/>
        <w:sz w:val="20"/>
        <w:szCs w:val="20"/>
      </w:rPr>
      <w:t xml:space="preserve">Web: </w:t>
    </w:r>
    <w:r w:rsidR="006008B7">
      <w:rPr>
        <w:rFonts w:cs="Calibri"/>
        <w:sz w:val="20"/>
        <w:szCs w:val="20"/>
      </w:rPr>
      <w:t>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2FE3A" w14:textId="77777777" w:rsidR="0051381C" w:rsidRDefault="0051381C">
      <w:r>
        <w:separator/>
      </w:r>
    </w:p>
  </w:footnote>
  <w:footnote w:type="continuationSeparator" w:id="0">
    <w:p w14:paraId="3734A98B" w14:textId="77777777" w:rsidR="0051381C" w:rsidRDefault="00513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CAC"/>
    <w:multiLevelType w:val="hybridMultilevel"/>
    <w:tmpl w:val="62F23A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0978A7"/>
    <w:multiLevelType w:val="hybridMultilevel"/>
    <w:tmpl w:val="C364509A"/>
    <w:lvl w:ilvl="0" w:tplc="040E0001">
      <w:start w:val="1"/>
      <w:numFmt w:val="bullet"/>
      <w:lvlText w:val=""/>
      <w:lvlJc w:val="left"/>
      <w:pPr>
        <w:tabs>
          <w:tab w:val="num" w:pos="6300"/>
        </w:tabs>
        <w:ind w:left="6300" w:hanging="360"/>
      </w:pPr>
      <w:rPr>
        <w:rFonts w:ascii="Symbol" w:hAnsi="Symbol" w:hint="default"/>
      </w:rPr>
    </w:lvl>
    <w:lvl w:ilvl="1" w:tplc="040E0003" w:tentative="1">
      <w:start w:val="1"/>
      <w:numFmt w:val="bullet"/>
      <w:lvlText w:val="o"/>
      <w:lvlJc w:val="left"/>
      <w:pPr>
        <w:tabs>
          <w:tab w:val="num" w:pos="7020"/>
        </w:tabs>
        <w:ind w:left="7020" w:hanging="360"/>
      </w:pPr>
      <w:rPr>
        <w:rFonts w:ascii="Courier New" w:hAnsi="Courier New" w:hint="default"/>
      </w:rPr>
    </w:lvl>
    <w:lvl w:ilvl="2" w:tplc="040E0005" w:tentative="1">
      <w:start w:val="1"/>
      <w:numFmt w:val="bullet"/>
      <w:lvlText w:val=""/>
      <w:lvlJc w:val="left"/>
      <w:pPr>
        <w:tabs>
          <w:tab w:val="num" w:pos="7740"/>
        </w:tabs>
        <w:ind w:left="7740" w:hanging="360"/>
      </w:pPr>
      <w:rPr>
        <w:rFonts w:ascii="Wingdings" w:hAnsi="Wingdings" w:hint="default"/>
      </w:rPr>
    </w:lvl>
    <w:lvl w:ilvl="3" w:tplc="040E0001" w:tentative="1">
      <w:start w:val="1"/>
      <w:numFmt w:val="bullet"/>
      <w:lvlText w:val=""/>
      <w:lvlJc w:val="left"/>
      <w:pPr>
        <w:tabs>
          <w:tab w:val="num" w:pos="8460"/>
        </w:tabs>
        <w:ind w:left="8460" w:hanging="360"/>
      </w:pPr>
      <w:rPr>
        <w:rFonts w:ascii="Symbol" w:hAnsi="Symbol" w:hint="default"/>
      </w:rPr>
    </w:lvl>
    <w:lvl w:ilvl="4" w:tplc="040E0003" w:tentative="1">
      <w:start w:val="1"/>
      <w:numFmt w:val="bullet"/>
      <w:lvlText w:val="o"/>
      <w:lvlJc w:val="left"/>
      <w:pPr>
        <w:tabs>
          <w:tab w:val="num" w:pos="9180"/>
        </w:tabs>
        <w:ind w:left="9180" w:hanging="360"/>
      </w:pPr>
      <w:rPr>
        <w:rFonts w:ascii="Courier New" w:hAnsi="Courier New" w:hint="default"/>
      </w:rPr>
    </w:lvl>
    <w:lvl w:ilvl="5" w:tplc="040E0005" w:tentative="1">
      <w:start w:val="1"/>
      <w:numFmt w:val="bullet"/>
      <w:lvlText w:val=""/>
      <w:lvlJc w:val="left"/>
      <w:pPr>
        <w:tabs>
          <w:tab w:val="num" w:pos="9900"/>
        </w:tabs>
        <w:ind w:left="9900" w:hanging="360"/>
      </w:pPr>
      <w:rPr>
        <w:rFonts w:ascii="Wingdings" w:hAnsi="Wingdings" w:hint="default"/>
      </w:rPr>
    </w:lvl>
    <w:lvl w:ilvl="6" w:tplc="040E0001" w:tentative="1">
      <w:start w:val="1"/>
      <w:numFmt w:val="bullet"/>
      <w:lvlText w:val=""/>
      <w:lvlJc w:val="left"/>
      <w:pPr>
        <w:tabs>
          <w:tab w:val="num" w:pos="10620"/>
        </w:tabs>
        <w:ind w:left="10620" w:hanging="360"/>
      </w:pPr>
      <w:rPr>
        <w:rFonts w:ascii="Symbol" w:hAnsi="Symbol" w:hint="default"/>
      </w:rPr>
    </w:lvl>
    <w:lvl w:ilvl="7" w:tplc="040E0003" w:tentative="1">
      <w:start w:val="1"/>
      <w:numFmt w:val="bullet"/>
      <w:lvlText w:val="o"/>
      <w:lvlJc w:val="left"/>
      <w:pPr>
        <w:tabs>
          <w:tab w:val="num" w:pos="11340"/>
        </w:tabs>
        <w:ind w:left="11340" w:hanging="360"/>
      </w:pPr>
      <w:rPr>
        <w:rFonts w:ascii="Courier New" w:hAnsi="Courier New" w:hint="default"/>
      </w:rPr>
    </w:lvl>
    <w:lvl w:ilvl="8" w:tplc="040E0005" w:tentative="1">
      <w:start w:val="1"/>
      <w:numFmt w:val="bullet"/>
      <w:lvlText w:val=""/>
      <w:lvlJc w:val="left"/>
      <w:pPr>
        <w:tabs>
          <w:tab w:val="num" w:pos="12060"/>
        </w:tabs>
        <w:ind w:left="12060" w:hanging="360"/>
      </w:pPr>
      <w:rPr>
        <w:rFonts w:ascii="Wingdings" w:hAnsi="Wingdings" w:hint="default"/>
      </w:rPr>
    </w:lvl>
  </w:abstractNum>
  <w:abstractNum w:abstractNumId="2" w15:restartNumberingAfterBreak="0">
    <w:nsid w:val="05485C4E"/>
    <w:multiLevelType w:val="hybridMultilevel"/>
    <w:tmpl w:val="669844A2"/>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323C3"/>
    <w:multiLevelType w:val="hybridMultilevel"/>
    <w:tmpl w:val="B20863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14036C2F"/>
    <w:multiLevelType w:val="hybridMultilevel"/>
    <w:tmpl w:val="4F027B4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3865E2"/>
    <w:multiLevelType w:val="hybridMultilevel"/>
    <w:tmpl w:val="D1BE0D8A"/>
    <w:lvl w:ilvl="0" w:tplc="040E0001">
      <w:start w:val="1"/>
      <w:numFmt w:val="bullet"/>
      <w:lvlText w:val=""/>
      <w:lvlJc w:val="left"/>
      <w:pPr>
        <w:tabs>
          <w:tab w:val="num" w:pos="1080"/>
        </w:tabs>
        <w:ind w:left="1080" w:hanging="360"/>
      </w:pPr>
      <w:rPr>
        <w:rFonts w:ascii="Symbol" w:hAnsi="Symbol" w:hint="default"/>
      </w:rPr>
    </w:lvl>
    <w:lvl w:ilvl="1" w:tplc="040E0003">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91D2D2E"/>
    <w:multiLevelType w:val="hybridMultilevel"/>
    <w:tmpl w:val="CCA2F922"/>
    <w:lvl w:ilvl="0" w:tplc="B5CA8A96">
      <w:start w:val="1"/>
      <w:numFmt w:val="decimal"/>
      <w:lvlText w:val="%1."/>
      <w:lvlJc w:val="left"/>
      <w:pPr>
        <w:ind w:left="915" w:hanging="55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E4A3C41"/>
    <w:multiLevelType w:val="hybridMultilevel"/>
    <w:tmpl w:val="1F767790"/>
    <w:lvl w:ilvl="0" w:tplc="040E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1061AC2"/>
    <w:multiLevelType w:val="hybridMultilevel"/>
    <w:tmpl w:val="26BE9DBE"/>
    <w:lvl w:ilvl="0" w:tplc="2C66A5C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3A36CD3"/>
    <w:multiLevelType w:val="hybridMultilevel"/>
    <w:tmpl w:val="2D348422"/>
    <w:lvl w:ilvl="0" w:tplc="B5CA8A96">
      <w:start w:val="1"/>
      <w:numFmt w:val="decimal"/>
      <w:lvlText w:val="%1."/>
      <w:lvlJc w:val="left"/>
      <w:pPr>
        <w:ind w:left="915" w:hanging="55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66F2F42"/>
    <w:multiLevelType w:val="hybridMultilevel"/>
    <w:tmpl w:val="5F26CDE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9E14555"/>
    <w:multiLevelType w:val="hybridMultilevel"/>
    <w:tmpl w:val="566842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DFB4271"/>
    <w:multiLevelType w:val="hybridMultilevel"/>
    <w:tmpl w:val="537AECD8"/>
    <w:lvl w:ilvl="0" w:tplc="0FAA5D8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E5239C6"/>
    <w:multiLevelType w:val="hybridMultilevel"/>
    <w:tmpl w:val="48FC6A8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33561AD4"/>
    <w:multiLevelType w:val="hybridMultilevel"/>
    <w:tmpl w:val="CC6867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45B4DD8"/>
    <w:multiLevelType w:val="hybridMultilevel"/>
    <w:tmpl w:val="4AA871E2"/>
    <w:lvl w:ilvl="0" w:tplc="B5CA8A96">
      <w:start w:val="1"/>
      <w:numFmt w:val="decimal"/>
      <w:lvlText w:val="%1."/>
      <w:lvlJc w:val="left"/>
      <w:pPr>
        <w:ind w:left="915" w:hanging="55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48A402D"/>
    <w:multiLevelType w:val="hybridMultilevel"/>
    <w:tmpl w:val="B9103D7A"/>
    <w:lvl w:ilvl="0" w:tplc="040E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4DD4E72"/>
    <w:multiLevelType w:val="hybridMultilevel"/>
    <w:tmpl w:val="563A552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EC1748"/>
    <w:multiLevelType w:val="hybridMultilevel"/>
    <w:tmpl w:val="B0A08C4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9" w15:restartNumberingAfterBreak="0">
    <w:nsid w:val="3B781849"/>
    <w:multiLevelType w:val="hybridMultilevel"/>
    <w:tmpl w:val="163AFCE6"/>
    <w:lvl w:ilvl="0" w:tplc="613A70FC">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BA43AAA"/>
    <w:multiLevelType w:val="hybridMultilevel"/>
    <w:tmpl w:val="B4A0E8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F8E66DC"/>
    <w:multiLevelType w:val="hybridMultilevel"/>
    <w:tmpl w:val="82CAEA54"/>
    <w:lvl w:ilvl="0" w:tplc="040E0001">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22" w15:restartNumberingAfterBreak="0">
    <w:nsid w:val="489375A7"/>
    <w:multiLevelType w:val="hybridMultilevel"/>
    <w:tmpl w:val="D0EA58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A542B5D"/>
    <w:multiLevelType w:val="hybridMultilevel"/>
    <w:tmpl w:val="104231B6"/>
    <w:lvl w:ilvl="0" w:tplc="82D490F2">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53F17ADB"/>
    <w:multiLevelType w:val="hybridMultilevel"/>
    <w:tmpl w:val="01BCE4CA"/>
    <w:lvl w:ilvl="0" w:tplc="F15AA1D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5F44BF0"/>
    <w:multiLevelType w:val="hybridMultilevel"/>
    <w:tmpl w:val="D43223F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57318D"/>
    <w:multiLevelType w:val="hybridMultilevel"/>
    <w:tmpl w:val="60B2F2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5C724762"/>
    <w:multiLevelType w:val="hybridMultilevel"/>
    <w:tmpl w:val="6E02CD5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8" w15:restartNumberingAfterBreak="0">
    <w:nsid w:val="602C4A1A"/>
    <w:multiLevelType w:val="hybridMultilevel"/>
    <w:tmpl w:val="40D45B5A"/>
    <w:lvl w:ilvl="0" w:tplc="158630A6">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2731EC2"/>
    <w:multiLevelType w:val="hybridMultilevel"/>
    <w:tmpl w:val="3A52EE80"/>
    <w:lvl w:ilvl="0" w:tplc="D03666B2">
      <w:start w:val="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5C87C0C"/>
    <w:multiLevelType w:val="hybridMultilevel"/>
    <w:tmpl w:val="97F654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6A080743"/>
    <w:multiLevelType w:val="hybridMultilevel"/>
    <w:tmpl w:val="87BCC16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E64448B"/>
    <w:multiLevelType w:val="hybridMultilevel"/>
    <w:tmpl w:val="A3DE09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3" w15:restartNumberingAfterBreak="0">
    <w:nsid w:val="6ED35DB5"/>
    <w:multiLevelType w:val="hybridMultilevel"/>
    <w:tmpl w:val="6F4062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4" w15:restartNumberingAfterBreak="0">
    <w:nsid w:val="75C95FBB"/>
    <w:multiLevelType w:val="hybridMultilevel"/>
    <w:tmpl w:val="AD4CB5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9AE55E2"/>
    <w:multiLevelType w:val="hybridMultilevel"/>
    <w:tmpl w:val="E9FCFD2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6" w15:restartNumberingAfterBreak="0">
    <w:nsid w:val="79EE7A9E"/>
    <w:multiLevelType w:val="hybridMultilevel"/>
    <w:tmpl w:val="4E5C9972"/>
    <w:lvl w:ilvl="0" w:tplc="11846AE6">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D15400"/>
    <w:multiLevelType w:val="hybridMultilevel"/>
    <w:tmpl w:val="9F2276E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974258644">
    <w:abstractNumId w:val="4"/>
  </w:num>
  <w:num w:numId="2" w16cid:durableId="1142696535">
    <w:abstractNumId w:val="37"/>
  </w:num>
  <w:num w:numId="3" w16cid:durableId="246235739">
    <w:abstractNumId w:val="13"/>
  </w:num>
  <w:num w:numId="4" w16cid:durableId="1440448477">
    <w:abstractNumId w:val="5"/>
  </w:num>
  <w:num w:numId="5" w16cid:durableId="220530011">
    <w:abstractNumId w:val="2"/>
  </w:num>
  <w:num w:numId="6" w16cid:durableId="719020073">
    <w:abstractNumId w:val="1"/>
  </w:num>
  <w:num w:numId="7" w16cid:durableId="1349212069">
    <w:abstractNumId w:val="25"/>
  </w:num>
  <w:num w:numId="8" w16cid:durableId="699748671">
    <w:abstractNumId w:val="36"/>
  </w:num>
  <w:num w:numId="9" w16cid:durableId="481696218">
    <w:abstractNumId w:val="28"/>
  </w:num>
  <w:num w:numId="10" w16cid:durableId="1693065592">
    <w:abstractNumId w:val="31"/>
  </w:num>
  <w:num w:numId="11" w16cid:durableId="906309052">
    <w:abstractNumId w:val="0"/>
  </w:num>
  <w:num w:numId="12" w16cid:durableId="1090006129">
    <w:abstractNumId w:val="33"/>
  </w:num>
  <w:num w:numId="13" w16cid:durableId="863598131">
    <w:abstractNumId w:val="27"/>
  </w:num>
  <w:num w:numId="14" w16cid:durableId="1650745222">
    <w:abstractNumId w:val="32"/>
  </w:num>
  <w:num w:numId="15" w16cid:durableId="1513181477">
    <w:abstractNumId w:val="22"/>
  </w:num>
  <w:num w:numId="16" w16cid:durableId="803499260">
    <w:abstractNumId w:val="17"/>
  </w:num>
  <w:num w:numId="17" w16cid:durableId="1474101446">
    <w:abstractNumId w:val="8"/>
  </w:num>
  <w:num w:numId="18" w16cid:durableId="1659722989">
    <w:abstractNumId w:val="24"/>
  </w:num>
  <w:num w:numId="19" w16cid:durableId="1060713926">
    <w:abstractNumId w:val="19"/>
  </w:num>
  <w:num w:numId="20" w16cid:durableId="837886361">
    <w:abstractNumId w:val="10"/>
  </w:num>
  <w:num w:numId="21" w16cid:durableId="874191790">
    <w:abstractNumId w:val="11"/>
  </w:num>
  <w:num w:numId="22" w16cid:durableId="558828226">
    <w:abstractNumId w:val="35"/>
  </w:num>
  <w:num w:numId="23" w16cid:durableId="1892765926">
    <w:abstractNumId w:val="26"/>
  </w:num>
  <w:num w:numId="24" w16cid:durableId="1285040924">
    <w:abstractNumId w:val="3"/>
  </w:num>
  <w:num w:numId="25" w16cid:durableId="2054885705">
    <w:abstractNumId w:val="20"/>
  </w:num>
  <w:num w:numId="26" w16cid:durableId="1316297093">
    <w:abstractNumId w:val="9"/>
  </w:num>
  <w:num w:numId="27" w16cid:durableId="781651023">
    <w:abstractNumId w:val="6"/>
  </w:num>
  <w:num w:numId="28" w16cid:durableId="1379352864">
    <w:abstractNumId w:val="15"/>
  </w:num>
  <w:num w:numId="29" w16cid:durableId="670570476">
    <w:abstractNumId w:val="14"/>
  </w:num>
  <w:num w:numId="30" w16cid:durableId="1953124339">
    <w:abstractNumId w:val="29"/>
  </w:num>
  <w:num w:numId="31" w16cid:durableId="1773085624">
    <w:abstractNumId w:val="12"/>
  </w:num>
  <w:num w:numId="32" w16cid:durableId="613096728">
    <w:abstractNumId w:val="23"/>
  </w:num>
  <w:num w:numId="33" w16cid:durableId="212934389">
    <w:abstractNumId w:val="30"/>
  </w:num>
  <w:num w:numId="34" w16cid:durableId="973801220">
    <w:abstractNumId w:val="16"/>
  </w:num>
  <w:num w:numId="35" w16cid:durableId="1504321644">
    <w:abstractNumId w:val="7"/>
  </w:num>
  <w:num w:numId="36" w16cid:durableId="2039163557">
    <w:abstractNumId w:val="34"/>
  </w:num>
  <w:num w:numId="37" w16cid:durableId="674767686">
    <w:abstractNumId w:val="18"/>
  </w:num>
  <w:num w:numId="38" w16cid:durableId="17962178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F69"/>
    <w:rsid w:val="00000A51"/>
    <w:rsid w:val="0000709D"/>
    <w:rsid w:val="00027EFF"/>
    <w:rsid w:val="00041FCB"/>
    <w:rsid w:val="00045CDC"/>
    <w:rsid w:val="000535C9"/>
    <w:rsid w:val="00057A2A"/>
    <w:rsid w:val="000739B9"/>
    <w:rsid w:val="0008145E"/>
    <w:rsid w:val="00087FAB"/>
    <w:rsid w:val="000C6A91"/>
    <w:rsid w:val="000D26E9"/>
    <w:rsid w:val="000D351F"/>
    <w:rsid w:val="000D5554"/>
    <w:rsid w:val="000D5971"/>
    <w:rsid w:val="000D6684"/>
    <w:rsid w:val="000E3A11"/>
    <w:rsid w:val="0010105F"/>
    <w:rsid w:val="001076E3"/>
    <w:rsid w:val="00110BB3"/>
    <w:rsid w:val="00112428"/>
    <w:rsid w:val="00113437"/>
    <w:rsid w:val="001179B1"/>
    <w:rsid w:val="001248F5"/>
    <w:rsid w:val="0013169C"/>
    <w:rsid w:val="00132161"/>
    <w:rsid w:val="001323F8"/>
    <w:rsid w:val="00180F69"/>
    <w:rsid w:val="001A4648"/>
    <w:rsid w:val="001B0CF5"/>
    <w:rsid w:val="001C3170"/>
    <w:rsid w:val="001F0CE8"/>
    <w:rsid w:val="0020046A"/>
    <w:rsid w:val="0022534F"/>
    <w:rsid w:val="00226B4E"/>
    <w:rsid w:val="002412E6"/>
    <w:rsid w:val="00241DBF"/>
    <w:rsid w:val="00247230"/>
    <w:rsid w:val="00296004"/>
    <w:rsid w:val="00297668"/>
    <w:rsid w:val="002B0507"/>
    <w:rsid w:val="002E26AC"/>
    <w:rsid w:val="002E4CDC"/>
    <w:rsid w:val="002F5A4F"/>
    <w:rsid w:val="00304B61"/>
    <w:rsid w:val="003132DA"/>
    <w:rsid w:val="00325973"/>
    <w:rsid w:val="0032649B"/>
    <w:rsid w:val="00331B02"/>
    <w:rsid w:val="0033548B"/>
    <w:rsid w:val="00335626"/>
    <w:rsid w:val="0034130E"/>
    <w:rsid w:val="00352919"/>
    <w:rsid w:val="00356256"/>
    <w:rsid w:val="0036015E"/>
    <w:rsid w:val="00361C54"/>
    <w:rsid w:val="00365CEA"/>
    <w:rsid w:val="00387E79"/>
    <w:rsid w:val="003A1DAB"/>
    <w:rsid w:val="003A7DAA"/>
    <w:rsid w:val="003B06CC"/>
    <w:rsid w:val="003B7036"/>
    <w:rsid w:val="003C3140"/>
    <w:rsid w:val="003C6F6A"/>
    <w:rsid w:val="003E0D19"/>
    <w:rsid w:val="003F1F59"/>
    <w:rsid w:val="00400492"/>
    <w:rsid w:val="00403EE7"/>
    <w:rsid w:val="00414B04"/>
    <w:rsid w:val="00416038"/>
    <w:rsid w:val="00423444"/>
    <w:rsid w:val="0043575C"/>
    <w:rsid w:val="00445FF9"/>
    <w:rsid w:val="00455815"/>
    <w:rsid w:val="00470751"/>
    <w:rsid w:val="00473543"/>
    <w:rsid w:val="004B0087"/>
    <w:rsid w:val="004B1FC4"/>
    <w:rsid w:val="004B2574"/>
    <w:rsid w:val="004B6E4A"/>
    <w:rsid w:val="004D4D2E"/>
    <w:rsid w:val="004F1C8D"/>
    <w:rsid w:val="004F2FE0"/>
    <w:rsid w:val="004F32F4"/>
    <w:rsid w:val="00501DC0"/>
    <w:rsid w:val="0051381C"/>
    <w:rsid w:val="00514091"/>
    <w:rsid w:val="00517450"/>
    <w:rsid w:val="005401E9"/>
    <w:rsid w:val="005463A9"/>
    <w:rsid w:val="005525EB"/>
    <w:rsid w:val="0055602D"/>
    <w:rsid w:val="005721AD"/>
    <w:rsid w:val="00582863"/>
    <w:rsid w:val="00587049"/>
    <w:rsid w:val="005958BC"/>
    <w:rsid w:val="005A061A"/>
    <w:rsid w:val="005A73D6"/>
    <w:rsid w:val="005A7D22"/>
    <w:rsid w:val="005B0A00"/>
    <w:rsid w:val="005B2470"/>
    <w:rsid w:val="005B600E"/>
    <w:rsid w:val="005B6846"/>
    <w:rsid w:val="005B6F14"/>
    <w:rsid w:val="005D6679"/>
    <w:rsid w:val="005F19FE"/>
    <w:rsid w:val="006008B7"/>
    <w:rsid w:val="006017F7"/>
    <w:rsid w:val="006177BE"/>
    <w:rsid w:val="00622B8D"/>
    <w:rsid w:val="00622D5E"/>
    <w:rsid w:val="00634B78"/>
    <w:rsid w:val="00651D2A"/>
    <w:rsid w:val="00653B68"/>
    <w:rsid w:val="00661B1C"/>
    <w:rsid w:val="00667CE7"/>
    <w:rsid w:val="00684F28"/>
    <w:rsid w:val="00692325"/>
    <w:rsid w:val="00694ABB"/>
    <w:rsid w:val="006A49FB"/>
    <w:rsid w:val="006B2168"/>
    <w:rsid w:val="006B3AAD"/>
    <w:rsid w:val="006B5218"/>
    <w:rsid w:val="006C2765"/>
    <w:rsid w:val="006C6ACF"/>
    <w:rsid w:val="006C7A96"/>
    <w:rsid w:val="006E778E"/>
    <w:rsid w:val="007012A3"/>
    <w:rsid w:val="00711598"/>
    <w:rsid w:val="00726B77"/>
    <w:rsid w:val="00732986"/>
    <w:rsid w:val="0073409B"/>
    <w:rsid w:val="00770749"/>
    <w:rsid w:val="007743F8"/>
    <w:rsid w:val="00787CB9"/>
    <w:rsid w:val="00790C96"/>
    <w:rsid w:val="00790D5E"/>
    <w:rsid w:val="007A4498"/>
    <w:rsid w:val="007A5C40"/>
    <w:rsid w:val="007B04FE"/>
    <w:rsid w:val="007B2FF9"/>
    <w:rsid w:val="007B38CD"/>
    <w:rsid w:val="007B63AC"/>
    <w:rsid w:val="007C2024"/>
    <w:rsid w:val="007E47BB"/>
    <w:rsid w:val="007E674A"/>
    <w:rsid w:val="007F2F31"/>
    <w:rsid w:val="00810804"/>
    <w:rsid w:val="00820A11"/>
    <w:rsid w:val="008258E1"/>
    <w:rsid w:val="008433D8"/>
    <w:rsid w:val="0085133F"/>
    <w:rsid w:val="008527DD"/>
    <w:rsid w:val="008728D0"/>
    <w:rsid w:val="00876FD6"/>
    <w:rsid w:val="00877D2E"/>
    <w:rsid w:val="008900F2"/>
    <w:rsid w:val="00897969"/>
    <w:rsid w:val="008B17F4"/>
    <w:rsid w:val="008E2332"/>
    <w:rsid w:val="008F03F9"/>
    <w:rsid w:val="009036AD"/>
    <w:rsid w:val="00922D98"/>
    <w:rsid w:val="009244C5"/>
    <w:rsid w:val="009348EA"/>
    <w:rsid w:val="00937BC4"/>
    <w:rsid w:val="009541CF"/>
    <w:rsid w:val="0096279B"/>
    <w:rsid w:val="00963B5A"/>
    <w:rsid w:val="00970494"/>
    <w:rsid w:val="009707CE"/>
    <w:rsid w:val="00985A36"/>
    <w:rsid w:val="00991D85"/>
    <w:rsid w:val="009B0FDA"/>
    <w:rsid w:val="009C6B6E"/>
    <w:rsid w:val="009D62C9"/>
    <w:rsid w:val="009D6820"/>
    <w:rsid w:val="009D77DE"/>
    <w:rsid w:val="009E1D53"/>
    <w:rsid w:val="00A02BFC"/>
    <w:rsid w:val="00A04658"/>
    <w:rsid w:val="00A26203"/>
    <w:rsid w:val="00A31EB6"/>
    <w:rsid w:val="00A34ED1"/>
    <w:rsid w:val="00A37D30"/>
    <w:rsid w:val="00A549BB"/>
    <w:rsid w:val="00A75A61"/>
    <w:rsid w:val="00A7633E"/>
    <w:rsid w:val="00A915C2"/>
    <w:rsid w:val="00A9175E"/>
    <w:rsid w:val="00A937D0"/>
    <w:rsid w:val="00AA54DA"/>
    <w:rsid w:val="00AB5812"/>
    <w:rsid w:val="00AB7B31"/>
    <w:rsid w:val="00AC4DFA"/>
    <w:rsid w:val="00AC5110"/>
    <w:rsid w:val="00AD08CD"/>
    <w:rsid w:val="00AE4864"/>
    <w:rsid w:val="00AF2D63"/>
    <w:rsid w:val="00AF66F9"/>
    <w:rsid w:val="00B02105"/>
    <w:rsid w:val="00B023AA"/>
    <w:rsid w:val="00B0648C"/>
    <w:rsid w:val="00B103B4"/>
    <w:rsid w:val="00B131B4"/>
    <w:rsid w:val="00B15133"/>
    <w:rsid w:val="00B16AD4"/>
    <w:rsid w:val="00B43571"/>
    <w:rsid w:val="00B435E8"/>
    <w:rsid w:val="00B51638"/>
    <w:rsid w:val="00B51A3B"/>
    <w:rsid w:val="00B54EA5"/>
    <w:rsid w:val="00B610E8"/>
    <w:rsid w:val="00B62925"/>
    <w:rsid w:val="00B71329"/>
    <w:rsid w:val="00B93629"/>
    <w:rsid w:val="00BA22E6"/>
    <w:rsid w:val="00BB4031"/>
    <w:rsid w:val="00BB5D4F"/>
    <w:rsid w:val="00BC46F6"/>
    <w:rsid w:val="00BD16F3"/>
    <w:rsid w:val="00BE370B"/>
    <w:rsid w:val="00BE6F62"/>
    <w:rsid w:val="00BE78D6"/>
    <w:rsid w:val="00BF0DF8"/>
    <w:rsid w:val="00C07291"/>
    <w:rsid w:val="00C074A3"/>
    <w:rsid w:val="00C156CB"/>
    <w:rsid w:val="00C16E55"/>
    <w:rsid w:val="00C2197F"/>
    <w:rsid w:val="00C245AB"/>
    <w:rsid w:val="00C35731"/>
    <w:rsid w:val="00C361C7"/>
    <w:rsid w:val="00C4098B"/>
    <w:rsid w:val="00C46678"/>
    <w:rsid w:val="00C46CF9"/>
    <w:rsid w:val="00C57A2B"/>
    <w:rsid w:val="00C661A7"/>
    <w:rsid w:val="00C833C3"/>
    <w:rsid w:val="00C90470"/>
    <w:rsid w:val="00C91542"/>
    <w:rsid w:val="00C9224E"/>
    <w:rsid w:val="00C937F4"/>
    <w:rsid w:val="00C96252"/>
    <w:rsid w:val="00CA5595"/>
    <w:rsid w:val="00CB5603"/>
    <w:rsid w:val="00CC039E"/>
    <w:rsid w:val="00CC2C3E"/>
    <w:rsid w:val="00CD02D2"/>
    <w:rsid w:val="00CD74CC"/>
    <w:rsid w:val="00CE7E64"/>
    <w:rsid w:val="00D14DB8"/>
    <w:rsid w:val="00D160F4"/>
    <w:rsid w:val="00D20E8D"/>
    <w:rsid w:val="00D27B06"/>
    <w:rsid w:val="00D3335F"/>
    <w:rsid w:val="00D424C9"/>
    <w:rsid w:val="00D47439"/>
    <w:rsid w:val="00D52D1E"/>
    <w:rsid w:val="00D54DF8"/>
    <w:rsid w:val="00D56AD8"/>
    <w:rsid w:val="00D62981"/>
    <w:rsid w:val="00D64176"/>
    <w:rsid w:val="00D70486"/>
    <w:rsid w:val="00D713B0"/>
    <w:rsid w:val="00D71454"/>
    <w:rsid w:val="00D9131B"/>
    <w:rsid w:val="00DA05EC"/>
    <w:rsid w:val="00DA14B3"/>
    <w:rsid w:val="00DB1169"/>
    <w:rsid w:val="00DC16D4"/>
    <w:rsid w:val="00DC43E2"/>
    <w:rsid w:val="00DC735D"/>
    <w:rsid w:val="00DD2751"/>
    <w:rsid w:val="00DE194B"/>
    <w:rsid w:val="00DE2230"/>
    <w:rsid w:val="00DF3D20"/>
    <w:rsid w:val="00E25527"/>
    <w:rsid w:val="00E26235"/>
    <w:rsid w:val="00E42C75"/>
    <w:rsid w:val="00E42EEE"/>
    <w:rsid w:val="00E51D8F"/>
    <w:rsid w:val="00E544F6"/>
    <w:rsid w:val="00E813DA"/>
    <w:rsid w:val="00E82F69"/>
    <w:rsid w:val="00E83F2F"/>
    <w:rsid w:val="00E84B99"/>
    <w:rsid w:val="00E930F3"/>
    <w:rsid w:val="00E950D2"/>
    <w:rsid w:val="00EA7ED9"/>
    <w:rsid w:val="00EC27CB"/>
    <w:rsid w:val="00EC2D72"/>
    <w:rsid w:val="00EC7C11"/>
    <w:rsid w:val="00ED474E"/>
    <w:rsid w:val="00ED747C"/>
    <w:rsid w:val="00EF24C4"/>
    <w:rsid w:val="00EF2B3E"/>
    <w:rsid w:val="00EF4ECA"/>
    <w:rsid w:val="00F2257A"/>
    <w:rsid w:val="00F2296C"/>
    <w:rsid w:val="00F354CC"/>
    <w:rsid w:val="00F362D0"/>
    <w:rsid w:val="00F446CE"/>
    <w:rsid w:val="00F51F42"/>
    <w:rsid w:val="00F73946"/>
    <w:rsid w:val="00F96B0A"/>
    <w:rsid w:val="00F978DF"/>
    <w:rsid w:val="00FA0F03"/>
    <w:rsid w:val="00FB13E5"/>
    <w:rsid w:val="00FB5EA8"/>
    <w:rsid w:val="00FB78EE"/>
    <w:rsid w:val="00FC1042"/>
    <w:rsid w:val="00FC15B9"/>
    <w:rsid w:val="00FC1EBB"/>
    <w:rsid w:val="00FC6B88"/>
    <w:rsid w:val="00FD1E94"/>
    <w:rsid w:val="00FE06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49CB5A"/>
  <w15:chartTrackingRefBased/>
  <w15:docId w15:val="{40D590C2-CE5D-4DE5-8AAC-AEF4BE8A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B62925"/>
    <w:rPr>
      <w:rFonts w:ascii="Calibri" w:hAnsi="Calibri"/>
      <w:sz w:val="22"/>
      <w:szCs w:val="24"/>
    </w:rPr>
  </w:style>
  <w:style w:type="paragraph" w:styleId="Cmsor1">
    <w:name w:val="heading 1"/>
    <w:basedOn w:val="Norml"/>
    <w:next w:val="Norml"/>
    <w:link w:val="Cmsor1Char"/>
    <w:qFormat/>
    <w:rsid w:val="00CE7E6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nhideWhenUsed/>
    <w:qFormat/>
    <w:rsid w:val="00CE7E6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paragraph" w:styleId="Cmsor5">
    <w:name w:val="heading 5"/>
    <w:basedOn w:val="Norml"/>
    <w:next w:val="Norml"/>
    <w:link w:val="Cmsor5Char"/>
    <w:unhideWhenUsed/>
    <w:qFormat/>
    <w:rsid w:val="00CE7E64"/>
    <w:pPr>
      <w:keepNext/>
      <w:keepLines/>
      <w:spacing w:before="4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qFormat/>
    <w:rsid w:val="00CE7E64"/>
    <w:pPr>
      <w:keepNext/>
      <w:autoSpaceDE w:val="0"/>
      <w:autoSpaceDN w:val="0"/>
      <w:adjustRightInd w:val="0"/>
      <w:spacing w:line="283" w:lineRule="exact"/>
      <w:ind w:left="284"/>
      <w:jc w:val="both"/>
      <w:outlineLvl w:val="5"/>
    </w:pPr>
    <w:rPr>
      <w:rFonts w:ascii="Arial" w:hAnsi="Arial" w:cs="Arial"/>
      <w:sz w:val="24"/>
    </w:rPr>
  </w:style>
  <w:style w:type="paragraph" w:styleId="Cmsor7">
    <w:name w:val="heading 7"/>
    <w:basedOn w:val="Norml"/>
    <w:next w:val="Norml"/>
    <w:link w:val="Cmsor7Char"/>
    <w:qFormat/>
    <w:rsid w:val="00CE7E64"/>
    <w:pPr>
      <w:keepNext/>
      <w:autoSpaceDE w:val="0"/>
      <w:autoSpaceDN w:val="0"/>
      <w:adjustRightInd w:val="0"/>
      <w:spacing w:line="278" w:lineRule="exact"/>
      <w:ind w:left="2160" w:firstLine="720"/>
      <w:jc w:val="both"/>
      <w:outlineLvl w:val="6"/>
    </w:pPr>
    <w:rPr>
      <w:rFonts w:ascii="Arial" w:hAnsi="Arial" w:cs="Arial"/>
      <w:b/>
      <w:bCs/>
      <w:sz w:val="24"/>
    </w:rPr>
  </w:style>
  <w:style w:type="paragraph" w:styleId="Cmsor8">
    <w:name w:val="heading 8"/>
    <w:basedOn w:val="Norml"/>
    <w:next w:val="Norml"/>
    <w:link w:val="Cmsor8Char"/>
    <w:qFormat/>
    <w:rsid w:val="00CE7E64"/>
    <w:pPr>
      <w:keepNext/>
      <w:autoSpaceDE w:val="0"/>
      <w:autoSpaceDN w:val="0"/>
      <w:adjustRightInd w:val="0"/>
      <w:spacing w:line="302" w:lineRule="exact"/>
      <w:outlineLvl w:val="7"/>
    </w:pPr>
    <w:rPr>
      <w:rFonts w:ascii="Arial" w:hAnsi="Arial" w:cs="Arial"/>
      <w:sz w:val="28"/>
      <w:szCs w:val="26"/>
    </w:rPr>
  </w:style>
  <w:style w:type="paragraph" w:styleId="Cmsor9">
    <w:name w:val="heading 9"/>
    <w:basedOn w:val="Norml"/>
    <w:next w:val="Norml"/>
    <w:link w:val="Cmsor9Char"/>
    <w:qFormat/>
    <w:rsid w:val="00CE7E64"/>
    <w:pPr>
      <w:keepNext/>
      <w:autoSpaceDE w:val="0"/>
      <w:autoSpaceDN w:val="0"/>
      <w:adjustRightInd w:val="0"/>
      <w:spacing w:line="321" w:lineRule="exact"/>
      <w:outlineLvl w:val="8"/>
    </w:pPr>
    <w:rPr>
      <w:rFonts w:ascii="Arial" w:hAnsi="Arial" w:cs="Arial"/>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link w:val="llbChar"/>
    <w:uiPriority w:val="99"/>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rsid w:val="006008B7"/>
    <w:rPr>
      <w:color w:val="0563C1"/>
      <w:u w:val="single"/>
    </w:rPr>
  </w:style>
  <w:style w:type="character" w:styleId="Feloldatlanmegemlts">
    <w:name w:val="Unresolved Mention"/>
    <w:uiPriority w:val="99"/>
    <w:semiHidden/>
    <w:unhideWhenUsed/>
    <w:rsid w:val="006008B7"/>
    <w:rPr>
      <w:color w:val="605E5C"/>
      <w:shd w:val="clear" w:color="auto" w:fill="E1DFDD"/>
    </w:rPr>
  </w:style>
  <w:style w:type="character" w:customStyle="1" w:styleId="Cmsor1Char">
    <w:name w:val="Címsor 1 Char"/>
    <w:basedOn w:val="Bekezdsalapbettpusa"/>
    <w:link w:val="Cmsor1"/>
    <w:rsid w:val="00CE7E64"/>
    <w:rPr>
      <w:rFonts w:asciiTheme="majorHAnsi" w:eastAsiaTheme="majorEastAsia" w:hAnsiTheme="majorHAnsi" w:cstheme="majorBidi"/>
      <w:color w:val="2F5496" w:themeColor="accent1" w:themeShade="BF"/>
      <w:sz w:val="32"/>
      <w:szCs w:val="32"/>
    </w:rPr>
  </w:style>
  <w:style w:type="character" w:customStyle="1" w:styleId="Cmsor2Char">
    <w:name w:val="Címsor 2 Char"/>
    <w:basedOn w:val="Bekezdsalapbettpusa"/>
    <w:link w:val="Cmsor2"/>
    <w:semiHidden/>
    <w:rsid w:val="00CE7E64"/>
    <w:rPr>
      <w:rFonts w:asciiTheme="majorHAnsi" w:eastAsiaTheme="majorEastAsia" w:hAnsiTheme="majorHAnsi" w:cstheme="majorBidi"/>
      <w:color w:val="2F5496" w:themeColor="accent1" w:themeShade="BF"/>
      <w:sz w:val="26"/>
      <w:szCs w:val="26"/>
    </w:rPr>
  </w:style>
  <w:style w:type="character" w:customStyle="1" w:styleId="Cmsor5Char">
    <w:name w:val="Címsor 5 Char"/>
    <w:basedOn w:val="Bekezdsalapbettpusa"/>
    <w:link w:val="Cmsor5"/>
    <w:semiHidden/>
    <w:rsid w:val="00CE7E64"/>
    <w:rPr>
      <w:rFonts w:asciiTheme="majorHAnsi" w:eastAsiaTheme="majorEastAsia" w:hAnsiTheme="majorHAnsi" w:cstheme="majorBidi"/>
      <w:color w:val="2F5496" w:themeColor="accent1" w:themeShade="BF"/>
      <w:sz w:val="22"/>
      <w:szCs w:val="24"/>
    </w:rPr>
  </w:style>
  <w:style w:type="character" w:customStyle="1" w:styleId="Cmsor6Char">
    <w:name w:val="Címsor 6 Char"/>
    <w:basedOn w:val="Bekezdsalapbettpusa"/>
    <w:link w:val="Cmsor6"/>
    <w:rsid w:val="00CE7E64"/>
    <w:rPr>
      <w:rFonts w:ascii="Arial" w:hAnsi="Arial" w:cs="Arial"/>
      <w:sz w:val="24"/>
      <w:szCs w:val="24"/>
    </w:rPr>
  </w:style>
  <w:style w:type="character" w:customStyle="1" w:styleId="Cmsor7Char">
    <w:name w:val="Címsor 7 Char"/>
    <w:basedOn w:val="Bekezdsalapbettpusa"/>
    <w:link w:val="Cmsor7"/>
    <w:rsid w:val="00CE7E64"/>
    <w:rPr>
      <w:rFonts w:ascii="Arial" w:hAnsi="Arial" w:cs="Arial"/>
      <w:b/>
      <w:bCs/>
      <w:sz w:val="24"/>
      <w:szCs w:val="24"/>
    </w:rPr>
  </w:style>
  <w:style w:type="character" w:customStyle="1" w:styleId="Cmsor8Char">
    <w:name w:val="Címsor 8 Char"/>
    <w:basedOn w:val="Bekezdsalapbettpusa"/>
    <w:link w:val="Cmsor8"/>
    <w:rsid w:val="00CE7E64"/>
    <w:rPr>
      <w:rFonts w:ascii="Arial" w:hAnsi="Arial" w:cs="Arial"/>
      <w:sz w:val="28"/>
      <w:szCs w:val="26"/>
    </w:rPr>
  </w:style>
  <w:style w:type="character" w:customStyle="1" w:styleId="Cmsor9Char">
    <w:name w:val="Címsor 9 Char"/>
    <w:basedOn w:val="Bekezdsalapbettpusa"/>
    <w:link w:val="Cmsor9"/>
    <w:rsid w:val="00CE7E64"/>
    <w:rPr>
      <w:rFonts w:ascii="Arial" w:hAnsi="Arial" w:cs="Arial"/>
      <w:b/>
      <w:bCs/>
      <w:sz w:val="28"/>
      <w:szCs w:val="28"/>
    </w:rPr>
  </w:style>
  <w:style w:type="paragraph" w:styleId="Szvegtrzsbehzssal">
    <w:name w:val="Body Text Indent"/>
    <w:basedOn w:val="Norml"/>
    <w:link w:val="SzvegtrzsbehzssalChar"/>
    <w:rsid w:val="00CE7E64"/>
    <w:pPr>
      <w:autoSpaceDE w:val="0"/>
      <w:autoSpaceDN w:val="0"/>
      <w:adjustRightInd w:val="0"/>
      <w:spacing w:before="532" w:line="273" w:lineRule="exact"/>
      <w:ind w:left="284" w:hanging="284"/>
    </w:pPr>
    <w:rPr>
      <w:rFonts w:ascii="Arial" w:hAnsi="Arial" w:cs="Arial"/>
      <w:sz w:val="24"/>
    </w:rPr>
  </w:style>
  <w:style w:type="character" w:customStyle="1" w:styleId="SzvegtrzsbehzssalChar">
    <w:name w:val="Szövegtörzs behúzással Char"/>
    <w:basedOn w:val="Bekezdsalapbettpusa"/>
    <w:link w:val="Szvegtrzsbehzssal"/>
    <w:rsid w:val="00CE7E64"/>
    <w:rPr>
      <w:rFonts w:ascii="Arial" w:hAnsi="Arial" w:cs="Arial"/>
      <w:sz w:val="24"/>
      <w:szCs w:val="24"/>
    </w:rPr>
  </w:style>
  <w:style w:type="paragraph" w:styleId="Szvegtrzs">
    <w:name w:val="Body Text"/>
    <w:basedOn w:val="Norml"/>
    <w:link w:val="SzvegtrzsChar"/>
    <w:rsid w:val="00CE7E64"/>
    <w:pPr>
      <w:autoSpaceDE w:val="0"/>
      <w:autoSpaceDN w:val="0"/>
      <w:adjustRightInd w:val="0"/>
      <w:spacing w:line="268" w:lineRule="exact"/>
      <w:jc w:val="both"/>
    </w:pPr>
    <w:rPr>
      <w:rFonts w:ascii="Arial" w:hAnsi="Arial" w:cs="Arial"/>
      <w:sz w:val="24"/>
    </w:rPr>
  </w:style>
  <w:style w:type="character" w:customStyle="1" w:styleId="SzvegtrzsChar">
    <w:name w:val="Szövegtörzs Char"/>
    <w:basedOn w:val="Bekezdsalapbettpusa"/>
    <w:link w:val="Szvegtrzs"/>
    <w:rsid w:val="00CE7E64"/>
    <w:rPr>
      <w:rFonts w:ascii="Arial" w:hAnsi="Arial" w:cs="Arial"/>
      <w:sz w:val="24"/>
      <w:szCs w:val="24"/>
    </w:rPr>
  </w:style>
  <w:style w:type="paragraph" w:styleId="Szvegtrzs2">
    <w:name w:val="Body Text 2"/>
    <w:basedOn w:val="Norml"/>
    <w:link w:val="Szvegtrzs2Char"/>
    <w:rsid w:val="00CE7E64"/>
    <w:pPr>
      <w:autoSpaceDE w:val="0"/>
      <w:autoSpaceDN w:val="0"/>
      <w:adjustRightInd w:val="0"/>
      <w:spacing w:line="278" w:lineRule="exact"/>
    </w:pPr>
    <w:rPr>
      <w:rFonts w:ascii="Arial" w:hAnsi="Arial" w:cs="Arial"/>
      <w:sz w:val="24"/>
    </w:rPr>
  </w:style>
  <w:style w:type="character" w:customStyle="1" w:styleId="Szvegtrzs2Char">
    <w:name w:val="Szövegtörzs 2 Char"/>
    <w:basedOn w:val="Bekezdsalapbettpusa"/>
    <w:link w:val="Szvegtrzs2"/>
    <w:rsid w:val="00CE7E64"/>
    <w:rPr>
      <w:rFonts w:ascii="Arial" w:hAnsi="Arial" w:cs="Arial"/>
      <w:sz w:val="24"/>
      <w:szCs w:val="24"/>
    </w:rPr>
  </w:style>
  <w:style w:type="paragraph" w:styleId="Szvegtrzsbehzssal2">
    <w:name w:val="Body Text Indent 2"/>
    <w:basedOn w:val="Norml"/>
    <w:link w:val="Szvegtrzsbehzssal2Char"/>
    <w:rsid w:val="00CE7E64"/>
    <w:pPr>
      <w:autoSpaceDE w:val="0"/>
      <w:autoSpaceDN w:val="0"/>
      <w:adjustRightInd w:val="0"/>
      <w:spacing w:line="278" w:lineRule="exact"/>
      <w:ind w:left="426" w:hanging="426"/>
      <w:jc w:val="both"/>
    </w:pPr>
    <w:rPr>
      <w:rFonts w:ascii="Arial" w:hAnsi="Arial" w:cs="Arial"/>
      <w:sz w:val="24"/>
    </w:rPr>
  </w:style>
  <w:style w:type="character" w:customStyle="1" w:styleId="Szvegtrzsbehzssal2Char">
    <w:name w:val="Szövegtörzs behúzással 2 Char"/>
    <w:basedOn w:val="Bekezdsalapbettpusa"/>
    <w:link w:val="Szvegtrzsbehzssal2"/>
    <w:rsid w:val="00CE7E64"/>
    <w:rPr>
      <w:rFonts w:ascii="Arial" w:hAnsi="Arial" w:cs="Arial"/>
      <w:sz w:val="24"/>
      <w:szCs w:val="24"/>
    </w:rPr>
  </w:style>
  <w:style w:type="paragraph" w:styleId="Szvegtrzsbehzssal3">
    <w:name w:val="Body Text Indent 3"/>
    <w:basedOn w:val="Norml"/>
    <w:link w:val="Szvegtrzsbehzssal3Char"/>
    <w:rsid w:val="00CE7E64"/>
    <w:pPr>
      <w:autoSpaceDE w:val="0"/>
      <w:autoSpaceDN w:val="0"/>
      <w:adjustRightInd w:val="0"/>
      <w:spacing w:line="283" w:lineRule="exact"/>
      <w:ind w:left="993" w:hanging="273"/>
      <w:jc w:val="both"/>
    </w:pPr>
    <w:rPr>
      <w:rFonts w:ascii="Arial" w:hAnsi="Arial" w:cs="Arial"/>
      <w:sz w:val="24"/>
    </w:rPr>
  </w:style>
  <w:style w:type="character" w:customStyle="1" w:styleId="Szvegtrzsbehzssal3Char">
    <w:name w:val="Szövegtörzs behúzással 3 Char"/>
    <w:basedOn w:val="Bekezdsalapbettpusa"/>
    <w:link w:val="Szvegtrzsbehzssal3"/>
    <w:rsid w:val="00CE7E64"/>
    <w:rPr>
      <w:rFonts w:ascii="Arial" w:hAnsi="Arial" w:cs="Arial"/>
      <w:sz w:val="24"/>
      <w:szCs w:val="24"/>
    </w:rPr>
  </w:style>
  <w:style w:type="paragraph" w:styleId="Szvegtrzs3">
    <w:name w:val="Body Text 3"/>
    <w:basedOn w:val="Norml"/>
    <w:link w:val="Szvegtrzs3Char"/>
    <w:rsid w:val="00CE7E64"/>
    <w:pPr>
      <w:autoSpaceDE w:val="0"/>
      <w:autoSpaceDN w:val="0"/>
      <w:adjustRightInd w:val="0"/>
      <w:spacing w:line="268" w:lineRule="exact"/>
    </w:pPr>
    <w:rPr>
      <w:rFonts w:ascii="Arial" w:hAnsi="Arial" w:cs="Arial"/>
      <w:b/>
      <w:bCs/>
      <w:sz w:val="28"/>
      <w:szCs w:val="22"/>
      <w:u w:val="single"/>
    </w:rPr>
  </w:style>
  <w:style w:type="character" w:customStyle="1" w:styleId="Szvegtrzs3Char">
    <w:name w:val="Szövegtörzs 3 Char"/>
    <w:basedOn w:val="Bekezdsalapbettpusa"/>
    <w:link w:val="Szvegtrzs3"/>
    <w:rsid w:val="00CE7E64"/>
    <w:rPr>
      <w:rFonts w:ascii="Arial" w:hAnsi="Arial" w:cs="Arial"/>
      <w:b/>
      <w:bCs/>
      <w:sz w:val="28"/>
      <w:szCs w:val="22"/>
      <w:u w:val="single"/>
    </w:rPr>
  </w:style>
  <w:style w:type="paragraph" w:customStyle="1" w:styleId="xl40">
    <w:name w:val="xl40"/>
    <w:basedOn w:val="Norml"/>
    <w:rsid w:val="00CE7E64"/>
    <w:pPr>
      <w:pBdr>
        <w:left w:val="single" w:sz="8" w:space="0" w:color="auto"/>
        <w:bottom w:val="single" w:sz="4" w:space="0" w:color="auto"/>
        <w:right w:val="single" w:sz="4" w:space="0" w:color="auto"/>
      </w:pBdr>
      <w:spacing w:before="100" w:beforeAutospacing="1" w:after="100" w:afterAutospacing="1"/>
    </w:pPr>
    <w:rPr>
      <w:rFonts w:ascii="Times New Roman" w:eastAsia="Arial Unicode MS" w:hAnsi="Times New Roman" w:cs="Arial Unicode MS"/>
      <w:sz w:val="24"/>
    </w:rPr>
  </w:style>
  <w:style w:type="paragraph" w:styleId="Cm">
    <w:name w:val="Title"/>
    <w:basedOn w:val="Norml"/>
    <w:link w:val="CmChar"/>
    <w:qFormat/>
    <w:rsid w:val="00CE7E64"/>
    <w:pPr>
      <w:jc w:val="center"/>
    </w:pPr>
    <w:rPr>
      <w:rFonts w:ascii="Times New Roman" w:hAnsi="Times New Roman"/>
      <w:b/>
      <w:bCs/>
      <w:sz w:val="24"/>
      <w:u w:val="single"/>
    </w:rPr>
  </w:style>
  <w:style w:type="character" w:customStyle="1" w:styleId="CmChar">
    <w:name w:val="Cím Char"/>
    <w:basedOn w:val="Bekezdsalapbettpusa"/>
    <w:link w:val="Cm"/>
    <w:rsid w:val="00CE7E64"/>
    <w:rPr>
      <w:b/>
      <w:bCs/>
      <w:sz w:val="24"/>
      <w:szCs w:val="24"/>
      <w:u w:val="single"/>
    </w:rPr>
  </w:style>
  <w:style w:type="paragraph" w:customStyle="1" w:styleId="xl70">
    <w:name w:val="xl70"/>
    <w:basedOn w:val="Norml"/>
    <w:rsid w:val="00CE7E64"/>
    <w:pPr>
      <w:pBdr>
        <w:bottom w:val="single" w:sz="4" w:space="0" w:color="auto"/>
        <w:right w:val="single" w:sz="4" w:space="0" w:color="auto"/>
      </w:pBdr>
      <w:spacing w:before="100" w:beforeAutospacing="1" w:after="100" w:afterAutospacing="1"/>
      <w:jc w:val="both"/>
    </w:pPr>
    <w:rPr>
      <w:rFonts w:ascii="Arial" w:eastAsia="Arial Unicode MS" w:hAnsi="Arial" w:cs="Arial Unicode MS"/>
      <w:sz w:val="24"/>
    </w:rPr>
  </w:style>
  <w:style w:type="paragraph" w:customStyle="1" w:styleId="xl37">
    <w:name w:val="xl37"/>
    <w:basedOn w:val="Norml"/>
    <w:rsid w:val="00CE7E64"/>
    <w:pPr>
      <w:spacing w:before="100" w:beforeAutospacing="1" w:after="100" w:afterAutospacing="1"/>
      <w:jc w:val="right"/>
    </w:pPr>
    <w:rPr>
      <w:rFonts w:ascii="Arial" w:eastAsia="Arial Unicode MS" w:hAnsi="Arial" w:cs="Arial"/>
      <w:sz w:val="24"/>
    </w:rPr>
  </w:style>
  <w:style w:type="paragraph" w:customStyle="1" w:styleId="xl38">
    <w:name w:val="xl38"/>
    <w:basedOn w:val="Norml"/>
    <w:rsid w:val="00CE7E64"/>
    <w:pPr>
      <w:spacing w:before="100" w:beforeAutospacing="1" w:after="100" w:afterAutospacing="1"/>
    </w:pPr>
    <w:rPr>
      <w:rFonts w:ascii="Arial" w:eastAsia="Arial Unicode MS" w:hAnsi="Arial" w:cs="Arial"/>
      <w:sz w:val="24"/>
    </w:rPr>
  </w:style>
  <w:style w:type="paragraph" w:customStyle="1" w:styleId="xl39">
    <w:name w:val="xl39"/>
    <w:basedOn w:val="Norml"/>
    <w:rsid w:val="00CE7E64"/>
    <w:pPr>
      <w:spacing w:before="100" w:beforeAutospacing="1" w:after="100" w:afterAutospacing="1"/>
    </w:pPr>
    <w:rPr>
      <w:rFonts w:ascii="Arial" w:eastAsia="Arial Unicode MS" w:hAnsi="Arial" w:cs="Arial"/>
      <w:sz w:val="24"/>
    </w:rPr>
  </w:style>
  <w:style w:type="paragraph" w:customStyle="1" w:styleId="xl41">
    <w:name w:val="xl41"/>
    <w:basedOn w:val="Norml"/>
    <w:rsid w:val="00CE7E64"/>
    <w:pPr>
      <w:pBdr>
        <w:top w:val="single" w:sz="4" w:space="0" w:color="auto"/>
        <w:bottom w:val="single" w:sz="4" w:space="0" w:color="auto"/>
      </w:pBdr>
      <w:spacing w:before="100" w:beforeAutospacing="1" w:after="100" w:afterAutospacing="1"/>
    </w:pPr>
    <w:rPr>
      <w:rFonts w:ascii="Arial" w:eastAsia="Arial Unicode MS" w:hAnsi="Arial" w:cs="Arial"/>
      <w:sz w:val="24"/>
    </w:rPr>
  </w:style>
  <w:style w:type="paragraph" w:customStyle="1" w:styleId="xl42">
    <w:name w:val="xl42"/>
    <w:basedOn w:val="Norml"/>
    <w:rsid w:val="00CE7E64"/>
    <w:pPr>
      <w:pBdr>
        <w:bottom w:val="single" w:sz="4" w:space="0" w:color="auto"/>
      </w:pBdr>
      <w:spacing w:before="100" w:beforeAutospacing="1" w:after="100" w:afterAutospacing="1"/>
    </w:pPr>
    <w:rPr>
      <w:rFonts w:ascii="Arial" w:eastAsia="Arial Unicode MS" w:hAnsi="Arial" w:cs="Arial"/>
      <w:sz w:val="24"/>
    </w:rPr>
  </w:style>
  <w:style w:type="paragraph" w:customStyle="1" w:styleId="xl43">
    <w:name w:val="xl43"/>
    <w:basedOn w:val="Norml"/>
    <w:rsid w:val="00CE7E64"/>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24"/>
    </w:rPr>
  </w:style>
  <w:style w:type="paragraph" w:customStyle="1" w:styleId="xl44">
    <w:name w:val="xl44"/>
    <w:basedOn w:val="Norml"/>
    <w:rsid w:val="00CE7E64"/>
    <w:pPr>
      <w:pBdr>
        <w:top w:val="single" w:sz="4" w:space="0" w:color="auto"/>
      </w:pBdr>
      <w:spacing w:before="100" w:beforeAutospacing="1" w:after="100" w:afterAutospacing="1"/>
    </w:pPr>
    <w:rPr>
      <w:rFonts w:ascii="Arial" w:eastAsia="Arial Unicode MS" w:hAnsi="Arial" w:cs="Arial"/>
      <w:sz w:val="24"/>
    </w:rPr>
  </w:style>
  <w:style w:type="paragraph" w:customStyle="1" w:styleId="xl45">
    <w:name w:val="xl45"/>
    <w:basedOn w:val="Norml"/>
    <w:rsid w:val="00CE7E64"/>
    <w:pPr>
      <w:pBdr>
        <w:left w:val="single" w:sz="8" w:space="0" w:color="auto"/>
      </w:pBdr>
      <w:spacing w:before="100" w:beforeAutospacing="1" w:after="100" w:afterAutospacing="1"/>
    </w:pPr>
    <w:rPr>
      <w:rFonts w:ascii="Arial" w:eastAsia="Arial Unicode MS" w:hAnsi="Arial" w:cs="Arial"/>
      <w:b/>
      <w:bCs/>
      <w:sz w:val="24"/>
    </w:rPr>
  </w:style>
  <w:style w:type="paragraph" w:customStyle="1" w:styleId="xl46">
    <w:name w:val="xl46"/>
    <w:basedOn w:val="Norml"/>
    <w:rsid w:val="00CE7E64"/>
    <w:pPr>
      <w:pBdr>
        <w:left w:val="single" w:sz="8" w:space="0" w:color="auto"/>
      </w:pBdr>
      <w:spacing w:before="100" w:beforeAutospacing="1" w:after="100" w:afterAutospacing="1"/>
      <w:jc w:val="right"/>
    </w:pPr>
    <w:rPr>
      <w:rFonts w:ascii="Arial" w:eastAsia="Arial Unicode MS" w:hAnsi="Arial" w:cs="Arial"/>
      <w:sz w:val="24"/>
    </w:rPr>
  </w:style>
  <w:style w:type="paragraph" w:customStyle="1" w:styleId="xl47">
    <w:name w:val="xl47"/>
    <w:basedOn w:val="Norml"/>
    <w:rsid w:val="00CE7E64"/>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rPr>
  </w:style>
  <w:style w:type="paragraph" w:customStyle="1" w:styleId="xl48">
    <w:name w:val="xl48"/>
    <w:basedOn w:val="Norml"/>
    <w:rsid w:val="00CE7E64"/>
    <w:pPr>
      <w:pBdr>
        <w:top w:val="single" w:sz="4" w:space="0" w:color="auto"/>
        <w:left w:val="single" w:sz="4" w:space="0" w:color="auto"/>
      </w:pBdr>
      <w:spacing w:before="100" w:beforeAutospacing="1" w:after="100" w:afterAutospacing="1"/>
    </w:pPr>
    <w:rPr>
      <w:rFonts w:ascii="Arial" w:eastAsia="Arial Unicode MS" w:hAnsi="Arial" w:cs="Arial"/>
      <w:sz w:val="24"/>
    </w:rPr>
  </w:style>
  <w:style w:type="paragraph" w:customStyle="1" w:styleId="xl49">
    <w:name w:val="xl49"/>
    <w:basedOn w:val="Norml"/>
    <w:rsid w:val="00CE7E64"/>
    <w:pPr>
      <w:pBdr>
        <w:left w:val="single" w:sz="4" w:space="0" w:color="auto"/>
        <w:bottom w:val="single" w:sz="4" w:space="0" w:color="auto"/>
      </w:pBdr>
      <w:spacing w:before="100" w:beforeAutospacing="1" w:after="100" w:afterAutospacing="1"/>
    </w:pPr>
    <w:rPr>
      <w:rFonts w:ascii="Arial" w:eastAsia="Arial Unicode MS" w:hAnsi="Arial" w:cs="Arial"/>
      <w:sz w:val="24"/>
    </w:rPr>
  </w:style>
  <w:style w:type="paragraph" w:customStyle="1" w:styleId="xl50">
    <w:name w:val="xl50"/>
    <w:basedOn w:val="Norml"/>
    <w:rsid w:val="00CE7E64"/>
    <w:pPr>
      <w:pBdr>
        <w:left w:val="single" w:sz="4" w:space="0" w:color="auto"/>
      </w:pBdr>
      <w:spacing w:before="100" w:beforeAutospacing="1" w:after="100" w:afterAutospacing="1"/>
    </w:pPr>
    <w:rPr>
      <w:rFonts w:ascii="Arial" w:eastAsia="Arial Unicode MS" w:hAnsi="Arial" w:cs="Arial"/>
      <w:sz w:val="24"/>
    </w:rPr>
  </w:style>
  <w:style w:type="paragraph" w:customStyle="1" w:styleId="xl51">
    <w:name w:val="xl51"/>
    <w:basedOn w:val="Norml"/>
    <w:rsid w:val="00CE7E64"/>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sz w:val="24"/>
    </w:rPr>
  </w:style>
  <w:style w:type="paragraph" w:customStyle="1" w:styleId="xl52">
    <w:name w:val="xl52"/>
    <w:basedOn w:val="Norml"/>
    <w:rsid w:val="00CE7E64"/>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b/>
      <w:bCs/>
      <w:sz w:val="24"/>
    </w:rPr>
  </w:style>
  <w:style w:type="paragraph" w:customStyle="1" w:styleId="xl53">
    <w:name w:val="xl53"/>
    <w:basedOn w:val="Norml"/>
    <w:rsid w:val="00CE7E6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sz w:val="24"/>
    </w:rPr>
  </w:style>
  <w:style w:type="paragraph" w:customStyle="1" w:styleId="xl54">
    <w:name w:val="xl54"/>
    <w:basedOn w:val="Norml"/>
    <w:rsid w:val="00CE7E64"/>
    <w:pPr>
      <w:pBdr>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24"/>
    </w:rPr>
  </w:style>
  <w:style w:type="paragraph" w:customStyle="1" w:styleId="xl55">
    <w:name w:val="xl55"/>
    <w:basedOn w:val="Norml"/>
    <w:rsid w:val="00CE7E6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b/>
      <w:bCs/>
      <w:sz w:val="24"/>
    </w:rPr>
  </w:style>
  <w:style w:type="paragraph" w:customStyle="1" w:styleId="xl56">
    <w:name w:val="xl56"/>
    <w:basedOn w:val="Norml"/>
    <w:rsid w:val="00CE7E64"/>
    <w:pPr>
      <w:spacing w:before="100" w:beforeAutospacing="1" w:after="100" w:afterAutospacing="1"/>
      <w:jc w:val="center"/>
    </w:pPr>
    <w:rPr>
      <w:rFonts w:ascii="Arial" w:eastAsia="Arial Unicode MS" w:hAnsi="Arial" w:cs="Arial"/>
      <w:b/>
      <w:bCs/>
      <w:sz w:val="24"/>
    </w:rPr>
  </w:style>
  <w:style w:type="paragraph" w:customStyle="1" w:styleId="xl57">
    <w:name w:val="xl57"/>
    <w:basedOn w:val="Norml"/>
    <w:rsid w:val="00CE7E64"/>
    <w:pPr>
      <w:spacing w:before="100" w:beforeAutospacing="1" w:after="100" w:afterAutospacing="1"/>
    </w:pPr>
    <w:rPr>
      <w:rFonts w:ascii="Arial" w:eastAsia="Arial Unicode MS" w:hAnsi="Arial" w:cs="Arial"/>
      <w:b/>
      <w:bCs/>
      <w:color w:val="FF0000"/>
      <w:sz w:val="24"/>
    </w:rPr>
  </w:style>
  <w:style w:type="paragraph" w:customStyle="1" w:styleId="xl58">
    <w:name w:val="xl58"/>
    <w:basedOn w:val="Norml"/>
    <w:rsid w:val="00CE7E64"/>
    <w:pPr>
      <w:spacing w:before="100" w:beforeAutospacing="1" w:after="100" w:afterAutospacing="1"/>
      <w:jc w:val="right"/>
    </w:pPr>
    <w:rPr>
      <w:rFonts w:ascii="Arial" w:eastAsia="Arial Unicode MS" w:hAnsi="Arial" w:cs="Arial"/>
      <w:sz w:val="24"/>
    </w:rPr>
  </w:style>
  <w:style w:type="paragraph" w:customStyle="1" w:styleId="xl59">
    <w:name w:val="xl59"/>
    <w:basedOn w:val="Norml"/>
    <w:rsid w:val="00CE7E64"/>
    <w:pPr>
      <w:pBdr>
        <w:top w:val="single" w:sz="8" w:space="0" w:color="auto"/>
        <w:left w:val="single" w:sz="8" w:space="0" w:color="auto"/>
      </w:pBdr>
      <w:spacing w:before="100" w:beforeAutospacing="1" w:after="100" w:afterAutospacing="1"/>
    </w:pPr>
    <w:rPr>
      <w:rFonts w:ascii="Arial" w:eastAsia="Arial Unicode MS" w:hAnsi="Arial" w:cs="Arial"/>
      <w:sz w:val="24"/>
    </w:rPr>
  </w:style>
  <w:style w:type="paragraph" w:customStyle="1" w:styleId="xl60">
    <w:name w:val="xl60"/>
    <w:basedOn w:val="Norml"/>
    <w:rsid w:val="00CE7E64"/>
    <w:pPr>
      <w:pBdr>
        <w:top w:val="single" w:sz="8" w:space="0" w:color="auto"/>
      </w:pBdr>
      <w:spacing w:before="100" w:beforeAutospacing="1" w:after="100" w:afterAutospacing="1"/>
      <w:jc w:val="center"/>
    </w:pPr>
    <w:rPr>
      <w:rFonts w:ascii="Arial" w:eastAsia="Arial Unicode MS" w:hAnsi="Arial" w:cs="Arial"/>
      <w:b/>
      <w:bCs/>
      <w:sz w:val="24"/>
    </w:rPr>
  </w:style>
  <w:style w:type="paragraph" w:customStyle="1" w:styleId="xl61">
    <w:name w:val="xl61"/>
    <w:basedOn w:val="Norml"/>
    <w:rsid w:val="00CE7E64"/>
    <w:pPr>
      <w:pBdr>
        <w:top w:val="single" w:sz="8" w:space="0" w:color="auto"/>
        <w:left w:val="single" w:sz="4" w:space="0" w:color="auto"/>
      </w:pBdr>
      <w:spacing w:before="100" w:beforeAutospacing="1" w:after="100" w:afterAutospacing="1"/>
      <w:jc w:val="center"/>
    </w:pPr>
    <w:rPr>
      <w:rFonts w:ascii="Arial" w:eastAsia="Arial Unicode MS" w:hAnsi="Arial" w:cs="Arial"/>
      <w:b/>
      <w:bCs/>
      <w:sz w:val="24"/>
    </w:rPr>
  </w:style>
  <w:style w:type="paragraph" w:customStyle="1" w:styleId="xl62">
    <w:name w:val="xl62"/>
    <w:basedOn w:val="Norml"/>
    <w:rsid w:val="00CE7E64"/>
    <w:pPr>
      <w:pBdr>
        <w:left w:val="single" w:sz="8" w:space="0" w:color="auto"/>
        <w:bottom w:val="single" w:sz="8" w:space="0" w:color="auto"/>
      </w:pBdr>
      <w:spacing w:before="100" w:beforeAutospacing="1" w:after="100" w:afterAutospacing="1"/>
    </w:pPr>
    <w:rPr>
      <w:rFonts w:ascii="Arial" w:eastAsia="Arial Unicode MS" w:hAnsi="Arial" w:cs="Arial"/>
      <w:sz w:val="24"/>
    </w:rPr>
  </w:style>
  <w:style w:type="paragraph" w:customStyle="1" w:styleId="xl63">
    <w:name w:val="xl63"/>
    <w:basedOn w:val="Norml"/>
    <w:rsid w:val="00CE7E64"/>
    <w:pPr>
      <w:pBdr>
        <w:bottom w:val="single" w:sz="8" w:space="0" w:color="auto"/>
      </w:pBdr>
      <w:spacing w:before="100" w:beforeAutospacing="1" w:after="100" w:afterAutospacing="1"/>
      <w:jc w:val="center"/>
    </w:pPr>
    <w:rPr>
      <w:rFonts w:ascii="Arial" w:eastAsia="Arial Unicode MS" w:hAnsi="Arial" w:cs="Arial"/>
      <w:sz w:val="24"/>
    </w:rPr>
  </w:style>
  <w:style w:type="paragraph" w:customStyle="1" w:styleId="xl64">
    <w:name w:val="xl64"/>
    <w:basedOn w:val="Norml"/>
    <w:rsid w:val="00CE7E64"/>
    <w:pPr>
      <w:pBdr>
        <w:left w:val="single" w:sz="4" w:space="0" w:color="auto"/>
        <w:bottom w:val="single" w:sz="8" w:space="0" w:color="auto"/>
      </w:pBdr>
      <w:spacing w:before="100" w:beforeAutospacing="1" w:after="100" w:afterAutospacing="1"/>
      <w:jc w:val="center"/>
    </w:pPr>
    <w:rPr>
      <w:rFonts w:ascii="Arial" w:eastAsia="Arial Unicode MS" w:hAnsi="Arial" w:cs="Arial"/>
      <w:b/>
      <w:bCs/>
      <w:sz w:val="24"/>
    </w:rPr>
  </w:style>
  <w:style w:type="paragraph" w:customStyle="1" w:styleId="xl65">
    <w:name w:val="xl65"/>
    <w:basedOn w:val="Norml"/>
    <w:rsid w:val="00CE7E64"/>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24"/>
    </w:rPr>
  </w:style>
  <w:style w:type="paragraph" w:customStyle="1" w:styleId="xl66">
    <w:name w:val="xl66"/>
    <w:basedOn w:val="Norml"/>
    <w:rsid w:val="00CE7E64"/>
    <w:pPr>
      <w:pBdr>
        <w:left w:val="single" w:sz="8" w:space="0" w:color="auto"/>
      </w:pBdr>
      <w:spacing w:before="100" w:beforeAutospacing="1" w:after="100" w:afterAutospacing="1"/>
    </w:pPr>
    <w:rPr>
      <w:rFonts w:ascii="Arial" w:eastAsia="Arial Unicode MS" w:hAnsi="Arial" w:cs="Arial"/>
      <w:sz w:val="24"/>
    </w:rPr>
  </w:style>
  <w:style w:type="paragraph" w:customStyle="1" w:styleId="xl67">
    <w:name w:val="xl67"/>
    <w:basedOn w:val="Norml"/>
    <w:rsid w:val="00CE7E64"/>
    <w:pPr>
      <w:spacing w:before="100" w:beforeAutospacing="1" w:after="100" w:afterAutospacing="1"/>
    </w:pPr>
    <w:rPr>
      <w:rFonts w:ascii="Arial" w:eastAsia="Arial Unicode MS" w:hAnsi="Arial" w:cs="Arial Unicode MS"/>
      <w:b/>
      <w:bCs/>
      <w:sz w:val="24"/>
    </w:rPr>
  </w:style>
  <w:style w:type="paragraph" w:customStyle="1" w:styleId="xl68">
    <w:name w:val="xl68"/>
    <w:basedOn w:val="Norml"/>
    <w:rsid w:val="00CE7E64"/>
    <w:pPr>
      <w:pBdr>
        <w:left w:val="single" w:sz="4" w:space="0" w:color="auto"/>
      </w:pBdr>
      <w:spacing w:before="100" w:beforeAutospacing="1" w:after="100" w:afterAutospacing="1"/>
      <w:jc w:val="right"/>
    </w:pPr>
    <w:rPr>
      <w:rFonts w:ascii="Arial" w:eastAsia="Arial Unicode MS" w:hAnsi="Arial" w:cs="Arial Unicode MS"/>
      <w:sz w:val="24"/>
    </w:rPr>
  </w:style>
  <w:style w:type="paragraph" w:customStyle="1" w:styleId="xl69">
    <w:name w:val="xl69"/>
    <w:basedOn w:val="Norml"/>
    <w:rsid w:val="00CE7E64"/>
    <w:pPr>
      <w:pBdr>
        <w:left w:val="single" w:sz="8" w:space="0" w:color="auto"/>
        <w:right w:val="single" w:sz="8" w:space="0" w:color="auto"/>
      </w:pBdr>
      <w:spacing w:before="100" w:beforeAutospacing="1" w:after="100" w:afterAutospacing="1"/>
      <w:jc w:val="right"/>
    </w:pPr>
    <w:rPr>
      <w:rFonts w:ascii="Arial" w:eastAsia="Arial Unicode MS" w:hAnsi="Arial" w:cs="Arial Unicode MS"/>
      <w:sz w:val="24"/>
    </w:rPr>
  </w:style>
  <w:style w:type="paragraph" w:customStyle="1" w:styleId="xl71">
    <w:name w:val="xl71"/>
    <w:basedOn w:val="Norml"/>
    <w:rsid w:val="00CE7E64"/>
    <w:pPr>
      <w:pBdr>
        <w:left w:val="single" w:sz="4" w:space="0" w:color="auto"/>
        <w:bottom w:val="single" w:sz="4" w:space="0" w:color="auto"/>
      </w:pBdr>
      <w:spacing w:before="100" w:beforeAutospacing="1" w:after="100" w:afterAutospacing="1"/>
      <w:jc w:val="right"/>
    </w:pPr>
    <w:rPr>
      <w:rFonts w:ascii="Arial" w:eastAsia="Arial Unicode MS" w:hAnsi="Arial" w:cs="Arial Unicode MS"/>
      <w:sz w:val="24"/>
    </w:rPr>
  </w:style>
  <w:style w:type="paragraph" w:customStyle="1" w:styleId="xl72">
    <w:name w:val="xl72"/>
    <w:basedOn w:val="Norml"/>
    <w:rsid w:val="00CE7E64"/>
    <w:pPr>
      <w:pBdr>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sz w:val="24"/>
    </w:rPr>
  </w:style>
  <w:style w:type="paragraph" w:customStyle="1" w:styleId="xl73">
    <w:name w:val="xl73"/>
    <w:basedOn w:val="Norml"/>
    <w:rsid w:val="00CE7E64"/>
    <w:pPr>
      <w:spacing w:before="100" w:beforeAutospacing="1" w:after="100" w:afterAutospacing="1"/>
      <w:jc w:val="both"/>
    </w:pPr>
    <w:rPr>
      <w:rFonts w:ascii="Arial" w:eastAsia="Arial Unicode MS" w:hAnsi="Arial" w:cs="Arial Unicode MS"/>
      <w:sz w:val="24"/>
    </w:rPr>
  </w:style>
  <w:style w:type="paragraph" w:customStyle="1" w:styleId="xl74">
    <w:name w:val="xl74"/>
    <w:basedOn w:val="Norml"/>
    <w:rsid w:val="00CE7E64"/>
    <w:pPr>
      <w:pBdr>
        <w:top w:val="single" w:sz="4" w:space="0" w:color="auto"/>
        <w:left w:val="single" w:sz="8" w:space="0" w:color="auto"/>
        <w:bottom w:val="single" w:sz="8" w:space="0" w:color="auto"/>
      </w:pBdr>
      <w:spacing w:before="100" w:beforeAutospacing="1" w:after="100" w:afterAutospacing="1"/>
      <w:jc w:val="center"/>
    </w:pPr>
    <w:rPr>
      <w:rFonts w:ascii="Arial" w:eastAsia="Arial Unicode MS" w:hAnsi="Arial" w:cs="Arial Unicode MS"/>
      <w:b/>
      <w:bCs/>
      <w:sz w:val="24"/>
    </w:rPr>
  </w:style>
  <w:style w:type="paragraph" w:customStyle="1" w:styleId="xl75">
    <w:name w:val="xl75"/>
    <w:basedOn w:val="Norml"/>
    <w:rsid w:val="00CE7E64"/>
    <w:pPr>
      <w:pBdr>
        <w:top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Unicode MS"/>
      <w:b/>
      <w:bCs/>
      <w:sz w:val="24"/>
    </w:rPr>
  </w:style>
  <w:style w:type="paragraph" w:customStyle="1" w:styleId="xl76">
    <w:name w:val="xl76"/>
    <w:basedOn w:val="Norml"/>
    <w:rsid w:val="00CE7E64"/>
    <w:pPr>
      <w:pBdr>
        <w:top w:val="single" w:sz="4" w:space="0" w:color="auto"/>
        <w:left w:val="single" w:sz="4" w:space="0" w:color="auto"/>
        <w:bottom w:val="single" w:sz="8" w:space="0" w:color="auto"/>
      </w:pBdr>
      <w:spacing w:before="100" w:beforeAutospacing="1" w:after="100" w:afterAutospacing="1"/>
      <w:jc w:val="right"/>
    </w:pPr>
    <w:rPr>
      <w:rFonts w:ascii="Arial" w:eastAsia="Arial Unicode MS" w:hAnsi="Arial" w:cs="Arial Unicode MS"/>
      <w:b/>
      <w:bCs/>
      <w:sz w:val="24"/>
    </w:rPr>
  </w:style>
  <w:style w:type="paragraph" w:customStyle="1" w:styleId="xl77">
    <w:name w:val="xl77"/>
    <w:basedOn w:val="Norml"/>
    <w:rsid w:val="00CE7E64"/>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eastAsia="Arial Unicode MS" w:hAnsi="Arial" w:cs="Arial Unicode MS"/>
      <w:b/>
      <w:bCs/>
      <w:sz w:val="24"/>
    </w:rPr>
  </w:style>
  <w:style w:type="paragraph" w:customStyle="1" w:styleId="xl78">
    <w:name w:val="xl78"/>
    <w:basedOn w:val="Norml"/>
    <w:rsid w:val="00CE7E64"/>
    <w:pPr>
      <w:pBdr>
        <w:right w:val="single" w:sz="4" w:space="0" w:color="auto"/>
      </w:pBdr>
      <w:spacing w:before="100" w:beforeAutospacing="1" w:after="100" w:afterAutospacing="1"/>
    </w:pPr>
    <w:rPr>
      <w:rFonts w:ascii="Arial" w:eastAsia="Arial Unicode MS" w:hAnsi="Arial" w:cs="Arial Unicode MS"/>
      <w:b/>
      <w:bCs/>
      <w:sz w:val="24"/>
    </w:rPr>
  </w:style>
  <w:style w:type="paragraph" w:customStyle="1" w:styleId="xl79">
    <w:name w:val="xl79"/>
    <w:basedOn w:val="Norml"/>
    <w:rsid w:val="00CE7E64"/>
    <w:pPr>
      <w:pBdr>
        <w:top w:val="single" w:sz="4" w:space="0" w:color="auto"/>
      </w:pBdr>
      <w:spacing w:before="100" w:beforeAutospacing="1" w:after="100" w:afterAutospacing="1"/>
    </w:pPr>
    <w:rPr>
      <w:rFonts w:ascii="Arial" w:eastAsia="Arial Unicode MS" w:hAnsi="Arial" w:cs="Arial Unicode MS"/>
      <w:b/>
      <w:bCs/>
      <w:sz w:val="24"/>
    </w:rPr>
  </w:style>
  <w:style w:type="paragraph" w:customStyle="1" w:styleId="xl80">
    <w:name w:val="xl80"/>
    <w:basedOn w:val="Norml"/>
    <w:rsid w:val="00CE7E64"/>
    <w:pPr>
      <w:pBdr>
        <w:top w:val="single" w:sz="4" w:space="0" w:color="auto"/>
        <w:left w:val="single" w:sz="4" w:space="0" w:color="auto"/>
      </w:pBdr>
      <w:spacing w:before="100" w:beforeAutospacing="1" w:after="100" w:afterAutospacing="1"/>
    </w:pPr>
    <w:rPr>
      <w:rFonts w:ascii="Arial" w:eastAsia="Arial Unicode MS" w:hAnsi="Arial" w:cs="Arial Unicode MS"/>
      <w:sz w:val="24"/>
    </w:rPr>
  </w:style>
  <w:style w:type="paragraph" w:customStyle="1" w:styleId="xl81">
    <w:name w:val="xl81"/>
    <w:basedOn w:val="Norml"/>
    <w:rsid w:val="00CE7E64"/>
    <w:pPr>
      <w:pBdr>
        <w:top w:val="single" w:sz="4" w:space="0" w:color="auto"/>
        <w:left w:val="single" w:sz="8" w:space="0" w:color="auto"/>
        <w:right w:val="single" w:sz="8" w:space="0" w:color="auto"/>
      </w:pBdr>
      <w:spacing w:before="100" w:beforeAutospacing="1" w:after="100" w:afterAutospacing="1"/>
      <w:jc w:val="right"/>
    </w:pPr>
    <w:rPr>
      <w:rFonts w:ascii="Arial" w:eastAsia="Arial Unicode MS" w:hAnsi="Arial" w:cs="Arial Unicode MS"/>
      <w:sz w:val="24"/>
    </w:rPr>
  </w:style>
  <w:style w:type="paragraph" w:customStyle="1" w:styleId="xl82">
    <w:name w:val="xl82"/>
    <w:basedOn w:val="Norml"/>
    <w:rsid w:val="00CE7E64"/>
    <w:pPr>
      <w:pBdr>
        <w:left w:val="single" w:sz="8" w:space="0" w:color="auto"/>
        <w:right w:val="single" w:sz="8" w:space="0" w:color="auto"/>
      </w:pBdr>
      <w:spacing w:before="100" w:beforeAutospacing="1" w:after="100" w:afterAutospacing="1"/>
      <w:jc w:val="right"/>
    </w:pPr>
    <w:rPr>
      <w:rFonts w:ascii="Arial" w:eastAsia="Arial Unicode MS" w:hAnsi="Arial" w:cs="Arial Unicode MS"/>
      <w:sz w:val="24"/>
    </w:rPr>
  </w:style>
  <w:style w:type="paragraph" w:customStyle="1" w:styleId="xl83">
    <w:name w:val="xl83"/>
    <w:basedOn w:val="Norml"/>
    <w:rsid w:val="00CE7E64"/>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sz w:val="24"/>
    </w:rPr>
  </w:style>
  <w:style w:type="paragraph" w:customStyle="1" w:styleId="xl84">
    <w:name w:val="xl84"/>
    <w:basedOn w:val="Norml"/>
    <w:rsid w:val="00CE7E64"/>
    <w:pPr>
      <w:pBdr>
        <w:top w:val="single" w:sz="4" w:space="0" w:color="auto"/>
        <w:bottom w:val="single" w:sz="4" w:space="0" w:color="auto"/>
      </w:pBdr>
      <w:spacing w:before="100" w:beforeAutospacing="1" w:after="100" w:afterAutospacing="1"/>
      <w:jc w:val="both"/>
    </w:pPr>
    <w:rPr>
      <w:rFonts w:ascii="Arial" w:eastAsia="Arial Unicode MS" w:hAnsi="Arial" w:cs="Arial Unicode MS"/>
      <w:sz w:val="24"/>
    </w:rPr>
  </w:style>
  <w:style w:type="paragraph" w:customStyle="1" w:styleId="xl85">
    <w:name w:val="xl85"/>
    <w:basedOn w:val="Norml"/>
    <w:rsid w:val="00CE7E64"/>
    <w:pPr>
      <w:pBdr>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sz w:val="24"/>
    </w:rPr>
  </w:style>
  <w:style w:type="paragraph" w:customStyle="1" w:styleId="xl86">
    <w:name w:val="xl86"/>
    <w:basedOn w:val="Norml"/>
    <w:rsid w:val="00CE7E64"/>
    <w:pPr>
      <w:pBdr>
        <w:left w:val="single" w:sz="8" w:space="0" w:color="auto"/>
      </w:pBdr>
      <w:spacing w:before="100" w:beforeAutospacing="1" w:after="100" w:afterAutospacing="1"/>
      <w:jc w:val="right"/>
    </w:pPr>
    <w:rPr>
      <w:rFonts w:ascii="Arial" w:eastAsia="Arial Unicode MS" w:hAnsi="Arial" w:cs="Arial Unicode MS"/>
      <w:b/>
      <w:bCs/>
      <w:sz w:val="24"/>
    </w:rPr>
  </w:style>
  <w:style w:type="paragraph" w:customStyle="1" w:styleId="xl87">
    <w:name w:val="xl87"/>
    <w:basedOn w:val="Norml"/>
    <w:rsid w:val="00CE7E64"/>
    <w:pPr>
      <w:pBdr>
        <w:top w:val="single" w:sz="8" w:space="0" w:color="auto"/>
        <w:right w:val="single" w:sz="4" w:space="0" w:color="auto"/>
      </w:pBdr>
      <w:spacing w:before="100" w:beforeAutospacing="1" w:after="100" w:afterAutospacing="1"/>
    </w:pPr>
    <w:rPr>
      <w:rFonts w:ascii="Arial" w:eastAsia="Arial Unicode MS" w:hAnsi="Arial" w:cs="Arial Unicode MS"/>
      <w:b/>
      <w:bCs/>
      <w:sz w:val="24"/>
    </w:rPr>
  </w:style>
  <w:style w:type="paragraph" w:customStyle="1" w:styleId="xl88">
    <w:name w:val="xl88"/>
    <w:basedOn w:val="Norml"/>
    <w:rsid w:val="00CE7E64"/>
    <w:pPr>
      <w:pBdr>
        <w:top w:val="single" w:sz="8" w:space="0" w:color="auto"/>
        <w:left w:val="single" w:sz="4" w:space="0" w:color="auto"/>
      </w:pBdr>
      <w:spacing w:before="100" w:beforeAutospacing="1" w:after="100" w:afterAutospacing="1"/>
    </w:pPr>
    <w:rPr>
      <w:rFonts w:ascii="Arial" w:eastAsia="Arial Unicode MS" w:hAnsi="Arial" w:cs="Arial Unicode MS"/>
      <w:sz w:val="24"/>
    </w:rPr>
  </w:style>
  <w:style w:type="paragraph" w:customStyle="1" w:styleId="xl89">
    <w:name w:val="xl89"/>
    <w:basedOn w:val="Norml"/>
    <w:rsid w:val="00CE7E64"/>
    <w:pPr>
      <w:pBdr>
        <w:top w:val="single" w:sz="8" w:space="0" w:color="auto"/>
        <w:left w:val="single" w:sz="8" w:space="0" w:color="auto"/>
        <w:right w:val="single" w:sz="8" w:space="0" w:color="auto"/>
      </w:pBdr>
      <w:spacing w:before="100" w:beforeAutospacing="1" w:after="100" w:afterAutospacing="1"/>
    </w:pPr>
    <w:rPr>
      <w:rFonts w:ascii="Arial" w:eastAsia="Arial Unicode MS" w:hAnsi="Arial" w:cs="Arial Unicode MS"/>
      <w:sz w:val="24"/>
    </w:rPr>
  </w:style>
  <w:style w:type="paragraph" w:customStyle="1" w:styleId="xl90">
    <w:name w:val="xl90"/>
    <w:basedOn w:val="Norml"/>
    <w:rsid w:val="00CE7E6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Unicode MS"/>
      <w:sz w:val="24"/>
    </w:rPr>
  </w:style>
  <w:style w:type="paragraph" w:customStyle="1" w:styleId="xl91">
    <w:name w:val="xl91"/>
    <w:basedOn w:val="Norml"/>
    <w:rsid w:val="00CE7E64"/>
    <w:pPr>
      <w:pBdr>
        <w:bottom w:val="single" w:sz="4" w:space="0" w:color="auto"/>
      </w:pBdr>
      <w:spacing w:before="100" w:beforeAutospacing="1" w:after="100" w:afterAutospacing="1"/>
      <w:jc w:val="both"/>
    </w:pPr>
    <w:rPr>
      <w:rFonts w:ascii="Arial" w:eastAsia="Arial Unicode MS" w:hAnsi="Arial" w:cs="Arial Unicode MS"/>
      <w:sz w:val="24"/>
    </w:rPr>
  </w:style>
  <w:style w:type="paragraph" w:customStyle="1" w:styleId="xl92">
    <w:name w:val="xl92"/>
    <w:basedOn w:val="Norml"/>
    <w:rsid w:val="00CE7E64"/>
    <w:pPr>
      <w:pBdr>
        <w:top w:val="single" w:sz="4" w:space="0" w:color="auto"/>
        <w:left w:val="single" w:sz="8" w:space="0" w:color="auto"/>
        <w:bottom w:val="single" w:sz="4" w:space="0" w:color="auto"/>
      </w:pBdr>
      <w:spacing w:before="100" w:beforeAutospacing="1" w:after="100" w:afterAutospacing="1"/>
      <w:jc w:val="center"/>
    </w:pPr>
    <w:rPr>
      <w:rFonts w:ascii="Arial" w:eastAsia="Arial Unicode MS" w:hAnsi="Arial" w:cs="Arial Unicode MS"/>
      <w:b/>
      <w:bCs/>
      <w:sz w:val="24"/>
    </w:rPr>
  </w:style>
  <w:style w:type="paragraph" w:customStyle="1" w:styleId="xl93">
    <w:name w:val="xl93"/>
    <w:basedOn w:val="Norml"/>
    <w:rsid w:val="00CE7E64"/>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rPr>
  </w:style>
  <w:style w:type="paragraph" w:customStyle="1" w:styleId="xl94">
    <w:name w:val="xl94"/>
    <w:basedOn w:val="Norml"/>
    <w:rsid w:val="00CE7E64"/>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Unicode MS"/>
      <w:b/>
      <w:bCs/>
      <w:sz w:val="24"/>
    </w:rPr>
  </w:style>
  <w:style w:type="paragraph" w:customStyle="1" w:styleId="xl95">
    <w:name w:val="xl95"/>
    <w:basedOn w:val="Norml"/>
    <w:rsid w:val="00CE7E64"/>
    <w:pPr>
      <w:pBdr>
        <w:top w:val="single" w:sz="8" w:space="0" w:color="auto"/>
        <w:left w:val="single" w:sz="8" w:space="0" w:color="auto"/>
        <w:bottom w:val="single" w:sz="8" w:space="0" w:color="auto"/>
      </w:pBdr>
      <w:spacing w:before="100" w:beforeAutospacing="1" w:after="100" w:afterAutospacing="1"/>
    </w:pPr>
    <w:rPr>
      <w:rFonts w:ascii="Arial" w:eastAsia="Arial Unicode MS" w:hAnsi="Arial" w:cs="Arial Unicode MS"/>
      <w:sz w:val="24"/>
    </w:rPr>
  </w:style>
  <w:style w:type="paragraph" w:customStyle="1" w:styleId="xl96">
    <w:name w:val="xl96"/>
    <w:basedOn w:val="Norml"/>
    <w:rsid w:val="00CE7E64"/>
    <w:pPr>
      <w:pBdr>
        <w:top w:val="single" w:sz="8" w:space="0" w:color="auto"/>
        <w:bottom w:val="single" w:sz="8" w:space="0" w:color="auto"/>
      </w:pBdr>
      <w:spacing w:before="100" w:beforeAutospacing="1" w:after="100" w:afterAutospacing="1"/>
    </w:pPr>
    <w:rPr>
      <w:rFonts w:ascii="Arial" w:eastAsia="Arial Unicode MS" w:hAnsi="Arial" w:cs="Arial Unicode MS"/>
      <w:b/>
      <w:bCs/>
      <w:sz w:val="28"/>
      <w:szCs w:val="28"/>
    </w:rPr>
  </w:style>
  <w:style w:type="paragraph" w:customStyle="1" w:styleId="xl97">
    <w:name w:val="xl97"/>
    <w:basedOn w:val="Norml"/>
    <w:rsid w:val="00CE7E64"/>
    <w:pPr>
      <w:pBdr>
        <w:top w:val="single" w:sz="8" w:space="0" w:color="auto"/>
        <w:left w:val="single" w:sz="4" w:space="0" w:color="auto"/>
        <w:bottom w:val="single" w:sz="8" w:space="0" w:color="auto"/>
      </w:pBdr>
      <w:spacing w:before="100" w:beforeAutospacing="1" w:after="100" w:afterAutospacing="1"/>
    </w:pPr>
    <w:rPr>
      <w:rFonts w:ascii="Arial" w:eastAsia="Arial Unicode MS" w:hAnsi="Arial" w:cs="Arial Unicode MS"/>
      <w:b/>
      <w:bCs/>
      <w:sz w:val="28"/>
      <w:szCs w:val="28"/>
    </w:rPr>
  </w:style>
  <w:style w:type="paragraph" w:customStyle="1" w:styleId="xl98">
    <w:name w:val="xl98"/>
    <w:basedOn w:val="Norml"/>
    <w:rsid w:val="00CE7E64"/>
    <w:pPr>
      <w:spacing w:before="100" w:beforeAutospacing="1" w:after="100" w:afterAutospacing="1"/>
    </w:pPr>
    <w:rPr>
      <w:rFonts w:ascii="Arial" w:eastAsia="Arial Unicode MS" w:hAnsi="Arial" w:cs="Arial Unicode MS"/>
      <w:b/>
      <w:bCs/>
      <w:sz w:val="28"/>
      <w:szCs w:val="28"/>
    </w:rPr>
  </w:style>
  <w:style w:type="paragraph" w:customStyle="1" w:styleId="xl99">
    <w:name w:val="xl99"/>
    <w:basedOn w:val="Norml"/>
    <w:rsid w:val="00CE7E64"/>
    <w:pPr>
      <w:spacing w:before="100" w:beforeAutospacing="1" w:after="100" w:afterAutospacing="1"/>
    </w:pPr>
    <w:rPr>
      <w:rFonts w:ascii="Arial" w:eastAsia="Arial Unicode MS" w:hAnsi="Arial" w:cs="Arial Unicode MS"/>
      <w:b/>
      <w:bCs/>
      <w:sz w:val="28"/>
      <w:szCs w:val="28"/>
    </w:rPr>
  </w:style>
  <w:style w:type="paragraph" w:customStyle="1" w:styleId="xl100">
    <w:name w:val="xl100"/>
    <w:basedOn w:val="Norml"/>
    <w:rsid w:val="00CE7E64"/>
    <w:pPr>
      <w:spacing w:before="100" w:beforeAutospacing="1" w:after="100" w:afterAutospacing="1"/>
    </w:pPr>
    <w:rPr>
      <w:rFonts w:ascii="Arial" w:eastAsia="Arial Unicode MS" w:hAnsi="Arial" w:cs="Arial Unicode MS"/>
      <w:sz w:val="24"/>
    </w:rPr>
  </w:style>
  <w:style w:type="paragraph" w:customStyle="1" w:styleId="xl101">
    <w:name w:val="xl101"/>
    <w:basedOn w:val="Norml"/>
    <w:rsid w:val="00CE7E64"/>
    <w:pPr>
      <w:pBdr>
        <w:left w:val="single" w:sz="8" w:space="0" w:color="auto"/>
      </w:pBdr>
      <w:spacing w:before="100" w:beforeAutospacing="1" w:after="100" w:afterAutospacing="1"/>
    </w:pPr>
    <w:rPr>
      <w:rFonts w:ascii="Arial" w:eastAsia="Arial Unicode MS" w:hAnsi="Arial" w:cs="Arial Unicode MS"/>
      <w:b/>
      <w:bCs/>
      <w:sz w:val="24"/>
    </w:rPr>
  </w:style>
  <w:style w:type="paragraph" w:customStyle="1" w:styleId="xl102">
    <w:name w:val="xl102"/>
    <w:basedOn w:val="Norml"/>
    <w:rsid w:val="00CE7E64"/>
    <w:pPr>
      <w:spacing w:before="100" w:beforeAutospacing="1" w:after="100" w:afterAutospacing="1"/>
      <w:jc w:val="center"/>
    </w:pPr>
    <w:rPr>
      <w:rFonts w:ascii="Arial" w:eastAsia="Arial Unicode MS" w:hAnsi="Arial" w:cs="Arial Unicode MS"/>
      <w:sz w:val="24"/>
    </w:rPr>
  </w:style>
  <w:style w:type="paragraph" w:customStyle="1" w:styleId="xl103">
    <w:name w:val="xl103"/>
    <w:basedOn w:val="Norml"/>
    <w:rsid w:val="00CE7E64"/>
    <w:pPr>
      <w:pBdr>
        <w:top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Unicode MS"/>
      <w:sz w:val="24"/>
    </w:rPr>
  </w:style>
  <w:style w:type="paragraph" w:customStyle="1" w:styleId="xl113">
    <w:name w:val="xl113"/>
    <w:basedOn w:val="Norml"/>
    <w:rsid w:val="00CE7E64"/>
    <w:pPr>
      <w:pBdr>
        <w:left w:val="single" w:sz="8" w:space="0" w:color="auto"/>
        <w:bottom w:val="single" w:sz="4" w:space="0" w:color="auto"/>
      </w:pBdr>
      <w:spacing w:before="100" w:beforeAutospacing="1" w:after="100" w:afterAutospacing="1"/>
      <w:jc w:val="both"/>
    </w:pPr>
    <w:rPr>
      <w:rFonts w:ascii="Arial" w:eastAsia="Arial Unicode MS" w:hAnsi="Arial" w:cs="Arial"/>
      <w:szCs w:val="22"/>
    </w:rPr>
  </w:style>
  <w:style w:type="paragraph" w:customStyle="1" w:styleId="xl111">
    <w:name w:val="xl111"/>
    <w:basedOn w:val="Norml"/>
    <w:rsid w:val="00CE7E64"/>
    <w:pPr>
      <w:pBdr>
        <w:left w:val="single" w:sz="4" w:space="0" w:color="auto"/>
        <w:right w:val="single" w:sz="4" w:space="0" w:color="auto"/>
      </w:pBdr>
      <w:spacing w:before="100" w:beforeAutospacing="1" w:after="100" w:afterAutospacing="1"/>
      <w:jc w:val="right"/>
    </w:pPr>
    <w:rPr>
      <w:rFonts w:ascii="Arial" w:eastAsia="Arial Unicode MS" w:hAnsi="Arial" w:cs="Arial"/>
      <w:szCs w:val="22"/>
    </w:rPr>
  </w:style>
  <w:style w:type="table" w:styleId="Rcsostblzat">
    <w:name w:val="Table Grid"/>
    <w:basedOn w:val="Normltblzat"/>
    <w:rsid w:val="00CE7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szerbekezds1">
    <w:name w:val="Listaszerű bekezdés1"/>
    <w:basedOn w:val="Norml"/>
    <w:link w:val="ListParagraphChar"/>
    <w:rsid w:val="00CE7E64"/>
    <w:pPr>
      <w:ind w:left="720"/>
      <w:contextualSpacing/>
    </w:pPr>
    <w:rPr>
      <w:rFonts w:ascii="Arial" w:hAnsi="Arial"/>
    </w:rPr>
  </w:style>
  <w:style w:type="character" w:customStyle="1" w:styleId="lfejChar">
    <w:name w:val="Élőfej Char"/>
    <w:link w:val="lfej"/>
    <w:locked/>
    <w:rsid w:val="00CE7E64"/>
    <w:rPr>
      <w:rFonts w:ascii="Calibri" w:hAnsi="Calibri"/>
      <w:sz w:val="22"/>
      <w:szCs w:val="24"/>
    </w:rPr>
  </w:style>
  <w:style w:type="paragraph" w:customStyle="1" w:styleId="Default">
    <w:name w:val="Default"/>
    <w:rsid w:val="00CE7E64"/>
    <w:pPr>
      <w:autoSpaceDE w:val="0"/>
      <w:autoSpaceDN w:val="0"/>
      <w:adjustRightInd w:val="0"/>
    </w:pPr>
    <w:rPr>
      <w:rFonts w:ascii="Arial" w:hAnsi="Arial" w:cs="Arial"/>
      <w:color w:val="000000"/>
      <w:sz w:val="24"/>
      <w:szCs w:val="24"/>
    </w:rPr>
  </w:style>
  <w:style w:type="paragraph" w:styleId="NormlWeb">
    <w:name w:val="Normal (Web)"/>
    <w:basedOn w:val="Norml"/>
    <w:rsid w:val="00CE7E64"/>
    <w:pPr>
      <w:spacing w:before="100" w:beforeAutospacing="1" w:after="100" w:afterAutospacing="1"/>
    </w:pPr>
    <w:rPr>
      <w:rFonts w:ascii="Times New Roman" w:hAnsi="Times New Roman"/>
      <w:sz w:val="24"/>
    </w:rPr>
  </w:style>
  <w:style w:type="character" w:customStyle="1" w:styleId="ListParagraphChar">
    <w:name w:val="List Paragraph Char"/>
    <w:link w:val="Listaszerbekezds1"/>
    <w:locked/>
    <w:rsid w:val="00CE7E64"/>
    <w:rPr>
      <w:rFonts w:ascii="Arial" w:hAnsi="Arial"/>
      <w:sz w:val="22"/>
      <w:szCs w:val="24"/>
    </w:rPr>
  </w:style>
  <w:style w:type="character" w:customStyle="1" w:styleId="HeaderChar">
    <w:name w:val="Header Char"/>
    <w:locked/>
    <w:rsid w:val="00CE7E64"/>
    <w:rPr>
      <w:rFonts w:ascii="Arial" w:hAnsi="Arial" w:cs="Times New Roman"/>
      <w:sz w:val="24"/>
      <w:szCs w:val="24"/>
    </w:rPr>
  </w:style>
  <w:style w:type="paragraph" w:customStyle="1" w:styleId="default0">
    <w:name w:val="default"/>
    <w:basedOn w:val="Norml"/>
    <w:rsid w:val="00CE7E64"/>
    <w:pPr>
      <w:autoSpaceDE w:val="0"/>
      <w:autoSpaceDN w:val="0"/>
    </w:pPr>
    <w:rPr>
      <w:rFonts w:ascii="Arial" w:hAnsi="Arial" w:cs="Arial"/>
      <w:color w:val="000000"/>
      <w:sz w:val="24"/>
    </w:rPr>
  </w:style>
  <w:style w:type="character" w:customStyle="1" w:styleId="llbChar">
    <w:name w:val="Élőláb Char"/>
    <w:link w:val="llb"/>
    <w:uiPriority w:val="99"/>
    <w:locked/>
    <w:rsid w:val="00CE7E64"/>
    <w:rPr>
      <w:rFonts w:ascii="Calibri" w:hAnsi="Calibri"/>
      <w:sz w:val="22"/>
      <w:szCs w:val="24"/>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CE7E64"/>
    <w:pPr>
      <w:ind w:left="720"/>
      <w:contextualSpacing/>
    </w:pPr>
    <w:rPr>
      <w:rFonts w:ascii="Arial" w:hAnsi="Arial"/>
      <w:sz w:val="24"/>
    </w:rPr>
  </w:style>
  <w:style w:type="character" w:customStyle="1" w:styleId="ListaszerbekezdsChar">
    <w:name w:val="Listaszerű bekezdés Char"/>
    <w:aliases w:val="Számozott lista 1 Char,Eszeri felsorolás Char,Listaszerű bekezdés 1. szint Char,Táblázatokhoz Char,Welt L Char,List Paragraph Char1,Bullet_1 Char,Bullet List Char,FooterText Char,numbered Char,Paragraphe de liste1 Char,列出段落 Char"/>
    <w:link w:val="Listaszerbekezds"/>
    <w:uiPriority w:val="34"/>
    <w:locked/>
    <w:rsid w:val="00CE7E64"/>
    <w:rPr>
      <w:rFonts w:ascii="Arial" w:hAnsi="Arial"/>
      <w:sz w:val="24"/>
      <w:szCs w:val="24"/>
    </w:rPr>
  </w:style>
  <w:style w:type="table" w:styleId="Profitblzat">
    <w:name w:val="Table Professional"/>
    <w:basedOn w:val="Normltblzat"/>
    <w:rsid w:val="00CE7E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incstrkz">
    <w:name w:val="No Spacing"/>
    <w:uiPriority w:val="1"/>
    <w:qFormat/>
    <w:rsid w:val="00CE7E64"/>
    <w:rPr>
      <w:rFonts w:ascii="Arial" w:hAnsi="Arial"/>
      <w:sz w:val="22"/>
      <w:szCs w:val="24"/>
    </w:rPr>
  </w:style>
  <w:style w:type="character" w:customStyle="1" w:styleId="Szvegtrzs20">
    <w:name w:val="Szövegtörzs (2)_"/>
    <w:link w:val="Szvegtrzs21"/>
    <w:rsid w:val="003C6F6A"/>
    <w:rPr>
      <w:rFonts w:cs="Arial"/>
      <w:sz w:val="22"/>
      <w:shd w:val="clear" w:color="auto" w:fill="FFFFFF"/>
    </w:rPr>
  </w:style>
  <w:style w:type="paragraph" w:customStyle="1" w:styleId="Szvegtrzs21">
    <w:name w:val="Szövegtörzs (2)1"/>
    <w:basedOn w:val="Norml"/>
    <w:link w:val="Szvegtrzs20"/>
    <w:rsid w:val="003C6F6A"/>
    <w:pPr>
      <w:widowControl w:val="0"/>
      <w:shd w:val="clear" w:color="auto" w:fill="FFFFFF"/>
      <w:spacing w:before="140" w:after="140" w:line="274" w:lineRule="exact"/>
      <w:ind w:hanging="760"/>
      <w:jc w:val="both"/>
    </w:pPr>
    <w:rPr>
      <w:rFonts w:ascii="Times New Roman"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79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C2481A1D37CAC447B28366833FD1DFB7" ma:contentTypeVersion="0" ma:contentTypeDescription="Új dokumentum létrehozása." ma:contentTypeScope="" ma:versionID="8602e37974f6e957e16e39620722ef99">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D66B6-55F8-40CB-B6D1-6B8CDE00D77C}">
  <ds:schemaRefs>
    <ds:schemaRef ds:uri="http://schemas.microsoft.com/sharepoint/v3/contenttype/forms"/>
  </ds:schemaRefs>
</ds:datastoreItem>
</file>

<file path=customXml/itemProps2.xml><?xml version="1.0" encoding="utf-8"?>
<ds:datastoreItem xmlns:ds="http://schemas.openxmlformats.org/officeDocument/2006/customXml" ds:itemID="{AE99EF90-95A4-44CF-A3D2-884469A80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DC1193-793C-4A40-A9C3-535E8EB9EB64}">
  <ds:schemaRefs>
    <ds:schemaRef ds:uri="http://schemas.microsoft.com/office/2006/documentManagement/types"/>
    <ds:schemaRef ds:uri="http://purl.org/dc/elements/1.1/"/>
    <ds:schemaRef ds:uri="http://purl.org/dc/dcmitype/"/>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89893AC-F044-476E-9F60-EC5E101C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2704</TotalTime>
  <Pages>17</Pages>
  <Words>5995</Words>
  <Characters>44577</Characters>
  <Application>Microsoft Office Word</Application>
  <DocSecurity>0</DocSecurity>
  <Lines>371</Lines>
  <Paragraphs>100</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50472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Desits Zoltán</dc:creator>
  <cp:keywords/>
  <dc:description/>
  <cp:lastModifiedBy>Polgár Anita</cp:lastModifiedBy>
  <cp:revision>246</cp:revision>
  <cp:lastPrinted>2023-05-15T11:29:00Z</cp:lastPrinted>
  <dcterms:created xsi:type="dcterms:W3CDTF">2023-03-21T08:57:00Z</dcterms:created>
  <dcterms:modified xsi:type="dcterms:W3CDTF">2023-05-15T13:41:00Z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0x010100C2481A1D37CAC447B28366833FD1DFB7</vt:lpwstr>
  </property>
</Properties>
</file>