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1A3CD97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14:paraId="4412E60F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24109CE0" w14:textId="77777777" w:rsidR="004242D5" w:rsidRPr="00D47B68" w:rsidRDefault="007E066D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2023. május 22</w:t>
      </w:r>
      <w:r w:rsidR="004242D5" w:rsidRPr="00D47B68">
        <w:rPr>
          <w:rFonts w:cstheme="minorHAnsi"/>
          <w:b/>
          <w:bCs/>
          <w:szCs w:val="22"/>
        </w:rPr>
        <w:t>-i rendes 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557B68DB" w14:textId="77777777" w:rsidR="003C7367" w:rsidRDefault="003C7367" w:rsidP="003C7367">
      <w:pPr>
        <w:jc w:val="center"/>
        <w:rPr>
          <w:rFonts w:cstheme="minorHAnsi"/>
          <w:b/>
          <w:bCs/>
          <w:szCs w:val="22"/>
        </w:rPr>
      </w:pPr>
      <w:r w:rsidRPr="00E75A74">
        <w:rPr>
          <w:rFonts w:cstheme="minorHAnsi"/>
          <w:b/>
          <w:bCs/>
          <w:szCs w:val="22"/>
        </w:rPr>
        <w:t>Javaslat bizottsági hatáskörbe tartozó pályázatokkal kapcsolatos döntések meghozatalára</w:t>
      </w:r>
    </w:p>
    <w:p w14:paraId="1CE10F79" w14:textId="77777777" w:rsidR="00E66332" w:rsidRDefault="00E66332" w:rsidP="00D47B68">
      <w:pPr>
        <w:jc w:val="center"/>
        <w:rPr>
          <w:rFonts w:cstheme="minorHAnsi"/>
          <w:b/>
          <w:szCs w:val="22"/>
          <w:lang w:eastAsia="en-US"/>
        </w:rPr>
      </w:pPr>
    </w:p>
    <w:p w14:paraId="011B48A9" w14:textId="595E9CB3" w:rsidR="00E66332" w:rsidRPr="00D47B68" w:rsidRDefault="00E66332" w:rsidP="00D47B68">
      <w:pPr>
        <w:jc w:val="center"/>
        <w:rPr>
          <w:rFonts w:cstheme="minorHAnsi"/>
          <w:b/>
          <w:szCs w:val="22"/>
          <w:lang w:eastAsia="en-US"/>
        </w:rPr>
      </w:pPr>
      <w:r>
        <w:rPr>
          <w:rFonts w:cstheme="minorHAnsi"/>
          <w:b/>
          <w:szCs w:val="22"/>
          <w:lang w:eastAsia="en-US"/>
        </w:rPr>
        <w:t>I.</w:t>
      </w:r>
    </w:p>
    <w:p w14:paraId="1CC0C3DD" w14:textId="77777777" w:rsidR="004242D5" w:rsidRPr="00D47B68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14:paraId="2A26B7D3" w14:textId="662659BD" w:rsidR="007E066D" w:rsidRPr="001B68FC" w:rsidRDefault="007E066D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68FC">
        <w:rPr>
          <w:rFonts w:asciiTheme="minorHAnsi" w:hAnsiTheme="minorHAnsi" w:cstheme="minorHAnsi"/>
          <w:color w:val="000000"/>
          <w:sz w:val="22"/>
          <w:szCs w:val="22"/>
        </w:rPr>
        <w:t>A Gazdasági és Jogi Bizottság 269/2022.</w:t>
      </w:r>
      <w:r w:rsidR="00F75E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(X.26.) GJB </w:t>
      </w:r>
      <w:r w:rsidR="00F75E9A" w:rsidRPr="001B68FC">
        <w:rPr>
          <w:rFonts w:asciiTheme="minorHAnsi" w:hAnsiTheme="minorHAnsi" w:cstheme="minorHAnsi"/>
          <w:color w:val="000000"/>
          <w:sz w:val="22"/>
          <w:szCs w:val="22"/>
        </w:rPr>
        <w:t>sz.</w:t>
      </w:r>
      <w:r w:rsidR="00F75E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határozatával döntött arról, hogy az Önkormányzat részt vegyen </w:t>
      </w:r>
      <w:r w:rsidR="006F3D4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D4F">
        <w:rPr>
          <w:rFonts w:asciiTheme="minorHAnsi" w:hAnsiTheme="minorHAnsi" w:cstheme="minorHAnsi"/>
          <w:color w:val="000000"/>
          <w:sz w:val="22"/>
          <w:szCs w:val="22"/>
        </w:rPr>
        <w:t xml:space="preserve">NetZeroCities felhívásra 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>konzorciumban benyújtott pályázatban. A pályázat nem nyert támogatást, de a konzorcium tagjai úgy döntöttek, hogy a kidolgozott p</w:t>
      </w:r>
      <w:r w:rsidR="00DE6EBF">
        <w:rPr>
          <w:rFonts w:asciiTheme="minorHAnsi" w:hAnsiTheme="minorHAnsi" w:cstheme="minorHAnsi"/>
          <w:color w:val="000000"/>
          <w:sz w:val="22"/>
          <w:szCs w:val="22"/>
        </w:rPr>
        <w:t>rojekttartalommal igyekeznek újabb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támogatási lehetőségeket keresni. </w:t>
      </w:r>
    </w:p>
    <w:p w14:paraId="0217B46E" w14:textId="46264C0B" w:rsidR="009D033C" w:rsidRDefault="00DE6EBF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Európai Bizottság</w:t>
      </w:r>
      <w:r w:rsidR="003962EE"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nyitott felhívásai között jelenleg a Scalable Cities Action Grant felhívás nyújt lehetőséget erre. Az eredeti pályázati tartalmat je</w:t>
      </w:r>
      <w:r w:rsidR="001B68FC" w:rsidRPr="001B68FC">
        <w:rPr>
          <w:rFonts w:asciiTheme="minorHAnsi" w:hAnsiTheme="minorHAnsi" w:cstheme="minorHAnsi"/>
          <w:color w:val="000000"/>
          <w:sz w:val="22"/>
          <w:szCs w:val="22"/>
        </w:rPr>
        <w:t>lentősen csökkenteni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, és fókuszát módosítani</w:t>
      </w:r>
      <w:r w:rsidR="001B68FC"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szükséges a felhívás kereteihez igazodva. </w:t>
      </w:r>
    </w:p>
    <w:p w14:paraId="2A66D885" w14:textId="1F3DC12E" w:rsidR="001B68FC" w:rsidRPr="001B68FC" w:rsidRDefault="001B68FC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Az új pályázat célja, hogy 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adatalapú és hálózati szervezeti együttműködések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révén felkészítse Szombathelyt az energiaátállás igazságos, demokratizált, együttműködésen alapuló 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>útjára. A projekt lényege egy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 xml:space="preserve">felől egy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ún. klí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maátmeneti koalíció létrehozása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 xml:space="preserve">helyi érintett szereplőkkel </w:t>
      </w:r>
      <w:r w:rsidR="00124ED6">
        <w:rPr>
          <w:rFonts w:asciiTheme="minorHAnsi" w:hAnsiTheme="minorHAnsi" w:cstheme="minorHAnsi"/>
          <w:color w:val="000000"/>
          <w:sz w:val="22"/>
          <w:szCs w:val="22"/>
        </w:rPr>
        <w:t xml:space="preserve">közösen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 xml:space="preserve">a városi szintű 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>alacso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ny szén-dioxid-kibocsátás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közös elérésére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 xml:space="preserve">mely 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>állami, magán- és lakossági dekarbonizációs intézkedések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segít elő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koordinál,</w:t>
      </w:r>
      <w:r w:rsidR="00D63DA6"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biztosítva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az igazságos átmenetet 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és a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részvételi fenntarthatósági kormányzás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>. A projekt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 xml:space="preserve"> másik fókusza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más projektekben már kipróbált Smart city jógyakorlatok átvétele egy ún.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 xml:space="preserve"> „Közösségi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Klímaobszervatórium” létrehozásával</w:t>
      </w:r>
      <w:r w:rsidR="00D63DA6">
        <w:rPr>
          <w:rFonts w:asciiTheme="minorHAnsi" w:hAnsiTheme="minorHAnsi" w:cstheme="minorHAnsi"/>
          <w:color w:val="000000"/>
          <w:sz w:val="22"/>
          <w:szCs w:val="22"/>
        </w:rPr>
        <w:t xml:space="preserve">, melyen keresztül a klímaátmeneti koalíció 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>és érintett felei közös adatgyűjtéssel, nyomonkövetéssel, adatkezeléssel teszi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 xml:space="preserve"> lehetővé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a teljesítményalapú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intelligens 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>klímakormányzást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 xml:space="preserve">A projekt eredményei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 xml:space="preserve">az 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>első lépések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et jelentik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 xml:space="preserve"> egy ún. Éghajlat-Város Szerződés (Climate-City Contract) 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>megalkotásához</w:t>
      </w:r>
      <w:r w:rsidRPr="00D63DA6">
        <w:rPr>
          <w:rFonts w:asciiTheme="minorHAnsi" w:hAnsiTheme="minorHAnsi" w:cstheme="minorHAnsi"/>
          <w:color w:val="000000"/>
          <w:sz w:val="22"/>
          <w:szCs w:val="22"/>
        </w:rPr>
        <w:t>, amely összekapcsolja a várost a szélesebb körű európai nulla-kibocsátási célkitűzésekkel.</w:t>
      </w:r>
    </w:p>
    <w:p w14:paraId="468D2901" w14:textId="6AA5D79E" w:rsidR="003962EE" w:rsidRPr="001B68FC" w:rsidRDefault="003962EE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A pályázatot </w:t>
      </w:r>
      <w:r w:rsidR="002903E4">
        <w:rPr>
          <w:rFonts w:asciiTheme="minorHAnsi" w:hAnsiTheme="minorHAnsi" w:cstheme="minorHAnsi"/>
          <w:color w:val="000000"/>
          <w:sz w:val="22"/>
          <w:szCs w:val="22"/>
        </w:rPr>
        <w:t>az ABUD Mérnökiroda Kft-ből és az Önkormányzatból álló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konzorcium nyújtaná be az Ö</w:t>
      </w:r>
      <w:r w:rsidR="001B68FC">
        <w:rPr>
          <w:rFonts w:asciiTheme="minorHAnsi" w:hAnsiTheme="minorHAnsi" w:cstheme="minorHAnsi"/>
          <w:color w:val="000000"/>
          <w:sz w:val="22"/>
          <w:szCs w:val="22"/>
        </w:rPr>
        <w:t>nkormányzat vezetésével. A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megpályázható összeg 50.000 EUR,</w:t>
      </w:r>
      <w:r w:rsidR="001B68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633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támogatási arány 100%, a benyújtási határidő pedig 2</w:t>
      </w:r>
      <w:r w:rsidR="001B68FC">
        <w:rPr>
          <w:rFonts w:asciiTheme="minorHAnsi" w:hAnsiTheme="minorHAnsi" w:cstheme="minorHAnsi"/>
          <w:color w:val="000000"/>
          <w:sz w:val="22"/>
          <w:szCs w:val="22"/>
        </w:rPr>
        <w:t>023.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május 31. </w:t>
      </w:r>
      <w:r w:rsidR="009D033C">
        <w:rPr>
          <w:rFonts w:asciiTheme="minorHAnsi" w:hAnsiTheme="minorHAnsi" w:cstheme="minorHAnsi"/>
          <w:color w:val="000000"/>
          <w:sz w:val="22"/>
          <w:szCs w:val="22"/>
        </w:rPr>
        <w:t>A pályázat lehetővé teszi egy energetikus szakvégzettségű munkatárs bérének részbeni finanszírozását.</w:t>
      </w:r>
    </w:p>
    <w:p w14:paraId="306AD82B" w14:textId="77777777" w:rsidR="007E066D" w:rsidRPr="001B68FC" w:rsidRDefault="007E066D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A7F100" w14:textId="77777777" w:rsidR="00E66332" w:rsidRDefault="00E66332" w:rsidP="00E66332">
      <w:pPr>
        <w:jc w:val="center"/>
        <w:rPr>
          <w:rFonts w:cstheme="minorHAnsi"/>
          <w:b/>
          <w:szCs w:val="22"/>
          <w:lang w:eastAsia="en-US"/>
        </w:rPr>
      </w:pPr>
    </w:p>
    <w:p w14:paraId="2E2F828A" w14:textId="77777777" w:rsidR="00E66332" w:rsidRDefault="00E66332" w:rsidP="00E66332">
      <w:pPr>
        <w:jc w:val="center"/>
        <w:rPr>
          <w:rFonts w:cstheme="minorHAnsi"/>
          <w:b/>
          <w:szCs w:val="22"/>
          <w:lang w:eastAsia="en-US"/>
        </w:rPr>
      </w:pPr>
      <w:r w:rsidRPr="00E75A74">
        <w:rPr>
          <w:rFonts w:cstheme="minorHAnsi"/>
          <w:b/>
          <w:szCs w:val="22"/>
          <w:lang w:eastAsia="en-US"/>
        </w:rPr>
        <w:t xml:space="preserve">II. </w:t>
      </w:r>
    </w:p>
    <w:p w14:paraId="6FAFBF92" w14:textId="77777777" w:rsidR="00E66332" w:rsidRDefault="00E66332" w:rsidP="00E66332">
      <w:pPr>
        <w:rPr>
          <w:rFonts w:cstheme="minorHAnsi"/>
          <w:b/>
          <w:szCs w:val="22"/>
          <w:lang w:eastAsia="en-US"/>
        </w:rPr>
      </w:pPr>
    </w:p>
    <w:p w14:paraId="44554344" w14:textId="77777777" w:rsidR="00E66332" w:rsidRPr="005948A2" w:rsidRDefault="00E66332" w:rsidP="00E66332">
      <w:pPr>
        <w:jc w:val="both"/>
      </w:pPr>
      <w:r w:rsidRPr="005948A2">
        <w:t>Az UNESCO Tanuló Városok Globális Hálózata egy nemzetközi szakpolitika-központú hálózat. Célja, hogy a hálózatban részt vevő városok megosszák egymással jógyakorlataikat, ismereteiket</w:t>
      </w:r>
      <w:r>
        <w:t>,</w:t>
      </w:r>
      <w:r w:rsidRPr="005948A2">
        <w:t xml:space="preserve"> és inspirációként szolgáljanak egymásnak az élethosszig tartó tanulás terén. A hálózatnak eddig két magyarországi tagja van, Pécs és Kaposvár. A tanuló város a városlakók és intézmények tanulási folyamatait segíti az alapfokú oktatástól kezdve a felsőoktatásig. Minden tag hasznosnak találhatja a hálózathoz való csatlakozást, főleg, ha a fejlődés korai szakaszában áll, hiszen nagy eséllyel a témában felmerülő problémákra választ vagy megoldást talál a többi város által kidolgozott tervek alapján. A hálózat a tizenhét fenntartható fejlődési cél közül kiemelten, de nem kizárólagosan támogatja a mindenkire kiterjedő és igazságos minőségi oktatás biztosítását, valamint az egész életen át tartó tanulás lehetőségének előmozdítását mindenki számára (4. cél), illetve a városok és a települések befogadóvá, biztonságossá, ellenállóvá és fenntarthatóvá tételét (11. cél). </w:t>
      </w:r>
    </w:p>
    <w:p w14:paraId="16027207" w14:textId="77777777" w:rsidR="00E66332" w:rsidRPr="005948A2" w:rsidRDefault="00E66332" w:rsidP="00E66332">
      <w:pPr>
        <w:jc w:val="both"/>
      </w:pPr>
    </w:p>
    <w:p w14:paraId="76DD46B7" w14:textId="77777777" w:rsidR="00E66332" w:rsidRPr="005948A2" w:rsidRDefault="00E66332" w:rsidP="00E66332">
      <w:pPr>
        <w:jc w:val="both"/>
      </w:pPr>
      <w:r>
        <w:lastRenderedPageBreak/>
        <w:t>Szombathe</w:t>
      </w:r>
      <w:r w:rsidRPr="005948A2">
        <w:t xml:space="preserve">ly MJV célja a hálózathoz való csatlakozással jógyakorlatok elsajátítása, inspiráció szerzés, tapasztalatcsere, szakpolitikai párbeszédben való részvétel, partnerségek előmozdítása, kapacitásfejlesztés, valamint nemzetközi pályázatokhoz potenciális konzorciumi partnervárosok felkutatása a hálózaton belül. Ezen kívül a résztvevő városoknak lehetőségük nyílik többek között </w:t>
      </w:r>
      <w:r>
        <w:t>UNESCO</w:t>
      </w:r>
      <w:r w:rsidRPr="005948A2">
        <w:t xml:space="preserve"> </w:t>
      </w:r>
      <w:r>
        <w:t>G</w:t>
      </w:r>
      <w:r w:rsidRPr="005948A2">
        <w:t xml:space="preserve">lobális </w:t>
      </w:r>
      <w:r>
        <w:t>T</w:t>
      </w:r>
      <w:r w:rsidRPr="005948A2">
        <w:t xml:space="preserve">anulóváros </w:t>
      </w:r>
      <w:r>
        <w:t>D</w:t>
      </w:r>
      <w:r w:rsidRPr="005948A2">
        <w:t>íjra pályázni, amely cím elnyerése nemzetközi láthatóság</w:t>
      </w:r>
      <w:r>
        <w:t>ot</w:t>
      </w:r>
      <w:r w:rsidRPr="005948A2">
        <w:t xml:space="preserve"> is biztosít az adott város számára.</w:t>
      </w:r>
    </w:p>
    <w:p w14:paraId="21EEC1F5" w14:textId="77777777" w:rsidR="00E66332" w:rsidRPr="0046730C" w:rsidRDefault="00E66332" w:rsidP="00E66332">
      <w:pPr>
        <w:jc w:val="both"/>
      </w:pPr>
    </w:p>
    <w:p w14:paraId="5F93A7FF" w14:textId="77777777" w:rsidR="00E66332" w:rsidRDefault="00E66332" w:rsidP="00E66332">
      <w:pPr>
        <w:jc w:val="both"/>
      </w:pPr>
      <w:r w:rsidRPr="0046730C">
        <w:t xml:space="preserve">A </w:t>
      </w:r>
      <w:r w:rsidRPr="005948A2">
        <w:t>hálózathoz való csatlakozás</w:t>
      </w:r>
      <w:r>
        <w:t xml:space="preserve">hoz egy tagsági </w:t>
      </w:r>
      <w:r w:rsidRPr="0046730C">
        <w:t>jelentkezési lapot szükséges kitölteni</w:t>
      </w:r>
      <w:r>
        <w:t>, ami az előterjesztés mellékletét képezi</w:t>
      </w:r>
      <w:r w:rsidRPr="0046730C">
        <w:t xml:space="preserve">. Leadási határideje 2023. május 31. </w:t>
      </w:r>
    </w:p>
    <w:p w14:paraId="3EA0D33A" w14:textId="77777777" w:rsidR="00E66332" w:rsidRPr="005948A2" w:rsidRDefault="00E66332" w:rsidP="00E66332">
      <w:pPr>
        <w:jc w:val="both"/>
      </w:pPr>
    </w:p>
    <w:p w14:paraId="3AD43FFF" w14:textId="77777777" w:rsidR="00E66332" w:rsidRPr="005948A2" w:rsidRDefault="00E66332" w:rsidP="00E66332">
      <w:pPr>
        <w:jc w:val="both"/>
      </w:pPr>
      <w:r w:rsidRPr="005948A2">
        <w:t>A hálózathoz való csatlakozás semmilyen pénzügyi kötelezettségvállalással nem jár. A hálózati tagságnak díja nincs. Az egyetlen feladat 2 évente előrehaladási jelentés benyújtása.</w:t>
      </w:r>
    </w:p>
    <w:p w14:paraId="0DF3A412" w14:textId="77777777" w:rsidR="007E066D" w:rsidRPr="001B68FC" w:rsidRDefault="007E066D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14:paraId="56E9EDBA" w14:textId="46402760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</w:t>
      </w:r>
      <w:r w:rsidR="00DE6EBF">
        <w:rPr>
          <w:rFonts w:cs="Arial"/>
          <w:bCs/>
          <w:szCs w:val="22"/>
        </w:rPr>
        <w:t>ka</w:t>
      </w:r>
      <w:r w:rsidRPr="00C8313B">
        <w:rPr>
          <w:rFonts w:cs="Arial"/>
          <w:bCs/>
          <w:szCs w:val="22"/>
        </w:rPr>
        <w:t>t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8FEF7F2" w14:textId="77777777" w:rsidR="00D47B68" w:rsidRPr="00C8313B" w:rsidRDefault="007E066D" w:rsidP="004242D5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Szombathely, 2023. május</w:t>
      </w:r>
      <w:r w:rsidR="004242D5" w:rsidRPr="00C8313B">
        <w:rPr>
          <w:rFonts w:cs="Arial"/>
          <w:b/>
          <w:bCs/>
          <w:szCs w:val="22"/>
        </w:rPr>
        <w:t xml:space="preserve"> „       ”</w:t>
      </w:r>
    </w:p>
    <w:p w14:paraId="787ADC6C" w14:textId="77777777" w:rsidR="00C8313B" w:rsidRDefault="00C8313B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1C670F73" w14:textId="77777777" w:rsidR="001B68FC" w:rsidRDefault="001B68FC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38C87E21" w14:textId="77777777" w:rsidR="001B68FC" w:rsidRDefault="001B68FC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7E9B792C" w14:textId="77777777" w:rsidR="001B68FC" w:rsidRDefault="001B68FC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2D848E3D" w14:textId="77777777" w:rsidR="004242D5" w:rsidRPr="00C8313B" w:rsidRDefault="004242D5" w:rsidP="004242D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51517A5F" w14:textId="77777777" w:rsidR="004242D5" w:rsidRPr="0048251B" w:rsidRDefault="004242D5" w:rsidP="004242D5">
      <w:pPr>
        <w:jc w:val="both"/>
        <w:rPr>
          <w:rFonts w:cs="Arial"/>
          <w:bCs/>
          <w:sz w:val="24"/>
        </w:rPr>
      </w:pPr>
    </w:p>
    <w:p w14:paraId="3DD081E7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3144A45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25AE781C" w14:textId="77777777" w:rsidR="00E66332" w:rsidRDefault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br w:type="page"/>
      </w:r>
    </w:p>
    <w:p w14:paraId="74D58542" w14:textId="6F66D63C" w:rsidR="00E66332" w:rsidRDefault="00E66332" w:rsidP="004242D5">
      <w:pPr>
        <w:jc w:val="center"/>
        <w:rPr>
          <w:rFonts w:eastAsia="Calibri" w:cstheme="minorHAnsi"/>
          <w:b/>
          <w:bCs/>
          <w:szCs w:val="22"/>
          <w:lang w:eastAsia="en-US"/>
        </w:rPr>
      </w:pPr>
      <w:r w:rsidRPr="00E66332">
        <w:rPr>
          <w:rFonts w:eastAsia="Calibri" w:cstheme="minorHAnsi"/>
          <w:b/>
          <w:bCs/>
          <w:szCs w:val="22"/>
          <w:lang w:eastAsia="en-US"/>
        </w:rPr>
        <w:lastRenderedPageBreak/>
        <w:t xml:space="preserve">I. </w:t>
      </w:r>
    </w:p>
    <w:p w14:paraId="1BD9B0CF" w14:textId="77777777" w:rsidR="00E66332" w:rsidRPr="00E66332" w:rsidRDefault="00E66332" w:rsidP="004242D5">
      <w:pPr>
        <w:jc w:val="center"/>
        <w:rPr>
          <w:rFonts w:eastAsia="Calibri" w:cstheme="minorHAnsi"/>
          <w:b/>
          <w:bCs/>
          <w:szCs w:val="22"/>
          <w:lang w:eastAsia="en-US"/>
        </w:rPr>
      </w:pPr>
    </w:p>
    <w:p w14:paraId="3C71FA41" w14:textId="54B7AE81" w:rsidR="004242D5" w:rsidRPr="00C8313B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7B9A6A80" w14:textId="77777777" w:rsidR="004242D5" w:rsidRPr="00C8313B" w:rsidRDefault="007E066D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……../2023. (V. 22</w:t>
      </w:r>
      <w:r w:rsidR="004242D5" w:rsidRPr="00C8313B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5EC43FCB" w14:textId="08D16386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 xml:space="preserve">1. A Gazdasági és Jogi Bizottság a </w:t>
      </w:r>
      <w:r w:rsidR="00C605B7" w:rsidRPr="001B68FC">
        <w:rPr>
          <w:rFonts w:cstheme="minorHAnsi"/>
          <w:color w:val="000000"/>
          <w:szCs w:val="22"/>
        </w:rPr>
        <w:t xml:space="preserve">Scalable Cities Action Grant </w:t>
      </w:r>
      <w:r w:rsidRPr="00C8313B">
        <w:rPr>
          <w:rFonts w:cstheme="minorHAnsi"/>
          <w:szCs w:val="22"/>
        </w:rPr>
        <w:t xml:space="preserve">felhívásra benyújtandó pályázat tartalmával </w:t>
      </w:r>
      <w:r w:rsidR="00F75E9A">
        <w:rPr>
          <w:rFonts w:cstheme="minorHAnsi"/>
          <w:szCs w:val="22"/>
        </w:rPr>
        <w:t xml:space="preserve">a Szombathely Megyei Jogú Város Önkormányzatának Szervezeti és Működési Szabályzatáról szóló 18/2019. (X.31.) önkormányzati rendelet 51. § (3) bekezdés 25. pontja alapján </w:t>
      </w:r>
      <w:r w:rsidRPr="00C8313B">
        <w:rPr>
          <w:rFonts w:cstheme="minorHAnsi"/>
          <w:szCs w:val="22"/>
        </w:rPr>
        <w:t>egyetért, és</w:t>
      </w:r>
      <w:r w:rsidR="007E066D">
        <w:rPr>
          <w:rFonts w:cstheme="minorHAnsi"/>
          <w:szCs w:val="22"/>
        </w:rPr>
        <w:t xml:space="preserve"> fel</w:t>
      </w:r>
      <w:r w:rsidRPr="00C8313B">
        <w:rPr>
          <w:rFonts w:cstheme="minorHAnsi"/>
          <w:szCs w:val="22"/>
        </w:rPr>
        <w:t>kér</w:t>
      </w:r>
      <w:r w:rsidR="007E066D">
        <w:rPr>
          <w:rFonts w:cstheme="minorHAnsi"/>
          <w:szCs w:val="22"/>
        </w:rPr>
        <w:t>i</w:t>
      </w:r>
      <w:r w:rsidRPr="00C8313B">
        <w:rPr>
          <w:rFonts w:cstheme="minorHAnsi"/>
          <w:szCs w:val="22"/>
        </w:rPr>
        <w:t xml:space="preserve"> a polgármestert a pályázat</w:t>
      </w:r>
      <w:r w:rsidR="00DE6EBF">
        <w:rPr>
          <w:rFonts w:cstheme="minorHAnsi"/>
          <w:szCs w:val="22"/>
        </w:rPr>
        <w:t xml:space="preserve"> benyújtásához szükséges intézkedések</w:t>
      </w:r>
      <w:r w:rsidRPr="00C8313B">
        <w:rPr>
          <w:rFonts w:cstheme="minorHAnsi"/>
          <w:szCs w:val="22"/>
        </w:rPr>
        <w:t xml:space="preserve"> megtételére. </w:t>
      </w:r>
    </w:p>
    <w:p w14:paraId="29D02A16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 xml:space="preserve">2. A Bizottság </w:t>
      </w:r>
      <w:r w:rsidR="007E066D">
        <w:rPr>
          <w:rFonts w:cstheme="minorHAnsi"/>
          <w:szCs w:val="22"/>
        </w:rPr>
        <w:t>fel</w:t>
      </w:r>
      <w:r w:rsidRPr="00C8313B">
        <w:rPr>
          <w:rFonts w:cstheme="minorHAnsi"/>
          <w:szCs w:val="22"/>
        </w:rPr>
        <w:t>hatalmazza a polgármestert pozitív támogatói döntés esetén a Támogatási szerződés aláírására, a megvalósítás előkészítésére.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2BA56E76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14:paraId="048B7A97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  <w:t>Dr. Károlyi Ákos jegyző</w:t>
      </w:r>
    </w:p>
    <w:p w14:paraId="44D0EA00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1DADE223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</w:r>
      <w:r w:rsidRPr="00E66332">
        <w:rPr>
          <w:rFonts w:cstheme="minorHAnsi"/>
          <w:szCs w:val="22"/>
        </w:rPr>
        <w:t>Kalmár Ervin, a Városüzemeltetési Osztály vezetője</w:t>
      </w:r>
    </w:p>
    <w:p w14:paraId="32C90DEA" w14:textId="77777777" w:rsidR="004242D5" w:rsidRPr="00C8313B" w:rsidRDefault="004242D5" w:rsidP="004242D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1991CFD6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  <w:t>1. 2023. május 31</w:t>
      </w:r>
      <w:r w:rsidRPr="00C8313B">
        <w:rPr>
          <w:rFonts w:cstheme="minorHAnsi"/>
          <w:szCs w:val="22"/>
        </w:rPr>
        <w:t>.</w:t>
      </w:r>
    </w:p>
    <w:p w14:paraId="09DEF539" w14:textId="77777777" w:rsidR="004242D5" w:rsidRPr="00C8313B" w:rsidRDefault="004242D5" w:rsidP="004242D5">
      <w:pPr>
        <w:ind w:left="708"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2. a pályázat értékelési folyamatának megfelelően</w:t>
      </w:r>
    </w:p>
    <w:p w14:paraId="49725330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6BAF4C95" w14:textId="77777777" w:rsidR="004242D5" w:rsidRPr="00BB136C" w:rsidRDefault="004242D5" w:rsidP="004242D5"/>
    <w:p w14:paraId="01901656" w14:textId="77777777" w:rsidR="00E66332" w:rsidRPr="00E75A74" w:rsidRDefault="00E66332" w:rsidP="00E66332">
      <w:pPr>
        <w:jc w:val="center"/>
        <w:rPr>
          <w:rFonts w:eastAsia="Calibri" w:cstheme="minorHAnsi"/>
          <w:b/>
          <w:bCs/>
          <w:szCs w:val="22"/>
          <w:lang w:eastAsia="en-US"/>
        </w:rPr>
      </w:pPr>
      <w:r>
        <w:rPr>
          <w:rFonts w:eastAsia="Calibri" w:cstheme="minorHAnsi"/>
          <w:b/>
          <w:bCs/>
          <w:szCs w:val="22"/>
          <w:lang w:eastAsia="en-US"/>
        </w:rPr>
        <w:t>I</w:t>
      </w:r>
      <w:r w:rsidRPr="00E75A74">
        <w:rPr>
          <w:rFonts w:eastAsia="Calibri" w:cstheme="minorHAnsi"/>
          <w:b/>
          <w:bCs/>
          <w:szCs w:val="22"/>
          <w:lang w:eastAsia="en-US"/>
        </w:rPr>
        <w:t xml:space="preserve">I. </w:t>
      </w:r>
    </w:p>
    <w:p w14:paraId="0FB58044" w14:textId="77777777" w:rsidR="00E66332" w:rsidRDefault="00E66332" w:rsidP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41066BD3" w14:textId="77777777" w:rsidR="00E66332" w:rsidRPr="00C8313B" w:rsidRDefault="00E66332" w:rsidP="00E66332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2E6348B2" w14:textId="77777777" w:rsidR="00E66332" w:rsidRPr="00C8313B" w:rsidRDefault="00E66332" w:rsidP="00E66332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……../2023. (V. 22</w:t>
      </w: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14:paraId="31E897F3" w14:textId="77777777" w:rsidR="00E66332" w:rsidRPr="00C8313B" w:rsidRDefault="00E66332" w:rsidP="00E66332">
      <w:pPr>
        <w:jc w:val="both"/>
        <w:rPr>
          <w:rFonts w:eastAsia="Calibri" w:cstheme="minorHAnsi"/>
          <w:szCs w:val="22"/>
          <w:lang w:eastAsia="en-US"/>
        </w:rPr>
      </w:pPr>
    </w:p>
    <w:p w14:paraId="431A2376" w14:textId="23838EE8" w:rsidR="00E66332" w:rsidRPr="00CC07C4" w:rsidRDefault="00E66332" w:rsidP="00E66332">
      <w:pPr>
        <w:jc w:val="both"/>
        <w:rPr>
          <w:rFonts w:cstheme="minorHAnsi"/>
          <w:szCs w:val="22"/>
        </w:rPr>
      </w:pPr>
      <w:r w:rsidRPr="00CC07C4">
        <w:rPr>
          <w:rFonts w:cstheme="minorHAnsi"/>
          <w:szCs w:val="22"/>
        </w:rPr>
        <w:t xml:space="preserve">A Gazdasági és Jogi Bizottság az UNESCO Tanuló Városok Globális Hálózatához való csatlakozással </w:t>
      </w:r>
      <w:r w:rsidR="00F75E9A">
        <w:rPr>
          <w:rFonts w:cstheme="minorHAnsi"/>
          <w:szCs w:val="22"/>
        </w:rPr>
        <w:t>a Szombathely Megyei Jogú Város Önkormányzatának Szervezeti és Működési Szabályzatáról szóló 18/2019. (X.31.) önkormányzati rendelet 51. § (3) bekezdés 25. pontja alapjá</w:t>
      </w:r>
      <w:r w:rsidR="00F75E9A">
        <w:rPr>
          <w:rFonts w:cstheme="minorHAnsi"/>
          <w:szCs w:val="22"/>
        </w:rPr>
        <w:t xml:space="preserve">n </w:t>
      </w:r>
      <w:bookmarkStart w:id="0" w:name="_GoBack"/>
      <w:bookmarkEnd w:id="0"/>
      <w:r w:rsidRPr="00CC07C4">
        <w:rPr>
          <w:rFonts w:cstheme="minorHAnsi"/>
          <w:szCs w:val="22"/>
        </w:rPr>
        <w:t xml:space="preserve">egyetért, </w:t>
      </w:r>
      <w:r>
        <w:rPr>
          <w:rFonts w:cstheme="minorHAnsi"/>
          <w:szCs w:val="22"/>
        </w:rPr>
        <w:t xml:space="preserve">és </w:t>
      </w:r>
      <w:r w:rsidRPr="00CC07C4">
        <w:rPr>
          <w:rFonts w:cstheme="minorHAnsi"/>
          <w:szCs w:val="22"/>
        </w:rPr>
        <w:t>felkéri a polgármestert a tagsági jelentkezési lap aláírására</w:t>
      </w:r>
      <w:r>
        <w:rPr>
          <w:rFonts w:cstheme="minorHAnsi"/>
          <w:szCs w:val="22"/>
        </w:rPr>
        <w:t>.</w:t>
      </w:r>
    </w:p>
    <w:p w14:paraId="5CCF4C11" w14:textId="77777777" w:rsidR="00E66332" w:rsidRPr="00C8313B" w:rsidRDefault="00E66332" w:rsidP="00E66332">
      <w:pPr>
        <w:jc w:val="both"/>
        <w:rPr>
          <w:rFonts w:cstheme="minorHAnsi"/>
          <w:b/>
          <w:bCs/>
          <w:szCs w:val="22"/>
          <w:u w:val="single"/>
        </w:rPr>
      </w:pPr>
    </w:p>
    <w:p w14:paraId="17A61F17" w14:textId="77777777" w:rsidR="00E66332" w:rsidRDefault="00E66332" w:rsidP="00E66332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</w:r>
      <w:r>
        <w:rPr>
          <w:rFonts w:cstheme="minorHAnsi"/>
          <w:szCs w:val="22"/>
        </w:rPr>
        <w:t xml:space="preserve">Dr. Nemény András polgármester </w:t>
      </w:r>
    </w:p>
    <w:p w14:paraId="5B0372F2" w14:textId="77777777" w:rsidR="00E66332" w:rsidRDefault="00E66332" w:rsidP="00E66332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Dr. László Győző alpolgármester</w:t>
      </w:r>
    </w:p>
    <w:p w14:paraId="2E5D9398" w14:textId="77777777" w:rsidR="00E66332" w:rsidRDefault="00E66332" w:rsidP="00E66332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Dr. Károlyi Ákos jegyző</w:t>
      </w:r>
    </w:p>
    <w:p w14:paraId="56F3F45A" w14:textId="77777777" w:rsidR="00E66332" w:rsidRDefault="00E66332" w:rsidP="00E66332">
      <w:pPr>
        <w:ind w:left="708" w:firstLine="708"/>
        <w:jc w:val="both"/>
        <w:rPr>
          <w:rFonts w:cstheme="minorHAnsi"/>
          <w:szCs w:val="22"/>
        </w:rPr>
      </w:pPr>
      <w:r>
        <w:rPr>
          <w:rFonts w:cstheme="minorHAnsi"/>
          <w:szCs w:val="22"/>
          <w:u w:val="single"/>
        </w:rPr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</w:p>
    <w:p w14:paraId="67F1FB22" w14:textId="77777777" w:rsidR="00E66332" w:rsidRPr="00EF4228" w:rsidRDefault="00E66332" w:rsidP="00E66332">
      <w:pPr>
        <w:ind w:left="708" w:firstLine="708"/>
      </w:pPr>
      <w:r w:rsidRPr="00EF4228">
        <w:t>Vinczéné Dr. Menyhárt Mária, az Egészségügyi és Közszolgálati Osztály vezetője</w:t>
      </w:r>
    </w:p>
    <w:p w14:paraId="493C2A68" w14:textId="77777777" w:rsidR="00E66332" w:rsidRPr="00C8313B" w:rsidRDefault="00E66332" w:rsidP="00E66332">
      <w:pPr>
        <w:ind w:left="1416"/>
        <w:jc w:val="both"/>
        <w:rPr>
          <w:rFonts w:cstheme="minorHAnsi"/>
          <w:szCs w:val="22"/>
          <w:u w:val="single"/>
        </w:rPr>
      </w:pPr>
      <w:r>
        <w:rPr>
          <w:rFonts w:cstheme="minorHAnsi"/>
          <w:szCs w:val="22"/>
        </w:rPr>
        <w:t>Nagyné dr. Gats Andrea, a Jogi és Képviselői Osztály vezetője)</w:t>
      </w:r>
    </w:p>
    <w:p w14:paraId="2433B691" w14:textId="77777777" w:rsidR="00E66332" w:rsidRPr="00C8313B" w:rsidRDefault="00E66332" w:rsidP="00E66332">
      <w:pPr>
        <w:jc w:val="both"/>
        <w:rPr>
          <w:rFonts w:cstheme="minorHAnsi"/>
          <w:szCs w:val="22"/>
        </w:rPr>
      </w:pPr>
    </w:p>
    <w:p w14:paraId="6EEFA9E5" w14:textId="77777777" w:rsidR="00E66332" w:rsidRPr="00C8313B" w:rsidRDefault="00E66332" w:rsidP="00E66332">
      <w:pPr>
        <w:ind w:left="708"/>
        <w:jc w:val="both"/>
        <w:rPr>
          <w:rFonts w:cstheme="minorHAnsi"/>
          <w:szCs w:val="22"/>
        </w:rPr>
      </w:pPr>
    </w:p>
    <w:p w14:paraId="7B55B27F" w14:textId="77777777" w:rsidR="00E66332" w:rsidRDefault="00E66332" w:rsidP="00E66332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>
        <w:rPr>
          <w:rFonts w:cstheme="minorHAnsi"/>
          <w:szCs w:val="22"/>
        </w:rPr>
        <w:tab/>
        <w:t xml:space="preserve">2023. május 31. </w:t>
      </w:r>
    </w:p>
    <w:p w14:paraId="21AD992A" w14:textId="77777777" w:rsidR="00E66332" w:rsidRPr="00B46CC7" w:rsidRDefault="00E66332" w:rsidP="00E66332">
      <w:pPr>
        <w:jc w:val="both"/>
        <w:rPr>
          <w:rFonts w:cstheme="minorHAnsi"/>
          <w:szCs w:val="22"/>
        </w:rPr>
      </w:pPr>
    </w:p>
    <w:p w14:paraId="3F19D5A8" w14:textId="77777777" w:rsidR="00D54DF8" w:rsidRPr="00331953" w:rsidRDefault="00D54DF8" w:rsidP="00B005E8">
      <w:pPr>
        <w:rPr>
          <w:rFonts w:cstheme="minorHAnsi"/>
        </w:rPr>
      </w:pPr>
    </w:p>
    <w:sectPr w:rsidR="00D54DF8" w:rsidRPr="00331953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FAC60" w14:textId="77777777" w:rsidR="00D47B68" w:rsidRDefault="00D47B68">
      <w:r>
        <w:separator/>
      </w:r>
    </w:p>
  </w:endnote>
  <w:endnote w:type="continuationSeparator" w:id="0">
    <w:p w14:paraId="690366E8" w14:textId="77777777"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F75E9A">
      <w:rPr>
        <w:rFonts w:cstheme="minorHAnsi"/>
        <w:noProof/>
        <w:sz w:val="20"/>
        <w:szCs w:val="20"/>
      </w:rPr>
      <w:t>3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F75E9A">
      <w:rPr>
        <w:rFonts w:cstheme="minorHAnsi"/>
        <w:noProof/>
        <w:sz w:val="20"/>
        <w:szCs w:val="20"/>
      </w:rPr>
      <w:t>3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66CAA" w14:textId="77777777" w:rsidR="00D47B68" w:rsidRDefault="00D47B68">
      <w:r>
        <w:separator/>
      </w:r>
    </w:p>
  </w:footnote>
  <w:footnote w:type="continuationSeparator" w:id="0">
    <w:p w14:paraId="3FA736F7" w14:textId="77777777"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68"/>
    <w:rsid w:val="000D530C"/>
    <w:rsid w:val="000D5554"/>
    <w:rsid w:val="00124ED6"/>
    <w:rsid w:val="00132161"/>
    <w:rsid w:val="00135FEB"/>
    <w:rsid w:val="001A4648"/>
    <w:rsid w:val="001B68FC"/>
    <w:rsid w:val="002903E4"/>
    <w:rsid w:val="00325973"/>
    <w:rsid w:val="0032649B"/>
    <w:rsid w:val="00331953"/>
    <w:rsid w:val="0034130E"/>
    <w:rsid w:val="00356256"/>
    <w:rsid w:val="003962EE"/>
    <w:rsid w:val="003C7367"/>
    <w:rsid w:val="004242D5"/>
    <w:rsid w:val="004C3174"/>
    <w:rsid w:val="004D4C39"/>
    <w:rsid w:val="005F19FE"/>
    <w:rsid w:val="005F3C84"/>
    <w:rsid w:val="006B5218"/>
    <w:rsid w:val="006F3D4F"/>
    <w:rsid w:val="00767274"/>
    <w:rsid w:val="00786AA8"/>
    <w:rsid w:val="007B2FF9"/>
    <w:rsid w:val="007D2ACB"/>
    <w:rsid w:val="007E066D"/>
    <w:rsid w:val="007F2F31"/>
    <w:rsid w:val="008728D0"/>
    <w:rsid w:val="009348EA"/>
    <w:rsid w:val="0096279B"/>
    <w:rsid w:val="009D033C"/>
    <w:rsid w:val="00A7633E"/>
    <w:rsid w:val="00AB7B31"/>
    <w:rsid w:val="00AC3D7B"/>
    <w:rsid w:val="00AC4F0C"/>
    <w:rsid w:val="00AD08CD"/>
    <w:rsid w:val="00B005E8"/>
    <w:rsid w:val="00B01BE8"/>
    <w:rsid w:val="00B610E8"/>
    <w:rsid w:val="00BC46F6"/>
    <w:rsid w:val="00BE370B"/>
    <w:rsid w:val="00C605B7"/>
    <w:rsid w:val="00C8313B"/>
    <w:rsid w:val="00D04317"/>
    <w:rsid w:val="00D47B68"/>
    <w:rsid w:val="00D54DF8"/>
    <w:rsid w:val="00D63DA6"/>
    <w:rsid w:val="00DE6EBF"/>
    <w:rsid w:val="00E66332"/>
    <w:rsid w:val="00E82F69"/>
    <w:rsid w:val="00EC7C11"/>
    <w:rsid w:val="00F75E9A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5196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2023-05-11T13:21:00Z</cp:lastPrinted>
  <dcterms:created xsi:type="dcterms:W3CDTF">2023-05-15T07:26:00Z</dcterms:created>
  <dcterms:modified xsi:type="dcterms:W3CDTF">2023-05-15T07:26:00Z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