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1A" w:rsidRPr="00983A1A" w:rsidRDefault="00983A1A" w:rsidP="00983A1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83A1A">
        <w:rPr>
          <w:rFonts w:ascii="Calibri" w:eastAsia="Times New Roman" w:hAnsi="Calibri" w:cs="Calibri"/>
          <w:b/>
          <w:u w:val="single"/>
          <w:lang w:eastAsia="hu-HU"/>
        </w:rPr>
        <w:t xml:space="preserve">147/2023. (IV. 27.) Kgy. </w:t>
      </w:r>
      <w:proofErr w:type="gramStart"/>
      <w:r w:rsidRPr="00983A1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83A1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83A1A" w:rsidRPr="00983A1A" w:rsidRDefault="00983A1A" w:rsidP="00983A1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83A1A" w:rsidRPr="00983A1A" w:rsidRDefault="00983A1A" w:rsidP="00983A1A">
      <w:pPr>
        <w:spacing w:after="120"/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 xml:space="preserve">Szombathely Megyei Jogú Város Közgyűlése a „Javaslat köztéri szobor elhelyezésével kapcsolatos döntés meghozatalára” c. előterjesztést megtárgyalta, és - figyelembe véve az OMSZI által kiadott szakvéleményt - egyetértését fejezi ki arra vonatkozóan, hogy a Szombathelyi Szépítő Egyesület a Dr. Palkó István közben felállítsa a </w:t>
      </w:r>
      <w:proofErr w:type="spellStart"/>
      <w:r w:rsidRPr="00983A1A">
        <w:rPr>
          <w:rFonts w:ascii="Calibri" w:eastAsia="Times New Roman" w:hAnsi="Calibri" w:cs="Calibri"/>
          <w:lang w:eastAsia="hu-HU"/>
        </w:rPr>
        <w:t>Lieb</w:t>
      </w:r>
      <w:proofErr w:type="spellEnd"/>
      <w:r w:rsidRPr="00983A1A">
        <w:rPr>
          <w:rFonts w:ascii="Calibri" w:eastAsia="Times New Roman" w:hAnsi="Calibri" w:cs="Calibri"/>
          <w:lang w:eastAsia="hu-HU"/>
        </w:rPr>
        <w:t xml:space="preserve"> Roland szobrászművész által Dr. Palkó István emlékére készített köztéri alkotást.  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proofErr w:type="gramStart"/>
      <w:r w:rsidRPr="00983A1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83A1A">
        <w:rPr>
          <w:rFonts w:ascii="Calibri" w:eastAsia="Times New Roman" w:hAnsi="Calibri" w:cs="Calibri"/>
          <w:lang w:eastAsia="hu-HU"/>
        </w:rPr>
        <w:t xml:space="preserve">    </w:t>
      </w:r>
      <w:r w:rsidRPr="00983A1A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983A1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83A1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83A1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  <w:t>Horváth Soma alpolgármester</w:t>
      </w:r>
      <w:r w:rsidRPr="00983A1A">
        <w:rPr>
          <w:rFonts w:ascii="Calibri" w:eastAsia="Times New Roman" w:hAnsi="Calibri" w:cs="Calibri"/>
          <w:lang w:eastAsia="hu-HU"/>
        </w:rPr>
        <w:tab/>
        <w:t xml:space="preserve">    </w:t>
      </w:r>
      <w:r w:rsidRPr="00983A1A">
        <w:rPr>
          <w:rFonts w:ascii="Calibri" w:eastAsia="Times New Roman" w:hAnsi="Calibri" w:cs="Calibri"/>
          <w:lang w:eastAsia="hu-HU"/>
        </w:rPr>
        <w:tab/>
        <w:t xml:space="preserve">        </w:t>
      </w:r>
      <w:r w:rsidRPr="00983A1A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 xml:space="preserve">                 </w:t>
      </w:r>
      <w:r w:rsidRPr="00983A1A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 xml:space="preserve">                   </w:t>
      </w:r>
      <w:r w:rsidRPr="00983A1A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</w:r>
      <w:r w:rsidRPr="00983A1A">
        <w:rPr>
          <w:rFonts w:ascii="Calibri" w:eastAsia="Times New Roman" w:hAnsi="Calibri" w:cs="Calibri"/>
          <w:lang w:eastAsia="hu-HU"/>
        </w:rPr>
        <w:tab/>
      </w:r>
      <w:proofErr w:type="spellStart"/>
      <w:r w:rsidRPr="00983A1A">
        <w:rPr>
          <w:rFonts w:ascii="Calibri" w:eastAsia="Times New Roman" w:hAnsi="Calibri" w:cs="Calibri"/>
          <w:lang w:eastAsia="hu-HU"/>
        </w:rPr>
        <w:t>Bődi</w:t>
      </w:r>
      <w:proofErr w:type="spellEnd"/>
      <w:r w:rsidRPr="00983A1A">
        <w:rPr>
          <w:rFonts w:ascii="Calibri" w:eastAsia="Times New Roman" w:hAnsi="Calibri" w:cs="Calibri"/>
          <w:lang w:eastAsia="hu-HU"/>
        </w:rPr>
        <w:t xml:space="preserve"> Lívia, a Szombathelyi Szépítő Egyesület elnöke)</w:t>
      </w:r>
    </w:p>
    <w:p w:rsidR="00983A1A" w:rsidRPr="00983A1A" w:rsidRDefault="00983A1A" w:rsidP="00983A1A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2023-05-05T08:37:00Z</dcterms:created>
  <dcterms:modified xsi:type="dcterms:W3CDTF">2023-05-05T08:37:00Z</dcterms:modified>
</cp:coreProperties>
</file>