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4FEA310" w14:textId="77777777" w:rsidR="00817D1D" w:rsidRDefault="00817D1D" w:rsidP="00817D1D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2FDCB631" w14:textId="45EF3630" w:rsidR="00817D1D" w:rsidRDefault="00817D1D" w:rsidP="00817D1D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Pr="0086170B">
        <w:rPr>
          <w:rFonts w:asciiTheme="minorHAnsi" w:hAnsiTheme="minorHAnsi" w:cstheme="minorHAnsi"/>
          <w:sz w:val="22"/>
        </w:rPr>
        <w:t xml:space="preserve"> demográfiai és társadalmi változások</w:t>
      </w:r>
      <w:r>
        <w:rPr>
          <w:rFonts w:asciiTheme="minorHAnsi" w:hAnsiTheme="minorHAnsi" w:cstheme="minorHAnsi"/>
          <w:sz w:val="22"/>
        </w:rPr>
        <w:t xml:space="preserve"> kapcsán,</w:t>
      </w:r>
      <w:r w:rsidRPr="0086170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továbbá</w:t>
      </w:r>
      <w:r w:rsidRPr="009D65F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 szálláshasználati szerződések meghosszabbítására vonatkozó eljárások során tapasztaltak</w:t>
      </w:r>
      <w:r w:rsidRPr="0086170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alapján </w:t>
      </w:r>
      <w:r w:rsidRPr="0086170B">
        <w:rPr>
          <w:rFonts w:asciiTheme="minorHAnsi" w:hAnsiTheme="minorHAnsi" w:cstheme="minorHAnsi"/>
          <w:sz w:val="22"/>
        </w:rPr>
        <w:t>megfigyelhető, hogy a fiatalok önálló életkezdésének időpontja az életkor teki</w:t>
      </w:r>
      <w:r>
        <w:rPr>
          <w:rFonts w:asciiTheme="minorHAnsi" w:hAnsiTheme="minorHAnsi" w:cstheme="minorHAnsi"/>
          <w:sz w:val="22"/>
        </w:rPr>
        <w:t xml:space="preserve">ntetében egyre inkább kitolódik, indokolt, hogy a MOP-Házban történő elhelyezésre vonatkozó szerződés meghosszabbítása az egyszeri alkalom helyett folyamatos legyen, a jogszabályban meghatározott életkor (40 év) betöltésének figyelembevételével. </w:t>
      </w: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4EBA0B7E" w14:textId="77777777" w:rsidR="00E7404B" w:rsidRDefault="00E7404B" w:rsidP="00E7404B">
      <w:pPr>
        <w:pStyle w:val="Listaszerbekezds"/>
        <w:spacing w:after="0" w:line="276" w:lineRule="auto"/>
        <w:rPr>
          <w:rFonts w:asciiTheme="minorHAnsi" w:hAnsiTheme="minorHAnsi" w:cstheme="minorHAnsi"/>
          <w:b/>
          <w:sz w:val="22"/>
        </w:rPr>
      </w:pPr>
    </w:p>
    <w:p w14:paraId="5C938C39" w14:textId="77777777" w:rsidR="00E7404B" w:rsidRDefault="00E7404B" w:rsidP="00E7404B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 módosító rendelet hatálybalépését tartalmazza.</w:t>
      </w:r>
    </w:p>
    <w:p w14:paraId="59EE306E" w14:textId="77777777" w:rsidR="00817D1D" w:rsidRDefault="00817D1D" w:rsidP="00E7404B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04D9C61E" w:rsidR="001E2800" w:rsidRDefault="001E2800" w:rsidP="00E7404B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908881775">
    <w:abstractNumId w:val="14"/>
  </w:num>
  <w:num w:numId="2" w16cid:durableId="1928420990">
    <w:abstractNumId w:val="7"/>
  </w:num>
  <w:num w:numId="3" w16cid:durableId="3290345">
    <w:abstractNumId w:val="0"/>
  </w:num>
  <w:num w:numId="4" w16cid:durableId="1842624726">
    <w:abstractNumId w:val="21"/>
  </w:num>
  <w:num w:numId="5" w16cid:durableId="506478978">
    <w:abstractNumId w:val="11"/>
  </w:num>
  <w:num w:numId="6" w16cid:durableId="258487364">
    <w:abstractNumId w:val="3"/>
  </w:num>
  <w:num w:numId="7" w16cid:durableId="83768058">
    <w:abstractNumId w:val="15"/>
  </w:num>
  <w:num w:numId="8" w16cid:durableId="2051418940">
    <w:abstractNumId w:val="10"/>
  </w:num>
  <w:num w:numId="9" w16cid:durableId="1938753057">
    <w:abstractNumId w:val="8"/>
  </w:num>
  <w:num w:numId="10" w16cid:durableId="2013218986">
    <w:abstractNumId w:val="17"/>
  </w:num>
  <w:num w:numId="11" w16cid:durableId="999456195">
    <w:abstractNumId w:val="19"/>
  </w:num>
  <w:num w:numId="12" w16cid:durableId="1730415201">
    <w:abstractNumId w:val="13"/>
  </w:num>
  <w:num w:numId="13" w16cid:durableId="643386984">
    <w:abstractNumId w:val="9"/>
  </w:num>
  <w:num w:numId="14" w16cid:durableId="2086417683">
    <w:abstractNumId w:val="1"/>
  </w:num>
  <w:num w:numId="15" w16cid:durableId="1252590338">
    <w:abstractNumId w:val="16"/>
  </w:num>
  <w:num w:numId="16" w16cid:durableId="1834029490">
    <w:abstractNumId w:val="20"/>
  </w:num>
  <w:num w:numId="17" w16cid:durableId="1891767667">
    <w:abstractNumId w:val="2"/>
  </w:num>
  <w:num w:numId="18" w16cid:durableId="1024134483">
    <w:abstractNumId w:val="5"/>
  </w:num>
  <w:num w:numId="19" w16cid:durableId="911818313">
    <w:abstractNumId w:val="6"/>
  </w:num>
  <w:num w:numId="20" w16cid:durableId="1188367499">
    <w:abstractNumId w:val="4"/>
  </w:num>
  <w:num w:numId="21" w16cid:durableId="301496233">
    <w:abstractNumId w:val="12"/>
  </w:num>
  <w:num w:numId="22" w16cid:durableId="12417963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1F50CB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B1C50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17D1D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7404B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7291A0-9AAF-4259-BCDE-07376C75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2023-04-21T07:21:00Z</dcterms:created>
  <dcterms:modified xsi:type="dcterms:W3CDTF">2023-04-21T07:21:00Z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