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71B1B506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9B16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26</w:t>
      </w:r>
      <w:r w:rsidR="00192DE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29137542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DC5D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C5241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9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527AAF42" w:rsidR="003854CE" w:rsidRPr="004461EA" w:rsidRDefault="009B1606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101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A30D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EE30A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V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A30D93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</w:t>
      </w:r>
      <w:proofErr w:type="spellStart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572B9F0B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B1606">
        <w:rPr>
          <w:rFonts w:asciiTheme="minorHAnsi" w:hAnsiTheme="minorHAnsi" w:cstheme="minorHAnsi"/>
          <w:color w:val="000000"/>
          <w:sz w:val="22"/>
          <w:szCs w:val="22"/>
        </w:rPr>
        <w:t>április 26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161B20">
        <w:rPr>
          <w:rFonts w:asciiTheme="minorHAnsi" w:hAnsiTheme="minorHAnsi" w:cstheme="minorHAnsi"/>
          <w:sz w:val="22"/>
          <w:szCs w:val="22"/>
        </w:rPr>
        <w:t xml:space="preserve">Nagy Donát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671E00EC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C5241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</w:t>
      </w:r>
      <w:r w:rsidR="00DC5D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5A7ED2E5" w:rsidR="004421DA" w:rsidRPr="004461EA" w:rsidRDefault="009B1606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102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IV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D6E0BDA" w14:textId="77777777" w:rsidR="000672DF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24117FD6" w14:textId="36384F7A" w:rsidR="00A30D93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42F40885" w14:textId="77777777" w:rsidR="009B1606" w:rsidRDefault="009B1606" w:rsidP="00306FE5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94DCEDE" w14:textId="1AE449E8" w:rsidR="00192DE2" w:rsidRDefault="00192DE2" w:rsidP="00306FE5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192DE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Nyilvános ülés:</w:t>
      </w:r>
    </w:p>
    <w:p w14:paraId="258B94C5" w14:textId="77777777" w:rsidR="00A352B8" w:rsidRDefault="00A352B8" w:rsidP="00306FE5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9BFE89E" w14:textId="77777777" w:rsidR="00A352B8" w:rsidRPr="00D16033" w:rsidRDefault="00A352B8" w:rsidP="00A352B8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B7A9B">
        <w:rPr>
          <w:rFonts w:ascii="Calibri" w:hAnsi="Calibri" w:cs="Calibri"/>
          <w:b/>
          <w:bCs/>
          <w:sz w:val="22"/>
          <w:szCs w:val="22"/>
        </w:rPr>
        <w:t xml:space="preserve">Javaslat önkormányzati lakóingatlanok képfelvétellel való megfigyelésének elvi lehetőségéről </w:t>
      </w:r>
      <w:r w:rsidRPr="003B7A9B">
        <w:rPr>
          <w:rFonts w:ascii="Calibri" w:hAnsi="Calibri" w:cs="Calibri"/>
          <w:sz w:val="22"/>
          <w:szCs w:val="22"/>
        </w:rPr>
        <w:t>(szóbeli előterjesztés)</w:t>
      </w:r>
    </w:p>
    <w:p w14:paraId="424BC45F" w14:textId="77777777" w:rsidR="00A352B8" w:rsidRDefault="00A352B8" w:rsidP="00A352B8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p w14:paraId="6FB95B95" w14:textId="77777777" w:rsidR="00A352B8" w:rsidRPr="000C781E" w:rsidRDefault="00A352B8" w:rsidP="00A352B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Ágoston Sándor, a Közterület-felügyelet irodavezetője</w:t>
      </w:r>
    </w:p>
    <w:p w14:paraId="34024EC7" w14:textId="77777777" w:rsidR="009B1606" w:rsidRPr="00192DE2" w:rsidRDefault="009B1606" w:rsidP="00306FE5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583259C" w14:textId="289D8264" w:rsidR="009B1606" w:rsidRPr="000C781E" w:rsidRDefault="00A352B8" w:rsidP="009B1606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14:paraId="4346CD4E" w14:textId="77777777" w:rsidR="009B1606" w:rsidRPr="000C781E" w:rsidRDefault="009B1606" w:rsidP="009B160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0C03A29" w14:textId="5794E7D5" w:rsidR="009B1606" w:rsidRPr="000C781E" w:rsidRDefault="009B1606" w:rsidP="009B160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C781E">
        <w:rPr>
          <w:rFonts w:ascii="Calibri" w:hAnsi="Calibri" w:cs="Calibri"/>
          <w:color w:val="000000"/>
          <w:sz w:val="22"/>
          <w:szCs w:val="22"/>
        </w:rPr>
        <w:tab/>
      </w:r>
    </w:p>
    <w:p w14:paraId="09840C64" w14:textId="4045B70B" w:rsidR="009B1606" w:rsidRPr="000C781E" w:rsidRDefault="00A352B8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Egyesített Bölcsődei Intézmény Szervezeti és Működési Szabályzatának és az Érdekképviseleti Fórum Működési Szabályzatának módosításával kapcsolatos döntés meghozatalára</w:t>
      </w:r>
    </w:p>
    <w:p w14:paraId="29DC1579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7B307ED2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Sebestyén Bianka, a Szombathelyi Egyesített Bölcsődei Intézmény intézményvezetője</w:t>
      </w:r>
    </w:p>
    <w:p w14:paraId="0E7E4384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F0D0EF" w14:textId="0EBB0E90" w:rsidR="009B1606" w:rsidRPr="000C781E" w:rsidRDefault="00A352B8" w:rsidP="009B1606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Tájékoztató Szombathely Megyei Jogú Város Önkormányzata gyermekjóléti és gyermekvédelmi feladatainak 2022. évi ellátásáról </w:t>
      </w:r>
    </w:p>
    <w:p w14:paraId="5D8C1A38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62D6B56D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61FB03B1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C9891F" w14:textId="2B0EEC87" w:rsidR="009B1606" w:rsidRPr="000C781E" w:rsidRDefault="00A352B8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Pálos Károly Szociális Szolgáltató Központ és Gyermekjóléti Szolgálat Szervezeti és Működési Szabályzatának módosításával kapcsolatos döntés meghozatalára</w:t>
      </w:r>
    </w:p>
    <w:p w14:paraId="4F9E52B6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026D9FB6" w14:textId="66A0122F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782C2B03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7BD7F4" w14:textId="77777777" w:rsidR="009B1606" w:rsidRPr="000C781E" w:rsidRDefault="009B1606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3B188914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74F8B26" w14:textId="77777777" w:rsidR="009B1606" w:rsidRDefault="009B1606" w:rsidP="009B160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19A0434" w14:textId="77777777" w:rsidR="009B1606" w:rsidRPr="000C781E" w:rsidRDefault="009B1606" w:rsidP="009B1606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C781E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0C9FF8BD" w14:textId="77777777" w:rsidR="009B1606" w:rsidRPr="000C781E" w:rsidRDefault="009B1606" w:rsidP="009B1606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701626D3" w14:textId="77777777" w:rsidR="009B1606" w:rsidRPr="000C781E" w:rsidRDefault="009B1606" w:rsidP="009B160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Közösségi Bérlakás Rendszerben nyilvántartott ingatlan bérbeadására </w:t>
      </w:r>
    </w:p>
    <w:p w14:paraId="1CDC72E4" w14:textId="77777777" w:rsidR="009B1606" w:rsidRPr="000C781E" w:rsidRDefault="009B1606" w:rsidP="009B1606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503044DB" w14:textId="77777777" w:rsidR="009B1606" w:rsidRPr="000C781E" w:rsidRDefault="009B1606" w:rsidP="009B1606">
      <w:pPr>
        <w:ind w:left="720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CE6FF4" w14:textId="77777777" w:rsidR="009B1606" w:rsidRPr="000C781E" w:rsidRDefault="009B1606" w:rsidP="009B1606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0C781E">
        <w:rPr>
          <w:rFonts w:ascii="Calibri" w:hAnsi="Calibri" w:cs="Calibri"/>
          <w:color w:val="000000"/>
          <w:spacing w:val="2"/>
          <w:sz w:val="22"/>
          <w:szCs w:val="22"/>
        </w:rPr>
        <w:t>(később kerül kiküldésre)</w:t>
      </w:r>
    </w:p>
    <w:p w14:paraId="18A9E126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82F2BCC" w14:textId="77777777" w:rsidR="009B1606" w:rsidRPr="000C781E" w:rsidRDefault="009B1606" w:rsidP="009B160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4B00567" w14:textId="77777777" w:rsidR="009B1606" w:rsidRPr="000C781E" w:rsidRDefault="009B1606" w:rsidP="009B1606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Pr="000C781E">
        <w:rPr>
          <w:rFonts w:ascii="Calibri" w:hAnsi="Calibri" w:cs="Calibri"/>
          <w:b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Különfélék</w:t>
      </w:r>
    </w:p>
    <w:p w14:paraId="7FCC2784" w14:textId="77777777" w:rsidR="009B1606" w:rsidRPr="000C781E" w:rsidRDefault="009B1606" w:rsidP="009B1606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62ECF13" w14:textId="77777777" w:rsidR="00192DE2" w:rsidRDefault="00192DE2" w:rsidP="00192D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bookmarkEnd w:id="1"/>
    <w:bookmarkEnd w:id="2"/>
    <w:p w14:paraId="3D907AEB" w14:textId="4F07AA41" w:rsidR="00E772BE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0F4E6963" w14:textId="77777777" w:rsidR="00C52415" w:rsidRDefault="00C52415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0E970" w14:textId="77777777" w:rsidR="00C52415" w:rsidRDefault="00C52415" w:rsidP="00C52415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862997" w14:textId="5CEB79EA" w:rsidR="00C52415" w:rsidRPr="00D16033" w:rsidRDefault="00C52415" w:rsidP="00C52415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B7A9B">
        <w:rPr>
          <w:rFonts w:ascii="Calibri" w:hAnsi="Calibri" w:cs="Calibri"/>
          <w:b/>
          <w:bCs/>
          <w:sz w:val="22"/>
          <w:szCs w:val="22"/>
        </w:rPr>
        <w:t xml:space="preserve">Javaslat önkormányzati lakóingatlanok képfelvétellel való megfigyelésének elvi lehetőségéről </w:t>
      </w:r>
      <w:r w:rsidRPr="003B7A9B">
        <w:rPr>
          <w:rFonts w:ascii="Calibri" w:hAnsi="Calibri" w:cs="Calibri"/>
          <w:sz w:val="22"/>
          <w:szCs w:val="22"/>
        </w:rPr>
        <w:t>(szóbeli előterjesztés)</w:t>
      </w:r>
    </w:p>
    <w:p w14:paraId="28F633F0" w14:textId="77777777" w:rsidR="00C52415" w:rsidRDefault="00C52415" w:rsidP="00C52415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p w14:paraId="08334CDE" w14:textId="77777777" w:rsidR="00C52415" w:rsidRDefault="00C52415" w:rsidP="00C52415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Ágoston Sándor, a Közterület-felügyelet irodavezetője</w:t>
      </w:r>
    </w:p>
    <w:p w14:paraId="3318897C" w14:textId="77777777" w:rsidR="00C52415" w:rsidRDefault="00C52415" w:rsidP="00C52415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1285E3" w14:textId="382BBEAA" w:rsidR="0070421E" w:rsidRDefault="00C52415" w:rsidP="00C52415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9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B52D9A7" w14:textId="1CB99C38" w:rsidR="0070421E" w:rsidRDefault="0070421E" w:rsidP="0070421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103</w:t>
      </w:r>
      <w:r w:rsidRPr="000311BD">
        <w:rPr>
          <w:rFonts w:ascii="Calibri" w:hAnsi="Calibri" w:cs="Calibri"/>
          <w:b/>
          <w:sz w:val="22"/>
          <w:szCs w:val="22"/>
          <w:u w:val="single"/>
        </w:rPr>
        <w:t>/2023. (</w:t>
      </w:r>
      <w:r>
        <w:rPr>
          <w:rFonts w:ascii="Calibri" w:hAnsi="Calibri" w:cs="Calibri"/>
          <w:b/>
          <w:sz w:val="22"/>
          <w:szCs w:val="22"/>
          <w:u w:val="single"/>
        </w:rPr>
        <w:t>IV</w:t>
      </w:r>
      <w:r w:rsidRPr="000311BD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0311BD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0311BD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0311BD">
        <w:rPr>
          <w:rFonts w:ascii="Calibri" w:hAnsi="Calibri" w:cs="Calibri"/>
          <w:b/>
          <w:sz w:val="22"/>
          <w:szCs w:val="22"/>
          <w:u w:val="single"/>
        </w:rPr>
        <w:t xml:space="preserve"> sz. határozat</w:t>
      </w:r>
    </w:p>
    <w:p w14:paraId="1474C70B" w14:textId="77777777" w:rsidR="0070421E" w:rsidRDefault="0070421E" w:rsidP="0070421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04AFA2" w14:textId="72F02AEF" w:rsidR="0070421E" w:rsidRPr="000311BD" w:rsidRDefault="0070421E" w:rsidP="0070421E">
      <w:pPr>
        <w:jc w:val="both"/>
        <w:rPr>
          <w:rFonts w:ascii="Calibri" w:hAnsi="Calibri" w:cs="Calibri"/>
          <w:sz w:val="22"/>
          <w:szCs w:val="22"/>
        </w:rPr>
      </w:pPr>
      <w:r w:rsidRPr="003C70D4">
        <w:rPr>
          <w:rFonts w:ascii="Calibri" w:hAnsi="Calibri" w:cs="Calibri"/>
          <w:sz w:val="22"/>
          <w:szCs w:val="22"/>
        </w:rPr>
        <w:t xml:space="preserve">A Szociális és Lakás Bizottság a „Javaslat </w:t>
      </w:r>
      <w:r>
        <w:rPr>
          <w:rFonts w:ascii="Calibri" w:hAnsi="Calibri" w:cs="Calibri"/>
          <w:sz w:val="22"/>
          <w:szCs w:val="22"/>
        </w:rPr>
        <w:t>önkormányzati lakóingatlanok képfelvétellel való megfigyelésének elvi lehetőségéről</w:t>
      </w:r>
      <w:r w:rsidRPr="003C70D4">
        <w:rPr>
          <w:rFonts w:ascii="Calibri" w:hAnsi="Calibri" w:cs="Calibri"/>
          <w:sz w:val="22"/>
          <w:szCs w:val="22"/>
        </w:rPr>
        <w:t xml:space="preserve">” című </w:t>
      </w:r>
      <w:r>
        <w:rPr>
          <w:rFonts w:ascii="Calibri" w:hAnsi="Calibri" w:cs="Calibri"/>
          <w:sz w:val="22"/>
          <w:szCs w:val="22"/>
        </w:rPr>
        <w:t xml:space="preserve">szóbeli </w:t>
      </w:r>
      <w:r w:rsidRPr="003C70D4">
        <w:rPr>
          <w:rFonts w:ascii="Calibri" w:hAnsi="Calibri" w:cs="Calibri"/>
          <w:sz w:val="22"/>
          <w:szCs w:val="22"/>
        </w:rPr>
        <w:t>előterjesztést megtárgyalta</w:t>
      </w:r>
      <w:r>
        <w:rPr>
          <w:rFonts w:ascii="Calibri" w:hAnsi="Calibri" w:cs="Calibri"/>
          <w:sz w:val="22"/>
          <w:szCs w:val="22"/>
        </w:rPr>
        <w:t xml:space="preserve"> és a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t tudomásul vette.</w:t>
      </w:r>
      <w:r w:rsidRPr="000311BD">
        <w:rPr>
          <w:rFonts w:ascii="Calibri" w:hAnsi="Calibri" w:cs="Calibri"/>
          <w:sz w:val="22"/>
          <w:szCs w:val="22"/>
        </w:rPr>
        <w:t xml:space="preserve"> </w:t>
      </w:r>
    </w:p>
    <w:p w14:paraId="51D2D45C" w14:textId="77777777" w:rsidR="0070421E" w:rsidRDefault="0070421E" w:rsidP="0070421E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0311BD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0311BD"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 w:rsidRPr="000311BD">
        <w:rPr>
          <w:rFonts w:ascii="Calibri" w:hAnsi="Calibri" w:cs="Calibri"/>
          <w:sz w:val="22"/>
          <w:szCs w:val="22"/>
        </w:rPr>
        <w:t xml:space="preserve"> Dr. Czeglédy Csaba, a Szociális és Lakás Bizottság elnöke</w:t>
      </w:r>
    </w:p>
    <w:p w14:paraId="2029A697" w14:textId="77777777" w:rsidR="0070421E" w:rsidRPr="000311BD" w:rsidRDefault="0070421E" w:rsidP="0070421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8E8A82C" w14:textId="77777777" w:rsidR="0070421E" w:rsidRDefault="0070421E" w:rsidP="0070421E">
      <w:proofErr w:type="gramStart"/>
      <w:r w:rsidRPr="000311B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1BD"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sz w:val="22"/>
          <w:szCs w:val="22"/>
        </w:rPr>
        <w:t>azonnal</w:t>
      </w:r>
    </w:p>
    <w:p w14:paraId="6D3CA79A" w14:textId="6F99CA87" w:rsidR="00192DE2" w:rsidRDefault="00192DE2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DD75A" w14:textId="45556153" w:rsidR="009B1606" w:rsidRPr="000C781E" w:rsidRDefault="000A595D" w:rsidP="009B1606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14:paraId="361B561D" w14:textId="77777777" w:rsidR="009B1606" w:rsidRDefault="009B1606" w:rsidP="009B160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347EB53" w14:textId="77777777" w:rsidR="00E16F49" w:rsidRDefault="00E16F49" w:rsidP="009B160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DE2B1C" w14:textId="00EB4323" w:rsidR="00EB17EA" w:rsidRDefault="00E16F49" w:rsidP="00E16F4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0A595D">
        <w:rPr>
          <w:rFonts w:asciiTheme="minorHAnsi" w:eastAsia="MS Mincho" w:hAnsiTheme="minorHAnsi" w:cstheme="minorHAnsi"/>
          <w:color w:val="000000"/>
          <w:sz w:val="22"/>
          <w:szCs w:val="22"/>
        </w:rPr>
        <w:t>9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10D122C6" w14:textId="118A47A5" w:rsidR="00EB17EA" w:rsidRPr="004461EA" w:rsidRDefault="000A595D" w:rsidP="00EB17E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104</w:t>
      </w:r>
      <w:r w:rsidR="00EB17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EB17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EB17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IV</w:t>
      </w:r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EB17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26.</w:t>
      </w:r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EB17E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7235275F" w14:textId="77777777" w:rsidR="00EB17EA" w:rsidRDefault="00EB17EA" w:rsidP="00E16F4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6FE4EF1" w14:textId="39C011E0" w:rsidR="00EB17EA" w:rsidRPr="0079417D" w:rsidRDefault="00EB17EA" w:rsidP="00EB17E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="006F77BB">
        <w:rPr>
          <w:rFonts w:ascii="Calibri" w:hAnsi="Calibri" w:cs="Calibri"/>
          <w:b w:val="0"/>
          <w:bCs/>
          <w:sz w:val="22"/>
          <w:szCs w:val="22"/>
          <w:u w:val="none"/>
        </w:rPr>
        <w:t xml:space="preserve">a </w:t>
      </w:r>
      <w:r w:rsidR="006F77BB" w:rsidRPr="006F77BB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6F77BB" w:rsidRPr="006F77BB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  <w:r w:rsidR="006F77BB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</w:t>
      </w:r>
      <w:r w:rsidR="006F77BB" w:rsidRPr="006F77BB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„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című előterjesztés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>t megtárgyalta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és 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a</w:t>
      </w:r>
      <w:r w:rsidR="006F77BB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6F77BB" w:rsidRPr="006F77BB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lakáshoz jutás, a lakbérek és a lakbértámogatás, az önkormányzat által a lakásvásárláshoz és építéshez nyújtott támogatások szabályai megállapításáról szóló 36/2010. (XII.01.)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önkormányzati 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lastRenderedPageBreak/>
        <w:t>rendelet módosításá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>ról szóló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79417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25274321" w14:textId="77777777" w:rsidR="00EB17EA" w:rsidRDefault="00EB17EA" w:rsidP="00EB17EA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784595" w14:textId="366ECBF2" w:rsidR="00EB17EA" w:rsidRPr="00D3268F" w:rsidRDefault="00EB17EA" w:rsidP="006F77BB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62123C1E" w14:textId="58C5C6F7" w:rsidR="00EB17EA" w:rsidRDefault="00EB17EA" w:rsidP="00EB17EA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F77BB">
        <w:rPr>
          <w:rFonts w:asciiTheme="minorHAnsi" w:hAnsiTheme="minorHAnsi" w:cstheme="minorHAnsi"/>
          <w:sz w:val="22"/>
          <w:szCs w:val="22"/>
        </w:rPr>
        <w:t>2023. április 27.</w:t>
      </w:r>
    </w:p>
    <w:p w14:paraId="51C355C6" w14:textId="77777777" w:rsidR="009B1606" w:rsidRPr="000C781E" w:rsidRDefault="009B1606" w:rsidP="009B160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C781E">
        <w:rPr>
          <w:rFonts w:ascii="Calibri" w:hAnsi="Calibri" w:cs="Calibri"/>
          <w:color w:val="000000"/>
          <w:sz w:val="22"/>
          <w:szCs w:val="22"/>
        </w:rPr>
        <w:tab/>
      </w:r>
    </w:p>
    <w:p w14:paraId="4DBE7275" w14:textId="7F54FE3F" w:rsidR="009B1606" w:rsidRPr="000C781E" w:rsidRDefault="000A595D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Egyesített Bölcsődei Intézmény Szervezeti és Működési Szabályzatának és az Érdekképviseleti Fórum Működési Szabályzatának módosításával kapcsolatos döntés meghozatalára</w:t>
      </w:r>
    </w:p>
    <w:p w14:paraId="1E39D111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B16357F" w14:textId="77777777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Sebestyén Bianka, a Szombathelyi Egyesített Bölcsődei Intézmény intézményvezetője</w:t>
      </w:r>
    </w:p>
    <w:p w14:paraId="25069529" w14:textId="77777777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9FA17C" w14:textId="78204FE7" w:rsidR="009B1606" w:rsidRDefault="009B1606" w:rsidP="009B160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0A595D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9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8FA29A3" w14:textId="701531B1" w:rsidR="009B1606" w:rsidRPr="008C60A1" w:rsidRDefault="000A595D" w:rsidP="009B160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105</w:t>
      </w:r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>/202</w:t>
      </w:r>
      <w:r w:rsidR="009B1606">
        <w:rPr>
          <w:rFonts w:ascii="Calibri" w:hAnsi="Calibri" w:cs="Calibri"/>
          <w:b/>
          <w:sz w:val="22"/>
          <w:szCs w:val="22"/>
          <w:u w:val="single"/>
        </w:rPr>
        <w:t>3</w:t>
      </w:r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9B1606">
        <w:rPr>
          <w:rFonts w:ascii="Calibri" w:hAnsi="Calibri" w:cs="Calibri"/>
          <w:b/>
          <w:sz w:val="22"/>
          <w:szCs w:val="22"/>
          <w:u w:val="single"/>
        </w:rPr>
        <w:t>IV</w:t>
      </w:r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9B1606">
        <w:rPr>
          <w:rFonts w:ascii="Calibri" w:hAnsi="Calibri" w:cs="Calibri"/>
          <w:b/>
          <w:sz w:val="22"/>
          <w:szCs w:val="22"/>
          <w:u w:val="single"/>
        </w:rPr>
        <w:t>6</w:t>
      </w:r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9B1606"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01C101C" w14:textId="77777777" w:rsidR="009B1606" w:rsidRPr="008C60A1" w:rsidRDefault="009B1606" w:rsidP="009B160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FA2B6FE" w14:textId="77777777" w:rsidR="009B1606" w:rsidRPr="006F01C1" w:rsidRDefault="009B1606" w:rsidP="009B1606">
      <w:pPr>
        <w:jc w:val="both"/>
        <w:rPr>
          <w:rFonts w:ascii="Calibri" w:hAnsi="Calibri" w:cs="Calibri"/>
          <w:sz w:val="22"/>
          <w:szCs w:val="22"/>
        </w:rPr>
      </w:pPr>
      <w:r w:rsidRPr="006F01C1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6F01C1">
        <w:rPr>
          <w:rFonts w:ascii="Calibri" w:hAnsi="Calibri" w:cs="Calibri"/>
          <w:sz w:val="22"/>
          <w:szCs w:val="22"/>
        </w:rPr>
        <w:t>a „Javaslat a Szombathelyi Egyesített Bölcsődei Intézmény Szervezeti és Működési Szabályzatának és</w:t>
      </w:r>
      <w:r>
        <w:rPr>
          <w:rFonts w:ascii="Calibri" w:hAnsi="Calibri" w:cs="Calibri"/>
          <w:sz w:val="22"/>
          <w:szCs w:val="22"/>
        </w:rPr>
        <w:t xml:space="preserve"> az</w:t>
      </w:r>
      <w:r w:rsidRPr="006F01C1">
        <w:rPr>
          <w:rFonts w:ascii="Calibri" w:hAnsi="Calibri" w:cs="Calibri"/>
          <w:sz w:val="22"/>
          <w:szCs w:val="22"/>
        </w:rPr>
        <w:t xml:space="preserve"> Érdekképviseleti Fórum Működési Szabályzatának módosításával kapcsolatos döntés meghozatalára” című előterjesztést a Szombathely Megyei Jogú Város Önkormányzatának Szervezeti és Működési Szabályzatáról szóló 18/2019. (X.31.) önkormányzati rendelet 53. § 29. pontja alapján megtárgyalta és a dokumentumokat az előterjesztés melléklete szerinti tartalommal a Polgármesternek jóváhagyásra javasolja. </w:t>
      </w:r>
    </w:p>
    <w:p w14:paraId="505330A6" w14:textId="77777777" w:rsidR="009B1606" w:rsidRPr="008C60A1" w:rsidRDefault="009B1606" w:rsidP="009B1606">
      <w:pPr>
        <w:pStyle w:val="Szvegtrzs"/>
        <w:rPr>
          <w:rFonts w:ascii="Calibri" w:hAnsi="Calibri" w:cs="Calibri"/>
          <w:sz w:val="22"/>
          <w:szCs w:val="22"/>
        </w:rPr>
      </w:pPr>
    </w:p>
    <w:p w14:paraId="227E2C3E" w14:textId="77777777" w:rsidR="009B1606" w:rsidRPr="008C60A1" w:rsidRDefault="009B1606" w:rsidP="009B1606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D741B7E" w14:textId="77777777" w:rsidR="009B1606" w:rsidRPr="008C60A1" w:rsidRDefault="009B1606" w:rsidP="009B1606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A4F89DD" w14:textId="77777777" w:rsidR="009B1606" w:rsidRPr="008C60A1" w:rsidRDefault="009B1606" w:rsidP="009B1606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1501283D" w14:textId="594F5D36" w:rsidR="009B1606" w:rsidRPr="008C60A1" w:rsidRDefault="009B1606" w:rsidP="009B1606">
      <w:pPr>
        <w:ind w:left="14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Sebestyén Bianka</w:t>
      </w:r>
      <w:r w:rsidRPr="008C60A1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Szombathelyi Egyesített Bölcsődei Intézmény</w:t>
      </w:r>
      <w:r w:rsidRPr="008C60A1">
        <w:rPr>
          <w:rFonts w:ascii="Calibri" w:hAnsi="Calibri" w:cs="Calibri"/>
          <w:sz w:val="22"/>
          <w:szCs w:val="22"/>
        </w:rPr>
        <w:t xml:space="preserve"> vezetője /</w:t>
      </w:r>
    </w:p>
    <w:p w14:paraId="687176A3" w14:textId="77777777" w:rsidR="009B1606" w:rsidRPr="008C60A1" w:rsidRDefault="009B1606" w:rsidP="009B1606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</w:p>
    <w:p w14:paraId="0E0F0515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42B617" w14:textId="29EA5F5B" w:rsidR="009B1606" w:rsidRPr="000C781E" w:rsidRDefault="000A595D" w:rsidP="009B1606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Tájékoztató Szombathely Megyei Jogú Város Önkormányzata gyermekjóléti és gyermekvédelmi feladatainak 2022. évi ellátásáról </w:t>
      </w:r>
    </w:p>
    <w:p w14:paraId="27508ACA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57E939BA" w14:textId="77777777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C781E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4A0C6AAF" w14:textId="77777777" w:rsidR="005D0592" w:rsidRDefault="005D0592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F8887E" w14:textId="4A0A9B7E" w:rsidR="00A84AF1" w:rsidRDefault="00F645CA" w:rsidP="00A84AF1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0A595D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9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639FAD80" w14:textId="14574E40" w:rsidR="00A84AF1" w:rsidRPr="00660948" w:rsidRDefault="000A595D" w:rsidP="00A84AF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106/</w:t>
      </w:r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>202</w:t>
      </w:r>
      <w:r w:rsidR="00A84AF1">
        <w:rPr>
          <w:rFonts w:ascii="Calibri" w:hAnsi="Calibri" w:cs="Calibri"/>
          <w:b/>
          <w:sz w:val="22"/>
          <w:szCs w:val="22"/>
          <w:u w:val="single"/>
        </w:rPr>
        <w:t>3</w:t>
      </w:r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>. (</w:t>
      </w:r>
      <w:r w:rsidR="00A84AF1">
        <w:rPr>
          <w:rFonts w:ascii="Calibri" w:hAnsi="Calibri" w:cs="Calibri"/>
          <w:b/>
          <w:sz w:val="22"/>
          <w:szCs w:val="22"/>
          <w:u w:val="single"/>
        </w:rPr>
        <w:t>I</w:t>
      </w:r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>V.2</w:t>
      </w:r>
      <w:r w:rsidR="00A84AF1">
        <w:rPr>
          <w:rFonts w:ascii="Calibri" w:hAnsi="Calibri" w:cs="Calibri"/>
          <w:b/>
          <w:sz w:val="22"/>
          <w:szCs w:val="22"/>
          <w:u w:val="single"/>
        </w:rPr>
        <w:t>6</w:t>
      </w:r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A84AF1" w:rsidRPr="0066094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7FCFF92A" w14:textId="77777777" w:rsidR="00A84AF1" w:rsidRPr="00660948" w:rsidRDefault="00A84AF1" w:rsidP="00A84AF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896AF26" w14:textId="77777777" w:rsidR="00A84AF1" w:rsidRPr="00660948" w:rsidRDefault="00A84AF1" w:rsidP="00A84AF1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Szociális és Lakás Bizottság a Szombathely Megyei Jogú Város Önkormányzata gyermekjóléti és gyermekvédelmi feladatainak 202</w:t>
      </w:r>
      <w:r>
        <w:rPr>
          <w:rFonts w:ascii="Calibri" w:hAnsi="Calibri" w:cs="Calibri"/>
          <w:sz w:val="22"/>
          <w:szCs w:val="22"/>
        </w:rPr>
        <w:t>2</w:t>
      </w:r>
      <w:r w:rsidRPr="00660948">
        <w:rPr>
          <w:rFonts w:ascii="Calibri" w:hAnsi="Calibri" w:cs="Calibri"/>
          <w:sz w:val="22"/>
          <w:szCs w:val="22"/>
        </w:rPr>
        <w:t xml:space="preserve">. évi ellátásáról szóló tájékoztatót megtárgyalta, és azt az SZMSZ 53.§ 32. pontja alapján az előterjesztés szerinti tartalommal elfogadta. </w:t>
      </w:r>
    </w:p>
    <w:p w14:paraId="77CA3E69" w14:textId="77777777" w:rsidR="00A84AF1" w:rsidRPr="00660948" w:rsidRDefault="00A84AF1" w:rsidP="00A84AF1">
      <w:pPr>
        <w:jc w:val="both"/>
        <w:rPr>
          <w:rFonts w:ascii="Calibri" w:hAnsi="Calibri" w:cs="Calibri"/>
          <w:sz w:val="22"/>
          <w:szCs w:val="22"/>
        </w:rPr>
      </w:pPr>
    </w:p>
    <w:p w14:paraId="24C93AC8" w14:textId="77777777" w:rsidR="00A84AF1" w:rsidRPr="00660948" w:rsidRDefault="00A84AF1" w:rsidP="00A84AF1">
      <w:pPr>
        <w:pStyle w:val="Szvegtrzs"/>
        <w:rPr>
          <w:rFonts w:ascii="Calibri" w:hAnsi="Calibri" w:cs="Calibri"/>
          <w:sz w:val="22"/>
          <w:szCs w:val="22"/>
        </w:rPr>
      </w:pPr>
    </w:p>
    <w:p w14:paraId="56E0CF37" w14:textId="77777777" w:rsidR="00A84AF1" w:rsidRPr="00660948" w:rsidRDefault="00A84AF1" w:rsidP="00A84AF1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97A528A" w14:textId="77777777" w:rsidR="00A84AF1" w:rsidRPr="00660948" w:rsidRDefault="00A84AF1" w:rsidP="00A84AF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4BD3EA4" w14:textId="77777777" w:rsidR="00A84AF1" w:rsidRPr="00660948" w:rsidRDefault="00A84AF1" w:rsidP="00A84AF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14:paraId="5B18F07E" w14:textId="77777777" w:rsidR="00A84AF1" w:rsidRPr="00660948" w:rsidRDefault="00A84AF1" w:rsidP="00A84AF1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6CF0696" w14:textId="77777777" w:rsidR="00A84AF1" w:rsidRPr="00660948" w:rsidRDefault="00A84AF1" w:rsidP="00A84AF1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  <w:t>azonnal</w:t>
      </w:r>
    </w:p>
    <w:p w14:paraId="2A5B2716" w14:textId="07464B17" w:rsidR="005D0592" w:rsidRPr="000C781E" w:rsidRDefault="00F645CA" w:rsidP="00A84AF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1C7A1B47" w14:textId="77777777" w:rsidR="0070421E" w:rsidRDefault="0070421E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2C5512A" w14:textId="77777777" w:rsidR="0070421E" w:rsidRDefault="0070421E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257A90" w14:textId="137536D5" w:rsidR="009B1606" w:rsidRPr="000C781E" w:rsidRDefault="000A595D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5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9B1606"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Pálos Károly Szociális Szolgáltató Központ és Gyermekjóléti Szolgálat Szervezeti és Működési Szabályzatának módosításával kapcsolatos döntés meghozatalára</w:t>
      </w:r>
    </w:p>
    <w:p w14:paraId="6CDBB56F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3CC5C55" w14:textId="77777777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5EEC6849" w14:textId="77777777" w:rsidR="00F645CA" w:rsidRDefault="00F645CA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DAED9C" w14:textId="48C6BB90" w:rsidR="009F7EA0" w:rsidRDefault="00F645CA" w:rsidP="00676AA4">
      <w:pPr>
        <w:ind w:hanging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0A595D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9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30B2AB36" w14:textId="5EC6D0BC" w:rsidR="009F7EA0" w:rsidRPr="008C60A1" w:rsidRDefault="000A595D" w:rsidP="009F7E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107</w:t>
      </w:r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>/202</w:t>
      </w:r>
      <w:r w:rsidR="009F7EA0">
        <w:rPr>
          <w:rFonts w:ascii="Calibri" w:hAnsi="Calibri" w:cs="Calibri"/>
          <w:b/>
          <w:sz w:val="22"/>
          <w:szCs w:val="22"/>
          <w:u w:val="single"/>
        </w:rPr>
        <w:t>3</w:t>
      </w:r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>. (I</w:t>
      </w:r>
      <w:r w:rsidR="009F7EA0">
        <w:rPr>
          <w:rFonts w:ascii="Calibri" w:hAnsi="Calibri" w:cs="Calibri"/>
          <w:b/>
          <w:sz w:val="22"/>
          <w:szCs w:val="22"/>
          <w:u w:val="single"/>
        </w:rPr>
        <w:t>V</w:t>
      </w:r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9F7EA0">
        <w:rPr>
          <w:rFonts w:ascii="Calibri" w:hAnsi="Calibri" w:cs="Calibri"/>
          <w:b/>
          <w:sz w:val="22"/>
          <w:szCs w:val="22"/>
          <w:u w:val="single"/>
        </w:rPr>
        <w:t>6</w:t>
      </w:r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9F7EA0"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7F89F50" w14:textId="77777777" w:rsidR="009F7EA0" w:rsidRPr="008C60A1" w:rsidRDefault="009F7EA0" w:rsidP="009F7EA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804988E" w14:textId="77777777" w:rsidR="009F7EA0" w:rsidRDefault="009F7EA0" w:rsidP="009F7EA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„</w:t>
      </w:r>
      <w:r w:rsidRPr="00180F3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módosításával kapcsolatos döntés meghozatalára</w:t>
      </w:r>
      <w:r>
        <w:rPr>
          <w:rFonts w:ascii="Calibri" w:hAnsi="Calibri" w:cs="Calibri"/>
          <w:sz w:val="22"/>
          <w:szCs w:val="22"/>
        </w:rPr>
        <w:t xml:space="preserve">” című előterjesztést </w:t>
      </w:r>
      <w:r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>
        <w:rPr>
          <w:rFonts w:ascii="Calibri" w:hAnsi="Calibri" w:cs="Calibri"/>
          <w:sz w:val="22"/>
          <w:szCs w:val="22"/>
        </w:rPr>
        <w:t xml:space="preserve"> 29</w:t>
      </w:r>
      <w:r w:rsidRPr="00180F38">
        <w:rPr>
          <w:rFonts w:ascii="Calibri" w:hAnsi="Calibri" w:cs="Calibri"/>
          <w:sz w:val="22"/>
          <w:szCs w:val="22"/>
        </w:rPr>
        <w:t xml:space="preserve">. pontja alapján megtárgyalta </w:t>
      </w:r>
      <w:r>
        <w:rPr>
          <w:rFonts w:ascii="Calibri" w:hAnsi="Calibri" w:cs="Calibri"/>
          <w:sz w:val="22"/>
          <w:szCs w:val="22"/>
        </w:rPr>
        <w:t>és a dokumentumot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535D46EB" w14:textId="77777777" w:rsidR="009F7EA0" w:rsidRPr="008C60A1" w:rsidRDefault="009F7EA0" w:rsidP="009F7EA0">
      <w:pPr>
        <w:pStyle w:val="Szvegtrzs"/>
        <w:rPr>
          <w:rFonts w:ascii="Calibri" w:hAnsi="Calibri" w:cs="Calibri"/>
          <w:sz w:val="22"/>
          <w:szCs w:val="22"/>
        </w:rPr>
      </w:pPr>
    </w:p>
    <w:p w14:paraId="3C767C37" w14:textId="77777777" w:rsidR="009F7EA0" w:rsidRPr="008C60A1" w:rsidRDefault="009F7EA0" w:rsidP="009F7EA0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8881177" w14:textId="77777777" w:rsidR="009F7EA0" w:rsidRPr="008C60A1" w:rsidRDefault="009F7EA0" w:rsidP="009F7EA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712C0A6" w14:textId="77777777" w:rsidR="009F7EA0" w:rsidRPr="008C60A1" w:rsidRDefault="009F7EA0" w:rsidP="009F7EA0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2DF3D06" w14:textId="543DD686" w:rsidR="009F7EA0" w:rsidRPr="008C60A1" w:rsidRDefault="009F7EA0" w:rsidP="009F7EA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6C9F4243" w14:textId="2370E9BD" w:rsidR="009F7EA0" w:rsidRDefault="009F7EA0" w:rsidP="00C5241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</w:p>
    <w:p w14:paraId="11FF1035" w14:textId="77777777" w:rsidR="009B1606" w:rsidRDefault="009B1606" w:rsidP="009B160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1F70B9" w14:textId="77777777" w:rsidR="009B1606" w:rsidRPr="000C781E" w:rsidRDefault="009B1606" w:rsidP="009B160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1C34314A" w14:textId="77777777" w:rsidR="009B1606" w:rsidRPr="000C781E" w:rsidRDefault="009B1606" w:rsidP="009B1606">
      <w:pPr>
        <w:ind w:left="2124" w:hanging="141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C78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0C781E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79FB8976" w14:textId="77777777" w:rsidR="00192DE2" w:rsidRPr="004461EA" w:rsidRDefault="00192DE2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72EAFE59" w14:textId="77777777" w:rsidR="000A595D" w:rsidRDefault="000A595D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0C429F6E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B1606">
        <w:rPr>
          <w:rFonts w:asciiTheme="minorHAnsi" w:hAnsiTheme="minorHAnsi" w:cstheme="minorHAnsi"/>
          <w:color w:val="000000"/>
          <w:sz w:val="22"/>
          <w:szCs w:val="22"/>
        </w:rPr>
        <w:t>április 26.</w:t>
      </w:r>
    </w:p>
    <w:p w14:paraId="2A47EAAD" w14:textId="20139A42" w:rsidR="00E92EA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1A062" w14:textId="22787E13" w:rsidR="00A30D93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96DBB" w14:textId="77777777" w:rsidR="00B66E21" w:rsidRPr="004461EA" w:rsidRDefault="00B66E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4461E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45FF24EE" w14:textId="77777777" w:rsidR="0060374A" w:rsidRPr="00971260" w:rsidRDefault="0060374A" w:rsidP="008D51E1">
    <w:pPr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Telefon: +36 94/520-100</w:t>
    </w:r>
  </w:p>
  <w:p w14:paraId="683896A6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971260">
      <w:rPr>
        <w:rFonts w:asciiTheme="minorHAnsi" w:hAnsiTheme="minorHAnsi" w:cstheme="minorHAnsi"/>
        <w:sz w:val="20"/>
        <w:szCs w:val="20"/>
      </w:rPr>
      <w:t>Fax:+</w:t>
    </w:r>
    <w:proofErr w:type="gramEnd"/>
    <w:r w:rsidRPr="00971260">
      <w:rPr>
        <w:rFonts w:asciiTheme="minorHAnsi" w:hAnsiTheme="minorHAnsi" w:cstheme="minorHAnsi"/>
        <w:sz w:val="20"/>
        <w:szCs w:val="20"/>
      </w:rPr>
      <w:t>36 94/328-148</w:t>
    </w:r>
  </w:p>
  <w:p w14:paraId="5DF8567D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535895">
    <w:abstractNumId w:val="3"/>
  </w:num>
  <w:num w:numId="2" w16cid:durableId="1542282023">
    <w:abstractNumId w:val="0"/>
  </w:num>
  <w:num w:numId="3" w16cid:durableId="496464518">
    <w:abstractNumId w:val="2"/>
  </w:num>
  <w:num w:numId="4" w16cid:durableId="11628933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94</TotalTime>
  <Pages>4</Pages>
  <Words>1084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93</cp:revision>
  <cp:lastPrinted>2023-01-26T07:08:00Z</cp:lastPrinted>
  <dcterms:created xsi:type="dcterms:W3CDTF">2023-01-26T06:56:00Z</dcterms:created>
  <dcterms:modified xsi:type="dcterms:W3CDTF">2023-04-26T14:28:00Z</dcterms:modified>
</cp:coreProperties>
</file>